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52"/>
          <w:szCs w:val="52"/>
        </w:rPr>
      </w:pPr>
      <w:r w:rsidDel="00000000" w:rsidR="00000000" w:rsidRPr="00000000">
        <w:rPr>
          <w:rFonts w:ascii="Calibri" w:cs="Calibri" w:eastAsia="Calibri" w:hAnsi="Calibri"/>
          <w:b w:val="1"/>
          <w:bCs w:val="1"/>
          <w:color w:val="1f3864"/>
          <w:sz w:val="48"/>
          <w:szCs w:val="48"/>
          <w:rtl w:val="0"/>
        </w:rPr>
        <w:t xml:space="preserve">PANAMÁ COMBINADO – RIU </w:t>
        <w:br w:type="textWrapping"/>
        <w:t xml:space="preserve">4N/5D</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1f3864"/>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RESERVAS: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Hasta el 31 </w:t>
      </w:r>
      <w:r w:rsidDel="00000000" w:rsidR="00000000" w:rsidRPr="00000000">
        <w:rPr>
          <w:rFonts w:ascii="Calibri" w:cs="Calibri" w:eastAsia="Calibri" w:hAnsi="Calibri"/>
          <w:color w:val="1f3864"/>
          <w:rtl w:val="0"/>
        </w:rPr>
        <w:t xml:space="preserve">de julio</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de 2026.</w:t>
      </w:r>
    </w:p>
    <w:p w:rsidR="00000000" w:rsidDel="00000000" w:rsidP="00000000" w:rsidRDefault="00000000" w:rsidRPr="00000000" w14:paraId="00000004">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1f3864"/>
          <w:sz w:val="6"/>
          <w:szCs w:val="6"/>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VIGENCIA DE VIAJE: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Hasta el 23 Diciembre 2026.</w:t>
      </w:r>
      <w:r w:rsidDel="00000000" w:rsidR="00000000" w:rsidRPr="00000000">
        <w:rPr>
          <w:rtl w:val="0"/>
        </w:rPr>
      </w:r>
    </w:p>
    <w:p w:rsidR="00000000" w:rsidDel="00000000" w:rsidP="00000000" w:rsidRDefault="00000000" w:rsidRPr="00000000" w14:paraId="00000005">
      <w:pPr>
        <w:jc w:val="center"/>
        <w:rPr>
          <w:sz w:val="14"/>
          <w:szCs w:val="14"/>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0" distT="0" distL="0" distR="0">
            <wp:extent cx="5613400" cy="1225550"/>
            <wp:effectExtent b="0" l="0" r="0" t="0"/>
            <wp:docPr id="98364710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3 noches Hotel Playa RIU PLAYA BLANCA 5*. (Plan Todo Incluido).</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1 noche Hotel RIU PLAZA </w:t>
      </w:r>
      <w:r w:rsidDel="00000000" w:rsidR="00000000" w:rsidRPr="00000000">
        <w:rPr>
          <w:rFonts w:ascii="Calibri" w:cs="Calibri" w:eastAsia="Calibri" w:hAnsi="Calibri"/>
          <w:color w:val="1f3864"/>
          <w:rtl w:val="0"/>
        </w:rPr>
        <w:t xml:space="preserve">PANAMÁ</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5* (desayuno diario).</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1"/>
          <w:iCs w:val="1"/>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Aeropuerto – Hotel – Aeropuerto. A partir de 2 pax </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(Aplican de 6:00 a 16:00 </w:t>
      </w:r>
      <w:r w:rsidDel="00000000" w:rsidR="00000000" w:rsidRPr="00000000">
        <w:rPr>
          <w:rFonts w:ascii="Calibri" w:cs="Calibri" w:eastAsia="Calibri" w:hAnsi="Calibri"/>
          <w:b w:val="1"/>
          <w:bCs w:val="1"/>
          <w:i w:val="1"/>
          <w:iCs w:val="1"/>
          <w:color w:val="1f3864"/>
          <w:rtl w:val="0"/>
        </w:rPr>
        <w:t xml:space="preserve">después</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 o antes de estas horas aplica suplemento)</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1"/>
          <w:iCs w:val="1"/>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compartidos con horario fijo</w:t>
      </w:r>
      <w:r w:rsidDel="00000000" w:rsidR="00000000" w:rsidRPr="00000000">
        <w:rPr>
          <w:rFonts w:ascii="Calibri" w:cs="Calibri" w:eastAsia="Calibri" w:hAnsi="Calibri"/>
          <w:b w:val="0"/>
          <w:bCs w:val="0"/>
          <w:i w:val="1"/>
          <w:iCs w:val="1"/>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(CIUDAD-PLAYA a las 10:00 AM y PLAYA-CIUDAD a las 1:30 PM).</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 de Gira de ciudad de </w:t>
      </w:r>
      <w:r w:rsidDel="00000000" w:rsidR="00000000" w:rsidRPr="00000000">
        <w:rPr>
          <w:rFonts w:ascii="Calibri" w:cs="Calibri" w:eastAsia="Calibri" w:hAnsi="Calibri"/>
          <w:color w:val="1f3864"/>
          <w:rtl w:val="0"/>
        </w:rPr>
        <w:t xml:space="preserve">Panamá</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y canal de Miraflores </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(salida diaria desde las 7:30 desde el hotel de ciudad)</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60.000 USD)</w:t>
      </w:r>
    </w:p>
    <w:p w:rsidR="00000000" w:rsidDel="00000000" w:rsidP="00000000" w:rsidRDefault="00000000" w:rsidRPr="00000000" w14:paraId="0000000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internacionales (consulta por nuestras tarifas especiales).</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personales, extras, Seguro viaje.</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dólares, se liquida a la TRM negociada.</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Niños 0 - 2 Años con 2 adultos FREE. Niños de 3-12 Años pagan tarifa compartiendo habitación con 2 Adultos.</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Tener en cuenta que el tour de canal no incluye la entrada es solo vista panorámica, además no aplica para las siguientes fechas (20 de diciembre al 02 de enero del 2026).</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20">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DÓLARES</w:t>
      </w:r>
    </w:p>
    <w:p w:rsidR="00000000" w:rsidDel="00000000" w:rsidP="00000000" w:rsidRDefault="00000000" w:rsidRPr="00000000" w14:paraId="00000022">
      <w:pPr>
        <w:jc w:val="center"/>
        <w:rPr>
          <w:rFonts w:ascii="Calibri" w:cs="Calibri" w:eastAsia="Calibri" w:hAnsi="Calibri"/>
          <w:b w:val="1"/>
          <w:bCs w:val="1"/>
          <w:color w:val="1f3864"/>
        </w:rPr>
      </w:pPr>
      <w:r w:rsidDel="00000000" w:rsidR="00000000" w:rsidRPr="00000000">
        <w:rPr>
          <w:rtl w:val="0"/>
        </w:rPr>
      </w:r>
    </w:p>
    <w:sdt>
      <w:sdtPr>
        <w:lock w:val="contentLocked"/>
        <w:id w:val="-2141570436"/>
        <w:tag w:val="goog_rdk_0"/>
      </w:sdtPr>
      <w:sdtContent>
        <w:tbl>
          <w:tblPr>
            <w:tblStyle w:val="Table1"/>
            <w:tblpPr w:leftFromText="180" w:rightFromText="180" w:topFromText="180" w:bottomFromText="180" w:vertAnchor="text" w:horzAnchor="text" w:tblpX="-320.99999999999966" w:tblpY="31.671874999999545"/>
            <w:tblW w:w="10125.0" w:type="dxa"/>
            <w:jc w:val="left"/>
            <w:tblInd w:w="-4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0"/>
            <w:gridCol w:w="3585"/>
            <w:gridCol w:w="1200"/>
            <w:gridCol w:w="1395"/>
            <w:gridCol w:w="1545"/>
            <w:tblGridChange w:id="0">
              <w:tblGrid>
                <w:gridCol w:w="2400"/>
                <w:gridCol w:w="3585"/>
                <w:gridCol w:w="1200"/>
                <w:gridCol w:w="1395"/>
                <w:gridCol w:w="1545"/>
              </w:tblGrid>
            </w:tblGridChange>
          </w:tblGrid>
          <w:tr>
            <w:trPr>
              <w:cantSplit w:val="0"/>
              <w:trHeight w:val="570" w:hRule="atLeast"/>
              <w:tblHeader w:val="0"/>
            </w:trPr>
            <w:tc>
              <w:tcPr>
                <w:tcBorders>
                  <w:top w:color="000000" w:space="0" w:sz="12" w:val="single"/>
                  <w:left w:color="000000" w:space="0" w:sz="12" w:val="single"/>
                  <w:bottom w:color="000000" w:space="0" w:sz="4" w:val="single"/>
                  <w:right w:color="000000" w:space="0" w:sz="4" w:val="single"/>
                </w:tcBorders>
                <w:shd w:fill="203764" w:val="clear"/>
                <w:tcMar>
                  <w:top w:w="0.0" w:type="dxa"/>
                  <w:left w:w="40.0" w:type="dxa"/>
                  <w:bottom w:w="0.0" w:type="dxa"/>
                  <w:right w:w="40.0" w:type="dxa"/>
                </w:tcMar>
                <w:vAlign w:val="center"/>
              </w:tcPr>
              <w:p w:rsidR="00000000" w:rsidDel="00000000" w:rsidP="00000000" w:rsidRDefault="00000000" w:rsidRPr="00000000" w14:paraId="00000023">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CATEGORÍA DE HOTEL /HOTEL</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shd w:fill="203764" w:val="clear"/>
                <w:tcMar>
                  <w:top w:w="0.0" w:type="dxa"/>
                  <w:left w:w="40.0" w:type="dxa"/>
                  <w:bottom w:w="0.0" w:type="dxa"/>
                  <w:right w:w="40.0" w:type="dxa"/>
                </w:tcMar>
                <w:vAlign w:val="center"/>
              </w:tcPr>
              <w:p w:rsidR="00000000" w:rsidDel="00000000" w:rsidP="00000000" w:rsidRDefault="00000000" w:rsidRPr="00000000" w14:paraId="00000024">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FECHA DE VIAJE</w:t>
                </w: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shd w:fill="203764" w:val="clear"/>
                <w:tcMar>
                  <w:top w:w="0.0" w:type="dxa"/>
                  <w:left w:w="40.0" w:type="dxa"/>
                  <w:bottom w:w="0.0" w:type="dxa"/>
                  <w:right w:w="40.0" w:type="dxa"/>
                </w:tcMar>
                <w:vAlign w:val="center"/>
              </w:tcPr>
              <w:p w:rsidR="00000000" w:rsidDel="00000000" w:rsidP="00000000" w:rsidRDefault="00000000" w:rsidRPr="00000000" w14:paraId="00000025">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DOBLE</w:t>
                </w: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shd w:fill="203764" w:val="clear"/>
                <w:tcMar>
                  <w:top w:w="0.0" w:type="dxa"/>
                  <w:left w:w="40.0" w:type="dxa"/>
                  <w:bottom w:w="0.0" w:type="dxa"/>
                  <w:right w:w="40.0" w:type="dxa"/>
                </w:tcMar>
                <w:vAlign w:val="center"/>
              </w:tcPr>
              <w:p w:rsidR="00000000" w:rsidDel="00000000" w:rsidP="00000000" w:rsidRDefault="00000000" w:rsidRPr="00000000" w14:paraId="00000026">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SENCILLA</w:t>
                </w:r>
                <w:r w:rsidDel="00000000" w:rsidR="00000000" w:rsidRPr="00000000">
                  <w:rPr>
                    <w:rtl w:val="0"/>
                  </w:rPr>
                </w:r>
              </w:p>
            </w:tc>
            <w:tc>
              <w:tcPr>
                <w:tcBorders>
                  <w:top w:color="000000" w:space="0" w:sz="12" w:val="single"/>
                  <w:left w:color="000000" w:space="0" w:sz="4" w:val="single"/>
                  <w:bottom w:color="000000" w:space="0" w:sz="12" w:val="single"/>
                  <w:right w:color="000000" w:space="0" w:sz="12" w:val="single"/>
                </w:tcBorders>
                <w:shd w:fill="203764" w:val="clear"/>
                <w:tcMar>
                  <w:top w:w="0.0" w:type="dxa"/>
                  <w:left w:w="40.0" w:type="dxa"/>
                  <w:bottom w:w="0.0" w:type="dxa"/>
                  <w:right w:w="40.0" w:type="dxa"/>
                </w:tcMar>
                <w:vAlign w:val="center"/>
              </w:tcPr>
              <w:p w:rsidR="00000000" w:rsidDel="00000000" w:rsidP="00000000" w:rsidRDefault="00000000" w:rsidRPr="00000000" w14:paraId="00000027">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NIÑOS 3-12 AÑOS</w:t>
                </w: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12" w:val="single"/>
                  <w:bottom w:color="000000" w:space="0" w:sz="12"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28">
                <w:pPr>
                  <w:spacing w:line="276" w:lineRule="auto"/>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Doble Estandar Vista Al Jardin (DBEB) + Deluxe Primium Twin ( DLT)</w:t>
                </w:r>
              </w:p>
            </w:tc>
            <w:tc>
              <w:tcPr>
                <w:tcBorders>
                  <w:top w:color="000000" w:space="0" w:sz="4" w:val="single"/>
                  <w:left w:color="000000" w:space="0" w:sz="12"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29">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01 de Junio al 21 de Junio 2026</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2A">
                <w:pPr>
                  <w:spacing w:line="276" w:lineRule="auto"/>
                  <w:jc w:val="center"/>
                  <w:rPr>
                    <w:rFonts w:ascii="Arial" w:cs="Arial" w:eastAsia="Arial" w:hAnsi="Arial"/>
                    <w:b w:val="1"/>
                    <w:bCs w:val="1"/>
                  </w:rPr>
                </w:pPr>
                <w:r w:rsidDel="00000000" w:rsidR="00000000" w:rsidRPr="00000000">
                  <w:rPr>
                    <w:rFonts w:ascii="Calibri" w:cs="Calibri" w:eastAsia="Calibri" w:hAnsi="Calibri"/>
                    <w:b w:val="1"/>
                    <w:bCs w:val="1"/>
                    <w:color w:val="002060"/>
                    <w:rtl w:val="0"/>
                  </w:rPr>
                  <w:t xml:space="preserve">420 USD</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2B">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576 USD</w:t>
                </w: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2C">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248 USD</w:t>
                </w:r>
                <w:r w:rsidDel="00000000" w:rsidR="00000000" w:rsidRPr="00000000">
                  <w:rPr>
                    <w:rtl w:val="0"/>
                  </w:rPr>
                </w:r>
              </w:p>
            </w:tc>
          </w:tr>
          <w:tr>
            <w:trPr>
              <w:cantSplit w:val="0"/>
              <w:trHeight w:val="300"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2D">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2E">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Noche adicional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2F">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90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30">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128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31">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46 USD</w:t>
                </w:r>
                <w:r w:rsidDel="00000000" w:rsidR="00000000" w:rsidRPr="00000000">
                  <w:rPr>
                    <w:rtl w:val="0"/>
                  </w:rPr>
                </w:r>
              </w:p>
            </w:tc>
          </w:tr>
          <w:tr>
            <w:trPr>
              <w:cantSplit w:val="0"/>
              <w:trHeight w:val="300"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32">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33">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22 de Junio al 16 de Agosto 2026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34">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450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35">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620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36">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262 USD</w:t>
                </w:r>
                <w:r w:rsidDel="00000000" w:rsidR="00000000" w:rsidRPr="00000000">
                  <w:rPr>
                    <w:rtl w:val="0"/>
                  </w:rPr>
                </w:r>
              </w:p>
            </w:tc>
          </w:tr>
          <w:tr>
            <w:trPr>
              <w:cantSplit w:val="0"/>
              <w:trHeight w:val="300"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37">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38">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Noche adicional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39">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96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3A">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136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3B">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50 USD</w:t>
                </w:r>
                <w:r w:rsidDel="00000000" w:rsidR="00000000" w:rsidRPr="00000000">
                  <w:rPr>
                    <w:rtl w:val="0"/>
                  </w:rPr>
                </w:r>
              </w:p>
            </w:tc>
          </w:tr>
          <w:tr>
            <w:trPr>
              <w:cantSplit w:val="0"/>
              <w:trHeight w:val="315"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3C">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3D">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17 de Agosto al 31 de Octubre 2026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3E">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426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3F">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582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40">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250 USD</w:t>
                </w:r>
                <w:r w:rsidDel="00000000" w:rsidR="00000000" w:rsidRPr="00000000">
                  <w:rPr>
                    <w:rtl w:val="0"/>
                  </w:rPr>
                </w:r>
              </w:p>
            </w:tc>
          </w:tr>
          <w:tr>
            <w:trPr>
              <w:cantSplit w:val="0"/>
              <w:trHeight w:val="315"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1">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42">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Noche adicional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43">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90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44">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130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45">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46 USD</w:t>
                </w:r>
                <w:r w:rsidDel="00000000" w:rsidR="00000000" w:rsidRPr="00000000">
                  <w:rPr>
                    <w:rtl w:val="0"/>
                  </w:rPr>
                </w:r>
              </w:p>
            </w:tc>
          </w:tr>
          <w:tr>
            <w:trPr>
              <w:cantSplit w:val="0"/>
              <w:trHeight w:val="555"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6">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47">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01 de Noviembre al 23 de Diciembre 2026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48">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436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49">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598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4A">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256 USD</w:t>
                </w:r>
                <w:r w:rsidDel="00000000" w:rsidR="00000000" w:rsidRPr="00000000">
                  <w:rPr>
                    <w:rtl w:val="0"/>
                  </w:rPr>
                </w:r>
              </w:p>
            </w:tc>
          </w:tr>
          <w:tr>
            <w:trPr>
              <w:cantSplit w:val="0"/>
              <w:trHeight w:val="315"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B">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12"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4C">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Noche adicional</w:t>
                </w: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4D">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94 USD</w:t>
                </w: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4E">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134 USD</w:t>
                </w: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4F">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48 USD</w:t>
                </w:r>
                <w:r w:rsidDel="00000000" w:rsidR="00000000" w:rsidRPr="00000000">
                  <w:rPr>
                    <w:rtl w:val="0"/>
                  </w:rPr>
                </w:r>
              </w:p>
            </w:tc>
          </w:tr>
          <w:tr>
            <w:trPr>
              <w:cantSplit w:val="0"/>
              <w:trHeight w:val="315" w:hRule="atLeast"/>
              <w:tblHeader w:val="0"/>
            </w:trPr>
            <w:tc>
              <w:tcPr>
                <w:vMerge w:val="restart"/>
                <w:tcBorders>
                  <w:top w:color="000000" w:space="0" w:sz="12" w:val="single"/>
                  <w:left w:color="000000" w:space="0" w:sz="12" w:val="single"/>
                  <w:bottom w:color="000000" w:space="0" w:sz="12"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50">
                <w:pPr>
                  <w:spacing w:line="276" w:lineRule="auto"/>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Doble Estandar Vista Al Mar (DBLB) + Delux Primium King Sofa ( DLK )</w:t>
                </w:r>
              </w:p>
            </w:tc>
            <w:tc>
              <w:tcPr>
                <w:tcBorders>
                  <w:top w:color="000000" w:space="0" w:sz="12" w:val="single"/>
                  <w:left w:color="000000" w:space="0" w:sz="12"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51">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01 de Junio al 21 de Junio 2026</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52">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462 USD</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53">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634 USD</w:t>
                </w: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54">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268 USD</w:t>
                </w:r>
                <w:r w:rsidDel="00000000" w:rsidR="00000000" w:rsidRPr="00000000">
                  <w:rPr>
                    <w:rtl w:val="0"/>
                  </w:rPr>
                </w:r>
              </w:p>
            </w:tc>
          </w:tr>
          <w:tr>
            <w:trPr>
              <w:cantSplit w:val="0"/>
              <w:trHeight w:val="315"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55">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56">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Noche adicional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57">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100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58">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144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59">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52 USD</w:t>
                </w:r>
                <w:r w:rsidDel="00000000" w:rsidR="00000000" w:rsidRPr="00000000">
                  <w:rPr>
                    <w:rtl w:val="0"/>
                  </w:rPr>
                </w:r>
              </w:p>
            </w:tc>
          </w:tr>
          <w:tr>
            <w:trPr>
              <w:cantSplit w:val="0"/>
              <w:trHeight w:val="315"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5A">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5B">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22 de Junio al 16 de Agosto 2026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5C">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492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5D">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662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5E">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284 USD</w:t>
                </w:r>
                <w:r w:rsidDel="00000000" w:rsidR="00000000" w:rsidRPr="00000000">
                  <w:rPr>
                    <w:rtl w:val="0"/>
                  </w:rPr>
                </w:r>
              </w:p>
            </w:tc>
          </w:tr>
          <w:tr>
            <w:trPr>
              <w:cantSplit w:val="0"/>
              <w:trHeight w:val="315"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5F">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60">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Noche adicional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61">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104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62">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150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63">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54 USD</w:t>
                </w:r>
                <w:r w:rsidDel="00000000" w:rsidR="00000000" w:rsidRPr="00000000">
                  <w:rPr>
                    <w:rtl w:val="0"/>
                  </w:rPr>
                </w:r>
              </w:p>
            </w:tc>
          </w:tr>
          <w:tr>
            <w:trPr>
              <w:cantSplit w:val="0"/>
              <w:trHeight w:val="315"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64">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65">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17 de Agosto al 31 de Octubre 2026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66">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466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67">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642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68">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270 USD</w:t>
                </w:r>
                <w:r w:rsidDel="00000000" w:rsidR="00000000" w:rsidRPr="00000000">
                  <w:rPr>
                    <w:rtl w:val="0"/>
                  </w:rPr>
                </w:r>
              </w:p>
            </w:tc>
          </w:tr>
          <w:tr>
            <w:trPr>
              <w:cantSplit w:val="0"/>
              <w:trHeight w:val="315"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69">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6A">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Noche adicional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6B">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100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6C">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144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6D">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52 USD</w:t>
                </w:r>
                <w:r w:rsidDel="00000000" w:rsidR="00000000" w:rsidRPr="00000000">
                  <w:rPr>
                    <w:rtl w:val="0"/>
                  </w:rPr>
                </w:r>
              </w:p>
            </w:tc>
          </w:tr>
          <w:tr>
            <w:trPr>
              <w:cantSplit w:val="0"/>
              <w:trHeight w:val="555"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6E">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6F">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01 de Noviembre al 23 de Diciembre 2026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70">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476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71">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656 USD</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72">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276 USD</w:t>
                </w:r>
                <w:r w:rsidDel="00000000" w:rsidR="00000000" w:rsidRPr="00000000">
                  <w:rPr>
                    <w:rtl w:val="0"/>
                  </w:rPr>
                </w:r>
              </w:p>
            </w:tc>
          </w:tr>
          <w:tr>
            <w:trPr>
              <w:cantSplit w:val="0"/>
              <w:trHeight w:val="315" w:hRule="atLeast"/>
              <w:tblHeader w:val="0"/>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73">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12"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74">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Noche adicional</w:t>
                </w: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75">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96 USD</w:t>
                </w: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076">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138 USD</w:t>
                </w: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77">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50 USD</w:t>
                </w:r>
                <w:r w:rsidDel="00000000" w:rsidR="00000000" w:rsidRPr="00000000">
                  <w:rPr>
                    <w:rtl w:val="0"/>
                  </w:rPr>
                </w:r>
              </w:p>
            </w:tc>
          </w:tr>
        </w:tbl>
      </w:sdtContent>
    </w:sdt>
    <w:p w:rsidR="00000000" w:rsidDel="00000000" w:rsidP="00000000" w:rsidRDefault="00000000" w:rsidRPr="00000000" w14:paraId="00000078">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7B">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C">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7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0">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81">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82">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3">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4">
      <w:pPr>
        <w:widowControl w:val="1"/>
        <w:spacing w:after="160" w:line="259" w:lineRule="auto"/>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5">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6">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8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Ministerio de Salud de Panamá (MINSA) ha declarado alerta sanitaria por dengue en varias regiones del país (Panamá, Panamá Oeste y Colón) debido al aumento del número de casos de la enfermedad. Se recomienda extremar las precauciones para evitar picaduras de mosquito. </w:t>
      </w:r>
    </w:p>
    <w:p w:rsidR="00000000" w:rsidDel="00000000" w:rsidP="00000000" w:rsidRDefault="00000000" w:rsidRPr="00000000" w14:paraId="0000008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recomienda el uso de repelente de mosquitos, especialmente durante los meses de más calor, lluvias y humedad (abril - noviembre), cuando aumenta la incidencia de las infecciones por los virus del Dengue.</w:t>
      </w:r>
    </w:p>
    <w:p w:rsidR="00000000" w:rsidDel="00000000" w:rsidP="00000000" w:rsidRDefault="00000000" w:rsidRPr="00000000" w14:paraId="0000008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Llevar ropa ligera y transpirable, como camisetas, pantalones cortos, vestidos y trajes de baño.</w:t>
      </w:r>
    </w:p>
    <w:p w:rsidR="00000000" w:rsidDel="00000000" w:rsidP="00000000" w:rsidRDefault="00000000" w:rsidRPr="00000000" w14:paraId="0000008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algunas zonas remotas, mercados locales y establecimientos pequeños, es posible que solo se acepte efectivo.</w:t>
      </w:r>
    </w:p>
    <w:p w:rsidR="00000000" w:rsidDel="00000000" w:rsidP="00000000" w:rsidRDefault="00000000" w:rsidRPr="00000000" w14:paraId="0000008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aconseja beber agua embotellada, ya que el agua de la canilla puede provocar problemas estomacales.</w:t>
      </w:r>
    </w:p>
    <w:p w:rsidR="00000000" w:rsidDel="00000000" w:rsidP="00000000" w:rsidRDefault="00000000" w:rsidRPr="00000000" w14:paraId="0000008C">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D">
      <w:pPr>
        <w:widowControl w:val="1"/>
        <w:spacing w:after="160"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8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F">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90">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motivo de viaje.</w:t>
      </w:r>
    </w:p>
    <w:p w:rsidR="00000000" w:rsidDel="00000000" w:rsidP="00000000" w:rsidRDefault="00000000" w:rsidRPr="00000000" w14:paraId="0000009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92">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vacuna de la fiebre amarilla es obligatoria para todas las personas que viajan desde Brasil.</w:t>
      </w:r>
    </w:p>
    <w:p w:rsidR="00000000" w:rsidDel="00000000" w:rsidP="00000000" w:rsidRDefault="00000000" w:rsidRPr="00000000" w14:paraId="00000093">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94">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br w:type="textWrapping"/>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5">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6">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9" w:type="default"/>
      <w:footerReference r:id="rId10" w:type="default"/>
      <w:pgSz w:h="15840" w:w="12240" w:orient="portrait"/>
      <w:pgMar w:bottom="1417" w:top="1417" w:left="1701" w:right="1701" w:header="709" w:footer="136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-1070609</wp:posOffset>
          </wp:positionH>
          <wp:positionV relativeFrom="paragraph">
            <wp:posOffset>0</wp:posOffset>
          </wp:positionV>
          <wp:extent cx="7806690" cy="1118235"/>
          <wp:effectExtent b="0" l="0" r="0" t="0"/>
          <wp:wrapNone/>
          <wp:docPr id="98364710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6690" cy="11182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-1219199</wp:posOffset>
          </wp:positionH>
          <wp:positionV relativeFrom="paragraph">
            <wp:posOffset>-352424</wp:posOffset>
          </wp:positionV>
          <wp:extent cx="2157611" cy="1446963"/>
          <wp:effectExtent b="0" l="0" r="0" t="0"/>
          <wp:wrapNone/>
          <wp:docPr id="98364710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157611" cy="144696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-661034</wp:posOffset>
          </wp:positionH>
          <wp:positionV relativeFrom="paragraph">
            <wp:posOffset>2921635</wp:posOffset>
          </wp:positionV>
          <wp:extent cx="381000" cy="2628900"/>
          <wp:effectExtent b="0" l="0" r="0" t="0"/>
          <wp:wrapNone/>
          <wp:docPr id="983647101" name="image1.png"/>
          <a:graphic>
            <a:graphicData uri="http://schemas.openxmlformats.org/drawingml/2006/picture">
              <pic:pic>
                <pic:nvPicPr>
                  <pic:cNvPr id="0" name="image1.png"/>
                  <pic:cNvPicPr preferRelativeResize="0"/>
                </pic:nvPicPr>
                <pic:blipFill>
                  <a:blip r:embed="rId2"/>
                  <a:srcRect b="0" l="14933" r="14933" t="0"/>
                  <a:stretch>
                    <a:fillRect/>
                  </a:stretch>
                </pic:blipFill>
                <pic:spPr>
                  <a:xfrm>
                    <a:off x="0" y="0"/>
                    <a:ext cx="381000" cy="262890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-1066799</wp:posOffset>
          </wp:positionH>
          <wp:positionV relativeFrom="paragraph">
            <wp:posOffset>-450214</wp:posOffset>
          </wp:positionV>
          <wp:extent cx="8016875" cy="955040"/>
          <wp:effectExtent b="0" l="0" r="0" t="0"/>
          <wp:wrapNone/>
          <wp:docPr id="983647099"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Fuerte">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E96CA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bIpYqSg1RmKUEkCikpN27JGMpg==">CgMxLjAaHwoBMBIaChgICVIUChJ0YWJsZS5xZHdweXM2cDUxdm44AHIhMXRxemtVeURSUUItVU9WYzNmWEpEN0gzNHVQdGF3ZlZt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2024-08-15T21:00:00Z</dcterms:created>
  <dc:creator>Eliana Gomez</dc:creator>
</cp:coreProperties>
</file>