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1f3864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COMBINADO CUBANO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5N/6D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(Habana &amp; Varadero)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SALIDAS: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Diarias.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VIGENCIA DE VENTA: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Hasta el 31 de Octubre de 2025.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815250" cy="1273479"/>
            <wp:effectExtent b="0" l="0" r="0" t="0"/>
            <wp:docPr descr="Playa de Varadero" id="2042504101" name="image3.jpg"/>
            <a:graphic>
              <a:graphicData uri="http://schemas.openxmlformats.org/drawingml/2006/picture">
                <pic:pic>
                  <pic:nvPicPr>
                    <pic:cNvPr descr="Playa de Varadero" id="0" name="image3.jpg"/>
                    <pic:cNvPicPr preferRelativeResize="0"/>
                  </pic:nvPicPr>
                  <pic:blipFill>
                    <a:blip r:embed="rId7"/>
                    <a:srcRect b="0" l="0" r="577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5250" cy="1273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901265" cy="1267510"/>
            <wp:effectExtent b="0" l="0" r="0" t="0"/>
            <wp:docPr descr="CUBA, HABANA Y VARADERO ~ Lobos &amp; Caperucitas" id="2042504103" name="image1.jpg"/>
            <a:graphic>
              <a:graphicData uri="http://schemas.openxmlformats.org/drawingml/2006/picture">
                <pic:pic>
                  <pic:nvPicPr>
                    <pic:cNvPr descr="CUBA, HABANA Y VARADERO ~ Lobos &amp; Caperucitas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1265" cy="1267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910659" cy="1271090"/>
            <wp:effectExtent b="0" l="0" r="0" t="0"/>
            <wp:docPr descr="Turismo en La Habana, Cuba: un paraíso nostálgico | EL ESPECTADOR" id="2042504102" name="image4.jpg"/>
            <a:graphic>
              <a:graphicData uri="http://schemas.openxmlformats.org/drawingml/2006/picture">
                <pic:pic>
                  <pic:nvPicPr>
                    <pic:cNvPr descr="Turismo en La Habana, Cuba: un paraíso nostálgico | EL ESPECTADOR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0659" cy="1271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1. AEROPUERTO LA HABANA – LA HABANA.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Arribó a Cuba. Traslado colectivo desde el Aeropuerto internacional de La Habana hacia el hotel ubicado en La Habana. Check in y alojamiento en el hotel. Plan alimenticio: CP = BB. Noche Libre.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2. LA HABANA: CITY TOUR.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A partir de las 09:00 am, recogida escalonada en el lobby del hotel y en vehículo climatizado. Recorrido panorámico por lugares de interés de la ciudad, incluyendo el Centro Histórico, declarado por la UNESCO Patrimonio Cultural de la Humanidad y La Habana Moderna, sitios de interés: Palacio Presidencial, Parque Central, Capitólio, bar-restaurante Floridita, bar-restaurante La Bodeguita del Medio, Plaza de la Catedral, Plaza de Armas, Malecón, Universidad de La Habana y Plaza de la Revolución. Parada para hacer fotografías y videos. Visita al mirador del Gran Parque Histórico. Al concluir sobre las 13:00 hr, retorno hacia el hotel. Alojamiento en el hotel. Plan alimenticio: CP = BB. Noche Libre.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3. LA HABANA – VARADERO.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hotel. A partir de las 13:00 hr, recogida escalonada y traslado colectivo hacia el hotel ubicado en Varadero. Check in y alojamiento en el hotel. Plan alimenticio: TI = AI. Noche Libre.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DÍAS 4 Y 5. VARADERO.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Días libres para explorar y disfrutar de las maravillas del destino.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6. VARADERO AEROPUERTO LA HABANA.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 la hora previamente conciliada y confirmada por nuestro representante, se realizará la recogida en el lobby del hotel y traslado hacia el aeropuerto internacional de La Habana.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FIN DE NUESTROS SERVICIOS.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TARIFAS POR PERSONA DESDE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04.0" w:type="dxa"/>
        <w:jc w:val="center"/>
        <w:tblLayout w:type="fixed"/>
        <w:tblLook w:val="0400"/>
      </w:tblPr>
      <w:tblGrid>
        <w:gridCol w:w="3959"/>
        <w:gridCol w:w="1418"/>
        <w:gridCol w:w="1276"/>
        <w:gridCol w:w="1275"/>
        <w:gridCol w:w="1276"/>
        <w:tblGridChange w:id="0">
          <w:tblGrid>
            <w:gridCol w:w="3959"/>
            <w:gridCol w:w="1418"/>
            <w:gridCol w:w="1276"/>
            <w:gridCol w:w="1275"/>
            <w:gridCol w:w="1276"/>
          </w:tblGrid>
        </w:tblGridChange>
      </w:tblGrid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HOTELES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SENCILLA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2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NIÑO DE 2 A 11 AÑOS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VALENTIN QUINTA AVENIDA / VALENTÍN EL PATRIARCA VARADERO (+16)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532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366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328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i w:val="1"/>
                <w:color w:val="00206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2060"/>
                <w:u w:val="single"/>
                <w:rtl w:val="0"/>
              </w:rPr>
              <w:t xml:space="preserve">Noche adicional Habana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i w:val="1"/>
                <w:color w:val="00206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2060"/>
                <w:u w:val="single"/>
                <w:rtl w:val="0"/>
              </w:rPr>
              <w:t xml:space="preserve">Noche adicional Varadero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100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ROC PRESIDENTE / ROC ARENAS DORADAS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492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390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348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240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jc w:val="center"/>
              <w:rPr>
                <w:rFonts w:ascii="Calibri" w:cs="Calibri" w:eastAsia="Calibri" w:hAnsi="Calibri"/>
                <w:i w:val="1"/>
                <w:color w:val="00206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2060"/>
                <w:u w:val="single"/>
                <w:rtl w:val="0"/>
              </w:rPr>
              <w:t xml:space="preserve">Noche adicional Habana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36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Calibri" w:cs="Calibri" w:eastAsia="Calibri" w:hAnsi="Calibri"/>
                <w:i w:val="1"/>
                <w:color w:val="00206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2060"/>
                <w:u w:val="single"/>
                <w:rtl w:val="0"/>
              </w:rPr>
              <w:t xml:space="preserve">Noche adicional Varadero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36 USD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ROYALTON HABANA / ROYALTON HICACOS - VARADERO (+18)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958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692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8">
            <w:pPr>
              <w:widowControl w:val="1"/>
              <w:jc w:val="center"/>
              <w:rPr>
                <w:rFonts w:ascii="Calibri" w:cs="Calibri" w:eastAsia="Calibri" w:hAnsi="Calibri"/>
                <w:i w:val="1"/>
                <w:color w:val="00206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2060"/>
                <w:u w:val="single"/>
                <w:rtl w:val="0"/>
              </w:rPr>
              <w:t xml:space="preserve">Noche adicional Habana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162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108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Calibri" w:cs="Calibri" w:eastAsia="Calibri" w:hAnsi="Calibri"/>
                <w:i w:val="1"/>
                <w:color w:val="00206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2060"/>
                <w:u w:val="single"/>
                <w:rtl w:val="0"/>
              </w:rPr>
              <w:t xml:space="preserve">Noche adicional Varadero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212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152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IBEROSTAR PARQUE CENTRAL HABANA / IBEROSTAR SELECTION VARADERO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1.120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780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638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390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widowControl w:val="1"/>
              <w:jc w:val="center"/>
              <w:rPr>
                <w:rFonts w:ascii="Calibri" w:cs="Calibri" w:eastAsia="Calibri" w:hAnsi="Calibri"/>
                <w:i w:val="1"/>
                <w:color w:val="00206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2060"/>
                <w:u w:val="single"/>
                <w:rtl w:val="0"/>
              </w:rPr>
              <w:t xml:space="preserve">Noche adicional Habana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200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134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116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46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widowControl w:val="1"/>
              <w:jc w:val="center"/>
              <w:rPr>
                <w:rFonts w:ascii="Calibri" w:cs="Calibri" w:eastAsia="Calibri" w:hAnsi="Calibri"/>
                <w:i w:val="1"/>
                <w:color w:val="00206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2060"/>
                <w:u w:val="single"/>
                <w:rtl w:val="0"/>
              </w:rPr>
              <w:t xml:space="preserve">Noche adicional Varadero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240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162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122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84 USD</w:t>
            </w:r>
          </w:p>
        </w:tc>
      </w:tr>
    </w:tbl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INCLUYE: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Traslados regular compartido In, Interhotel y Out en ómnibus climatizados.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Servicio de guía local durante la excursión. En idioma inglés/portugués/español, otro idioma sujeto a la disponibilidad.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Alojamientos de acuerdo con el hotel seleccionado.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Excursión City tour en La Habana sin el servicio de almuerzo y en formato colectivo.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Asistencia en los polos turísticos que se visitan en el programa.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máxima USD 60.000).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cena en los hoteles de La Habana. Si lo desea el cliente, deberá notificarlo con anticipación para recibir información sobre el suplemento aplicable.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Early check in/late check out.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como almuerzos y otros no mencionados en el itinerario.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TOURS ADICIONALES SUGERIDOS EN VARADERO </w:t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(No incluidos en el programa, precio por persona en servicio regular,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7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sujetos a cambio en el momento de la reserva)</w:t>
      </w:r>
    </w:p>
    <w:tbl>
      <w:tblPr>
        <w:tblStyle w:val="Table2"/>
        <w:tblW w:w="7440.0" w:type="dxa"/>
        <w:jc w:val="center"/>
        <w:tblLayout w:type="fixed"/>
        <w:tblLook w:val="0400"/>
      </w:tblPr>
      <w:tblGrid>
        <w:gridCol w:w="2340"/>
        <w:gridCol w:w="3420"/>
        <w:gridCol w:w="1680"/>
        <w:tblGridChange w:id="0">
          <w:tblGrid>
            <w:gridCol w:w="2340"/>
            <w:gridCol w:w="3420"/>
            <w:gridCol w:w="1680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78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TOUR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79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FRECUENCIA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7A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TARIFA POR PAX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7B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Jeep Safari Yurumí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7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Martes, Jueves y Domingo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7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123 USD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Crucero del Sol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Lunes, Martes, Miércoles y Viernes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141 USD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Azúcar Tabaco y Ron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Miércoles y Sábados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110 USD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4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Tres Ciudades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119 USD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7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Guamá Especial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86 USD</w:t>
            </w:r>
          </w:p>
        </w:tc>
      </w:tr>
    </w:tbl>
    <w:p w:rsidR="00000000" w:rsidDel="00000000" w:rsidP="00000000" w:rsidRDefault="00000000" w:rsidRPr="00000000" w14:paraId="0000008A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CONDICIONES: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tarifa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por persona en Dólares, se liquida a la TRM negociada.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garantía de reserva se requiere un depósito del 50 % del valor del paquete por persona.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 momento de confirmación de reserva, usted acepta el compromiso de pago mensual, garantizando el pago total 45 días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previos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a la fecha de viaje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Una vez confirmada la reserva, no permite cancelación.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Ventas sujetas a confirmación con un mínimo de 20 días de antelación a la fecha de inicio de la reserva.</w:t>
      </w:r>
    </w:p>
    <w:p w:rsidR="00000000" w:rsidDel="00000000" w:rsidP="00000000" w:rsidRDefault="00000000" w:rsidRPr="00000000" w14:paraId="0000009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No se garantiza el servicio de guía local durante el traslado de entrada y salida.</w:t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No aplicable (N/A) para clientes que arriben en aerolíneas norteamericanas, el cliente que arribe por estas aerolíneas deberá notificarlo y se le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suplementará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una tarifa de traslado privado.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Los horarios de los traslados y paseos serán coordinados directamente por el operador local.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clientes que deseen camas separadas (Doble TWIN) o habitaciones contiguas, deberán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reflejar 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la solicitud y estarán sujeto a la disponibilidad de cada hotel.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recogida en los hoteles de la ciudad está prevista a partir de las horas indicadas y en modo escalonado por hoteles; la puntualidad estará en la cantidad de clientes a recoger por hoteles. Ante cualquier preocupación, consulta o necesidad, el cliente podrá contactar a nuestro servicio de asistencia en el destino.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En caso de reubicación, se procurarán otros hoteles de igual o superior categoría.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mal tiempo es considerado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fuerza mayor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; en estos casos el proveedor no se hace responsable de la suspensión de los servicios.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excursión City tour en La Habana podrá ser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programada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para que su inicio sea a partir de las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14:00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hr, se deberá especificarlo en la solicitud y este quedará sujeto a la disponibilidad del proveedor.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Consulta aquí las condiciones de esta asistencia: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https://drive.google.com/drive/folders/1_9FFRd5gGfajxU-PxHxnRkxOfe6-a_Im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 </w:t>
      </w:r>
    </w:p>
    <w:p w:rsidR="00000000" w:rsidDel="00000000" w:rsidP="00000000" w:rsidRDefault="00000000" w:rsidRPr="00000000" w14:paraId="000000A0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8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Sin penalidad hasta 15 días antes de la ejecución del Programa.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8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Hasta 10 días antes al inicio del paquete, se penalizará con el 50 % del importe del paquete combinado confirmado.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8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 partir de las 5 días previas a la fecha de inicio del paquete, se penalizará con el 100 % del importe del paquete combinado confirmado.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8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No Show se penalizará con el cobro del 100%</w:t>
      </w:r>
    </w:p>
    <w:p w:rsidR="00000000" w:rsidDel="00000000" w:rsidP="00000000" w:rsidRDefault="00000000" w:rsidRPr="00000000" w14:paraId="000000A5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RECOMENDACIONES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Debes presentarte en el aeropuerto de La Habana 3 horas antes de la salida de tu vuelo. Los vuelos se cierran 1 hora antes de su salida.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 arribar tendrás que rellenar un formulario con tus datos personales, la duración de tu estancia y el motivo de tu visita.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Debes dar la información sobre tu lugar de alojamiento. Si te hospedas en casa particular debes decir la dirección de la misma.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Una vez en el control debes presentar tu pasaporte y la tarjeta cubana para turistas. También te pueden pedir el seguro de viaje.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Los cajeros automáticos solo reciben tarjetas débito o crédito VISA y en algunos casos Mastercard. Por ello, procura llevar tarjeta Visa. American Express o cualquier otra tarjeta emitida por un banco estadounidense no funciona en Cuba.</w:t>
      </w:r>
    </w:p>
    <w:p w:rsidR="00000000" w:rsidDel="00000000" w:rsidP="00000000" w:rsidRDefault="00000000" w:rsidRPr="00000000" w14:paraId="000000AE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REQUISITOS: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B4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B5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Turista o visa Habana.</w:t>
      </w:r>
    </w:p>
    <w:p w:rsidR="00000000" w:rsidDel="00000000" w:rsidP="00000000" w:rsidRDefault="00000000" w:rsidRPr="00000000" w14:paraId="000000B6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Es obligatorio contratar una asistencia médica internacional que cubra atención sanitaria durante la estadía en Cuba.  </w:t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  </w:t>
      </w:r>
    </w:p>
    <w:p w:rsidR="00000000" w:rsidDel="00000000" w:rsidP="00000000" w:rsidRDefault="00000000" w:rsidRPr="00000000" w14:paraId="000000B8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</w:t>
      </w:r>
      <w:hyperlink r:id="rId1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https://apply.joinsherpa.com/travel-restrictions/BRA?affiliateId=sherpa&amp;language=es-XL&amp;originCountry=COL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CLÁUSULA DE RESPONSABILIDAD: </w:t>
      </w:r>
      <w:hyperlink r:id="rId1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:rsidR="00000000" w:rsidDel="00000000" w:rsidP="00000000" w:rsidRDefault="00000000" w:rsidRPr="00000000" w14:paraId="000000BC">
      <w:pPr>
        <w:widowControl w:val="1"/>
        <w:spacing w:after="160"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720" w:top="720" w:left="1418" w:right="1325" w:header="709" w:footer="24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-952499</wp:posOffset>
          </wp:positionH>
          <wp:positionV relativeFrom="paragraph">
            <wp:posOffset>752475</wp:posOffset>
          </wp:positionV>
          <wp:extent cx="7810196" cy="965835"/>
          <wp:effectExtent b="0" l="0" r="0" t="0"/>
          <wp:wrapNone/>
          <wp:docPr id="204250410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0196" cy="965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-563879</wp:posOffset>
          </wp:positionH>
          <wp:positionV relativeFrom="paragraph">
            <wp:posOffset>3142615</wp:posOffset>
          </wp:positionV>
          <wp:extent cx="400050" cy="2622550"/>
          <wp:effectExtent b="0" l="0" r="0" t="0"/>
          <wp:wrapNone/>
          <wp:docPr id="204250410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26225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-1113983</wp:posOffset>
          </wp:positionH>
          <wp:positionV relativeFrom="paragraph">
            <wp:posOffset>-354964</wp:posOffset>
          </wp:positionV>
          <wp:extent cx="2034493" cy="1367625"/>
          <wp:effectExtent b="0" l="0" r="0" t="0"/>
          <wp:wrapNone/>
          <wp:docPr id="204250410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4493" cy="13676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-952499</wp:posOffset>
          </wp:positionH>
          <wp:positionV relativeFrom="paragraph">
            <wp:posOffset>-450214</wp:posOffset>
          </wp:positionV>
          <wp:extent cx="8016875" cy="955040"/>
          <wp:effectExtent b="0" l="0" r="0" t="0"/>
          <wp:wrapNone/>
          <wp:docPr id="204250410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8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-"/>
      <w:lvlJc w:val="left"/>
      <w:pPr>
        <w:ind w:left="1448" w:hanging="360"/>
      </w:pPr>
      <w:rPr>
        <w:rFonts w:ascii="Calibri" w:cs="Calibri" w:eastAsia="Calibri" w:hAnsi="Calibri"/>
      </w:rPr>
    </w:lvl>
    <w:lvl w:ilvl="2">
      <w:start w:val="1"/>
      <w:numFmt w:val="bullet"/>
      <w:lvlText w:val="▪"/>
      <w:lvlJc w:val="left"/>
      <w:pPr>
        <w:ind w:left="21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1302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0C2BC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ply.joinsherpa.com/travel-restrictions/BRA?affiliateId=sherpa&amp;language=es-XL&amp;originCountry=COL" TargetMode="External"/><Relationship Id="rId10" Type="http://schemas.openxmlformats.org/officeDocument/2006/relationships/hyperlink" Target="https://drive.google.com/drive/folders/1_9FFRd5gGfajxU-PxHxnRkxOfe6-a_Im" TargetMode="External"/><Relationship Id="rId13" Type="http://schemas.openxmlformats.org/officeDocument/2006/relationships/header" Target="header2.xml"/><Relationship Id="rId12" Type="http://schemas.openxmlformats.org/officeDocument/2006/relationships/hyperlink" Target="https://www.tropitours.co/es/clausula-de-responsabilida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ukl9L94npti8ecDY+iJNMgtReg==">CgMxLjAyCWguMzBqMHpsbDgAciExOHVqd21WaEtkb0owdlYzdXlDTlhXSTBUZ2x2V05BZF8=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2024-04-15T22:21:00Z</dcterms:created>
  <dc:creator>Eliana Gomez</dc:creator>
</cp:coreProperties>
</file>