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color w:val="1f3864"/>
          <w:sz w:val="48"/>
          <w:szCs w:val="48"/>
        </w:rPr>
      </w:pPr>
      <w:r w:rsidDel="00000000" w:rsidR="00000000" w:rsidRPr="00000000">
        <w:rPr>
          <w:rFonts w:ascii="Calibri" w:cs="Calibri" w:eastAsia="Calibri" w:hAnsi="Calibri"/>
          <w:b w:val="1"/>
          <w:color w:val="1f3864"/>
          <w:sz w:val="48"/>
          <w:szCs w:val="48"/>
          <w:rtl w:val="0"/>
        </w:rPr>
        <w:t xml:space="preserve">CITY TOUR COMUNA 13</w:t>
      </w:r>
    </w:p>
    <w:p w:rsidR="00000000" w:rsidDel="00000000" w:rsidP="00000000" w:rsidRDefault="00000000" w:rsidRPr="00000000" w14:paraId="00000002">
      <w:pPr>
        <w:jc w:val="center"/>
        <w:rPr>
          <w:rFonts w:ascii="Calibri" w:cs="Calibri" w:eastAsia="Calibri" w:hAnsi="Calibri"/>
          <w:b w:val="1"/>
          <w:color w:val="1f3864"/>
          <w:sz w:val="52"/>
          <w:szCs w:val="52"/>
        </w:rPr>
      </w:pPr>
      <w:r w:rsidDel="00000000" w:rsidR="00000000" w:rsidRPr="00000000">
        <w:rPr>
          <w:rFonts w:ascii="Calibri" w:cs="Calibri" w:eastAsia="Calibri" w:hAnsi="Calibri"/>
          <w:color w:val="1f3864"/>
          <w:rtl w:val="0"/>
        </w:rPr>
        <w:t xml:space="preserve"> (6 Horas) </w:t>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OPERACIÓN: </w:t>
      </w:r>
      <w:r w:rsidDel="00000000" w:rsidR="00000000" w:rsidRPr="00000000">
        <w:rPr>
          <w:rFonts w:ascii="Calibri" w:cs="Calibri" w:eastAsia="Calibri" w:hAnsi="Calibri"/>
          <w:color w:val="1f3864"/>
          <w:rtl w:val="0"/>
        </w:rPr>
        <w:t xml:space="preserve">Servicio en compartido</w:t>
      </w: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VIGENCIA DE VIAJE:</w:t>
      </w:r>
      <w:r w:rsidDel="00000000" w:rsidR="00000000" w:rsidRPr="00000000">
        <w:rPr>
          <w:rFonts w:ascii="Calibri" w:cs="Calibri" w:eastAsia="Calibri" w:hAnsi="Calibri"/>
          <w:color w:val="1f3864"/>
          <w:rtl w:val="0"/>
        </w:rPr>
        <w:t xml:space="preserve"> Hasta el 05 enero de 2026.</w:t>
      </w:r>
      <w:r w:rsidDel="00000000" w:rsidR="00000000" w:rsidRPr="00000000">
        <w:rPr>
          <w:rtl w:val="0"/>
        </w:rPr>
      </w:r>
    </w:p>
    <w:p w:rsidR="00000000" w:rsidDel="00000000" w:rsidP="00000000" w:rsidRDefault="00000000" w:rsidRPr="00000000" w14:paraId="00000006">
      <w:pPr>
        <w:pBdr>
          <w:top w:space="0" w:sz="0" w:val="nil"/>
          <w:left w:space="0" w:sz="0" w:val="nil"/>
          <w:bottom w:color="000000" w:space="0" w:sz="12" w:val="single"/>
          <w:right w:space="0" w:sz="0" w:val="nil"/>
          <w:between w:space="0" w:sz="0" w:val="nil"/>
        </w:pBdr>
        <w:rPr>
          <w:rFonts w:ascii="Calibri" w:cs="Calibri" w:eastAsia="Calibri" w:hAnsi="Calibri"/>
          <w:color w:val="1f3864"/>
          <w:sz w:val="10"/>
          <w:szCs w:val="10"/>
        </w:rPr>
      </w:pPr>
      <w:r w:rsidDel="00000000" w:rsidR="00000000" w:rsidRPr="00000000">
        <w:rPr>
          <w:rtl w:val="0"/>
        </w:rPr>
      </w:r>
    </w:p>
    <w:p w:rsidR="00000000" w:rsidDel="00000000" w:rsidP="00000000" w:rsidRDefault="00000000" w:rsidRPr="00000000" w14:paraId="00000007">
      <w:pPr>
        <w:jc w:val="center"/>
        <w:rPr>
          <w:sz w:val="10"/>
          <w:szCs w:val="10"/>
        </w:rPr>
      </w:pPr>
      <w:r w:rsidDel="00000000" w:rsidR="00000000" w:rsidRPr="00000000">
        <w:rPr>
          <w:rtl w:val="0"/>
        </w:rPr>
      </w:r>
    </w:p>
    <w:p w:rsidR="00000000" w:rsidDel="00000000" w:rsidP="00000000" w:rsidRDefault="00000000" w:rsidRPr="00000000" w14:paraId="00000008">
      <w:pPr>
        <w:jc w:val="center"/>
        <w:rPr/>
      </w:pPr>
      <w:r w:rsidDel="00000000" w:rsidR="00000000" w:rsidRPr="00000000">
        <w:rPr>
          <w:rtl w:val="0"/>
        </w:rPr>
        <w:t xml:space="preserve">  </w:t>
      </w:r>
      <w:r w:rsidDel="00000000" w:rsidR="00000000" w:rsidRPr="00000000">
        <w:rPr/>
        <w:drawing>
          <wp:inline distB="0" distT="0" distL="0" distR="0">
            <wp:extent cx="1695600" cy="1265531"/>
            <wp:effectExtent b="0" l="0" r="0" t="0"/>
            <wp:docPr id="2037140063" name="image6.jpg"/>
            <a:graphic>
              <a:graphicData uri="http://schemas.openxmlformats.org/drawingml/2006/picture">
                <pic:pic>
                  <pic:nvPicPr>
                    <pic:cNvPr id="0" name="image6.jpg"/>
                    <pic:cNvPicPr preferRelativeResize="0"/>
                  </pic:nvPicPr>
                  <pic:blipFill>
                    <a:blip r:embed="rId7"/>
                    <a:srcRect b="0" l="0" r="0" t="0"/>
                    <a:stretch>
                      <a:fillRect/>
                    </a:stretch>
                  </pic:blipFill>
                  <pic:spPr>
                    <a:xfrm>
                      <a:off x="0" y="0"/>
                      <a:ext cx="1695600" cy="1265531"/>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749607" cy="1270767"/>
            <wp:effectExtent b="0" l="0" r="0" t="0"/>
            <wp:docPr descr="Comuna 13 - Medellín.Travel" id="2037140065" name="image3.jpg"/>
            <a:graphic>
              <a:graphicData uri="http://schemas.openxmlformats.org/drawingml/2006/picture">
                <pic:pic>
                  <pic:nvPicPr>
                    <pic:cNvPr descr="Comuna 13 - Medellín.Travel" id="0" name="image3.jpg"/>
                    <pic:cNvPicPr preferRelativeResize="0"/>
                  </pic:nvPicPr>
                  <pic:blipFill>
                    <a:blip r:embed="rId8"/>
                    <a:srcRect b="0" l="0" r="0" t="0"/>
                    <a:stretch>
                      <a:fillRect/>
                    </a:stretch>
                  </pic:blipFill>
                  <pic:spPr>
                    <a:xfrm>
                      <a:off x="0" y="0"/>
                      <a:ext cx="1749607" cy="1270767"/>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705521" cy="1281396"/>
            <wp:effectExtent b="0" l="0" r="0" t="0"/>
            <wp:docPr id="2037140064"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1705521" cy="1281396"/>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09">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A">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ITINERARIO</w:t>
      </w:r>
    </w:p>
    <w:p w:rsidR="00000000" w:rsidDel="00000000" w:rsidP="00000000" w:rsidRDefault="00000000" w:rsidRPr="00000000" w14:paraId="0000000B">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Te invitamos a visitar nuestra hermosa ciudad y recorrer sus rincones más emblemáticos, viviendo su esencia entre la cotidianidad del tráfico urbano y la calidez de su gente. Súbete a un bus turístico, utiliza el metro y el metro cable, y vive la ciudad como un local más. Este recorrido te permitirá conocer de cerca el proceso de transformación urbana, social y cultural que ha hecho de esta ciudad un referente a nivel mundial. Disfruta de una experiencia auténtica, llena de historia, arte y vida.</w:t>
      </w:r>
    </w:p>
    <w:p w:rsidR="00000000" w:rsidDel="00000000" w:rsidP="00000000" w:rsidRDefault="00000000" w:rsidRPr="00000000" w14:paraId="0000000C">
      <w:pPr>
        <w:pBdr>
          <w:top w:space="0" w:sz="0" w:val="nil"/>
          <w:left w:space="0" w:sz="0" w:val="nil"/>
          <w:bottom w:space="0" w:sz="0" w:val="nil"/>
          <w:right w:space="0" w:sz="0" w:val="nil"/>
          <w:between w:space="0" w:sz="0" w:val="nil"/>
        </w:pBdr>
        <w:jc w:val="both"/>
        <w:rPr>
          <w:rFonts w:ascii="Calibri" w:cs="Calibri" w:eastAsia="Calibri" w:hAnsi="Calibri"/>
          <w:i w:val="1"/>
          <w:color w:val="1f3864"/>
          <w:u w:val="single"/>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jc w:val="both"/>
        <w:rPr>
          <w:rFonts w:ascii="Calibri" w:cs="Calibri" w:eastAsia="Calibri" w:hAnsi="Calibri"/>
          <w:i w:val="1"/>
          <w:color w:val="1f3864"/>
          <w:u w:val="single"/>
        </w:rPr>
      </w:pPr>
      <w:r w:rsidDel="00000000" w:rsidR="00000000" w:rsidRPr="00000000">
        <w:rPr>
          <w:rFonts w:ascii="Calibri" w:cs="Calibri" w:eastAsia="Calibri" w:hAnsi="Calibri"/>
          <w:i w:val="1"/>
          <w:color w:val="1f3864"/>
          <w:u w:val="single"/>
          <w:rtl w:val="0"/>
        </w:rPr>
        <w:t xml:space="preserve">Sitios destacados a visitar:</w:t>
      </w:r>
    </w:p>
    <w:p w:rsidR="00000000" w:rsidDel="00000000" w:rsidP="00000000" w:rsidRDefault="00000000" w:rsidRPr="00000000" w14:paraId="0000000E">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Parque de los Pies Descalzos</w:t>
      </w:r>
    </w:p>
    <w:p w:rsidR="00000000" w:rsidDel="00000000" w:rsidP="00000000" w:rsidRDefault="00000000" w:rsidRPr="00000000" w14:paraId="0000000F">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Parques del Río</w:t>
      </w:r>
    </w:p>
    <w:p w:rsidR="00000000" w:rsidDel="00000000" w:rsidP="00000000" w:rsidRDefault="00000000" w:rsidRPr="00000000" w14:paraId="00000010">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Alpujarra (centro administrativo)</w:t>
      </w:r>
    </w:p>
    <w:p w:rsidR="00000000" w:rsidDel="00000000" w:rsidP="00000000" w:rsidRDefault="00000000" w:rsidRPr="00000000" w14:paraId="00000011">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Parque de las Luces</w:t>
      </w:r>
    </w:p>
    <w:p w:rsidR="00000000" w:rsidDel="00000000" w:rsidP="00000000" w:rsidRDefault="00000000" w:rsidRPr="00000000" w14:paraId="00000012">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Parque Berrío</w:t>
      </w:r>
    </w:p>
    <w:p w:rsidR="00000000" w:rsidDel="00000000" w:rsidP="00000000" w:rsidRDefault="00000000" w:rsidRPr="00000000" w14:paraId="00000013">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Plaza Botero</w:t>
      </w:r>
    </w:p>
    <w:p w:rsidR="00000000" w:rsidDel="00000000" w:rsidP="00000000" w:rsidRDefault="00000000" w:rsidRPr="00000000" w14:paraId="00000014">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Palacio de la Cultura</w:t>
      </w:r>
    </w:p>
    <w:p w:rsidR="00000000" w:rsidDel="00000000" w:rsidP="00000000" w:rsidRDefault="00000000" w:rsidRPr="00000000" w14:paraId="00000015">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Metro (Línea B)</w:t>
      </w:r>
    </w:p>
    <w:p w:rsidR="00000000" w:rsidDel="00000000" w:rsidP="00000000" w:rsidRDefault="00000000" w:rsidRPr="00000000" w14:paraId="00000016">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Metrocable La Aurora</w:t>
      </w:r>
    </w:p>
    <w:p w:rsidR="00000000" w:rsidDel="00000000" w:rsidP="00000000" w:rsidRDefault="00000000" w:rsidRPr="00000000" w14:paraId="00000017">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Comuna 13: escaleras eléctricas, murales y arte urbano</w:t>
      </w:r>
    </w:p>
    <w:p w:rsidR="00000000" w:rsidDel="00000000" w:rsidP="00000000" w:rsidRDefault="00000000" w:rsidRPr="00000000" w14:paraId="00000018">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TARIFA POR PASAJERO EN PESOS COLOMBIANOS DESDE</w:t>
      </w:r>
    </w:p>
    <w:p w:rsidR="00000000" w:rsidDel="00000000" w:rsidP="00000000" w:rsidRDefault="00000000" w:rsidRPr="00000000" w14:paraId="0000001B">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tbl>
      <w:tblPr>
        <w:tblStyle w:val="Table1"/>
        <w:tblW w:w="7884.0" w:type="dxa"/>
        <w:jc w:val="center"/>
        <w:tblLayout w:type="fixed"/>
        <w:tblLook w:val="0400"/>
      </w:tblPr>
      <w:tblGrid>
        <w:gridCol w:w="2304"/>
        <w:gridCol w:w="2900"/>
        <w:gridCol w:w="2680"/>
        <w:tblGridChange w:id="0">
          <w:tblGrid>
            <w:gridCol w:w="2304"/>
            <w:gridCol w:w="2900"/>
            <w:gridCol w:w="2680"/>
          </w:tblGrid>
        </w:tblGridChange>
      </w:tblGrid>
      <w:tr>
        <w:trPr>
          <w:cantSplit w:val="0"/>
          <w:trHeight w:val="290" w:hRule="atLeast"/>
          <w:tblHeader w:val="0"/>
        </w:trPr>
        <w:tc>
          <w:tcPr>
            <w:tcBorders>
              <w:top w:color="000000" w:space="0" w:sz="8" w:val="single"/>
              <w:left w:color="000000" w:space="0" w:sz="8" w:val="single"/>
              <w:bottom w:color="000000" w:space="0" w:sz="4" w:val="single"/>
              <w:right w:color="000000" w:space="0" w:sz="4" w:val="single"/>
            </w:tcBorders>
            <w:shd w:fill="203764" w:val="clear"/>
            <w:tcMar>
              <w:top w:w="15.0" w:type="dxa"/>
              <w:left w:w="15.0" w:type="dxa"/>
              <w:bottom w:w="0.0" w:type="dxa"/>
              <w:right w:w="15.0" w:type="dxa"/>
            </w:tcMar>
            <w:vAlign w:val="center"/>
          </w:tcPr>
          <w:p w:rsidR="00000000" w:rsidDel="00000000" w:rsidP="00000000" w:rsidRDefault="00000000" w:rsidRPr="00000000" w14:paraId="0000001C">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ACTIVIDAD</w:t>
            </w:r>
          </w:p>
        </w:tc>
        <w:tc>
          <w:tcPr>
            <w:tcBorders>
              <w:top w:color="000000" w:space="0" w:sz="8" w:val="single"/>
              <w:left w:color="000000" w:space="0" w:sz="8" w:val="single"/>
              <w:bottom w:color="000000" w:space="0" w:sz="4" w:val="single"/>
              <w:right w:color="000000" w:space="0" w:sz="4" w:val="single"/>
            </w:tcBorders>
            <w:shd w:fill="203764" w:val="clear"/>
            <w:tcMar>
              <w:top w:w="15.0" w:type="dxa"/>
              <w:left w:w="15.0" w:type="dxa"/>
              <w:bottom w:w="0.0" w:type="dxa"/>
              <w:right w:w="15.0" w:type="dxa"/>
            </w:tcMar>
            <w:vAlign w:val="center"/>
          </w:tcPr>
          <w:p w:rsidR="00000000" w:rsidDel="00000000" w:rsidP="00000000" w:rsidRDefault="00000000" w:rsidRPr="00000000" w14:paraId="0000001D">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CANT DE PAX</w:t>
            </w:r>
          </w:p>
        </w:tc>
        <w:tc>
          <w:tcPr>
            <w:tcBorders>
              <w:top w:color="000000" w:space="0" w:sz="8" w:val="single"/>
              <w:left w:color="000000" w:space="0" w:sz="8" w:val="single"/>
              <w:bottom w:color="000000" w:space="0" w:sz="4" w:val="single"/>
              <w:right w:color="000000" w:space="0" w:sz="4" w:val="single"/>
            </w:tcBorders>
            <w:shd w:fill="203764" w:val="clear"/>
            <w:tcMar>
              <w:top w:w="15.0" w:type="dxa"/>
              <w:left w:w="15.0" w:type="dxa"/>
              <w:bottom w:w="0.0" w:type="dxa"/>
              <w:right w:w="15.0" w:type="dxa"/>
            </w:tcMar>
            <w:vAlign w:val="center"/>
          </w:tcPr>
          <w:p w:rsidR="00000000" w:rsidDel="00000000" w:rsidP="00000000" w:rsidRDefault="00000000" w:rsidRPr="00000000" w14:paraId="0000001E">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TARIFA POR PAX</w:t>
            </w:r>
          </w:p>
        </w:tc>
      </w:tr>
      <w:tr>
        <w:trPr>
          <w:cantSplit w:val="0"/>
          <w:trHeight w:val="481" w:hRule="atLeast"/>
          <w:tblHeader w:val="0"/>
        </w:trPr>
        <w:tc>
          <w:tcPr>
            <w:tcBorders>
              <w:top w:color="000000" w:space="0" w:sz="0" w:val="nil"/>
              <w:left w:color="000000" w:space="0" w:sz="4" w:val="single"/>
              <w:bottom w:color="000000" w:space="0" w:sz="4" w:val="single"/>
              <w:right w:color="000000" w:space="0" w:sz="4" w:val="single"/>
            </w:tcBorders>
            <w:shd w:fill="d9e2f3" w:val="clear"/>
            <w:tcMar>
              <w:top w:w="15.0" w:type="dxa"/>
              <w:left w:w="15.0" w:type="dxa"/>
              <w:bottom w:w="0.0" w:type="dxa"/>
              <w:right w:w="15.0" w:type="dxa"/>
            </w:tcMar>
            <w:vAlign w:val="center"/>
          </w:tcPr>
          <w:p w:rsidR="00000000" w:rsidDel="00000000" w:rsidP="00000000" w:rsidRDefault="00000000" w:rsidRPr="00000000" w14:paraId="0000001F">
            <w:pPr>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CITY TOUR COMUNA 13</w:t>
            </w:r>
          </w:p>
        </w:tc>
        <w:tc>
          <w:tcPr>
            <w:tcBorders>
              <w:top w:color="000000" w:space="0" w:sz="0" w:val="nil"/>
              <w:left w:color="000000" w:space="0" w:sz="0" w:val="nil"/>
              <w:bottom w:color="000000" w:space="0" w:sz="4" w:val="single"/>
              <w:right w:color="000000" w:space="0" w:sz="4" w:val="single"/>
            </w:tcBorders>
            <w:shd w:fill="d9e2f3" w:val="clear"/>
            <w:tcMar>
              <w:top w:w="15.0" w:type="dxa"/>
              <w:left w:w="15.0" w:type="dxa"/>
              <w:bottom w:w="0.0" w:type="dxa"/>
              <w:right w:w="15.0" w:type="dxa"/>
            </w:tcMar>
            <w:vAlign w:val="center"/>
          </w:tcPr>
          <w:p w:rsidR="00000000" w:rsidDel="00000000" w:rsidP="00000000" w:rsidRDefault="00000000" w:rsidRPr="00000000" w14:paraId="00000020">
            <w:pPr>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 en adelante</w:t>
            </w:r>
          </w:p>
        </w:tc>
        <w:tc>
          <w:tcPr>
            <w:tcBorders>
              <w:top w:color="000000" w:space="0" w:sz="0" w:val="nil"/>
              <w:left w:color="000000" w:space="0" w:sz="0" w:val="nil"/>
              <w:bottom w:color="000000" w:space="0" w:sz="4" w:val="single"/>
              <w:right w:color="000000" w:space="0" w:sz="4" w:val="single"/>
            </w:tcBorders>
            <w:shd w:fill="d9e2f3" w:val="clear"/>
            <w:tcMar>
              <w:top w:w="15.0" w:type="dxa"/>
              <w:left w:w="15.0" w:type="dxa"/>
              <w:bottom w:w="0.0" w:type="dxa"/>
              <w:right w:w="15.0" w:type="dxa"/>
            </w:tcMar>
            <w:vAlign w:val="center"/>
          </w:tcPr>
          <w:p w:rsidR="00000000" w:rsidDel="00000000" w:rsidP="00000000" w:rsidRDefault="00000000" w:rsidRPr="00000000" w14:paraId="00000021">
            <w:pPr>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$126.000 (Almuerzo incluido)</w:t>
            </w:r>
          </w:p>
        </w:tc>
      </w:tr>
    </w:tbl>
    <w:p w:rsidR="00000000" w:rsidDel="00000000" w:rsidP="00000000" w:rsidRDefault="00000000" w:rsidRPr="00000000" w14:paraId="00000022">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 </w:t>
      </w:r>
    </w:p>
    <w:p w:rsidR="00000000" w:rsidDel="00000000" w:rsidP="00000000" w:rsidRDefault="00000000" w:rsidRPr="00000000" w14:paraId="00000023">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INCLUYE:</w:t>
      </w:r>
    </w:p>
    <w:p w:rsidR="00000000" w:rsidDel="00000000" w:rsidP="00000000" w:rsidRDefault="00000000" w:rsidRPr="00000000" w14:paraId="00000024">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Transporte en bus de turismo full equipo (durante el recorrido)</w:t>
      </w:r>
    </w:p>
    <w:p w:rsidR="00000000" w:rsidDel="00000000" w:rsidP="00000000" w:rsidRDefault="00000000" w:rsidRPr="00000000" w14:paraId="00000025">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Ingreso a sistema Metro y Metrocable</w:t>
      </w:r>
    </w:p>
    <w:p w:rsidR="00000000" w:rsidDel="00000000" w:rsidP="00000000" w:rsidRDefault="00000000" w:rsidRPr="00000000" w14:paraId="00000026">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Almuerzo típico</w:t>
      </w:r>
    </w:p>
    <w:p w:rsidR="00000000" w:rsidDel="00000000" w:rsidP="00000000" w:rsidRDefault="00000000" w:rsidRPr="00000000" w14:paraId="00000027">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Helado artesanal en la Comuna 13</w:t>
      </w:r>
    </w:p>
    <w:p w:rsidR="00000000" w:rsidDel="00000000" w:rsidP="00000000" w:rsidRDefault="00000000" w:rsidRPr="00000000" w14:paraId="00000028">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Guía profesional de turismo</w:t>
      </w:r>
    </w:p>
    <w:p w:rsidR="00000000" w:rsidDel="00000000" w:rsidP="00000000" w:rsidRDefault="00000000" w:rsidRPr="00000000" w14:paraId="00000029">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Tarjeta de asistencia médica</w:t>
      </w:r>
    </w:p>
    <w:p w:rsidR="00000000" w:rsidDel="00000000" w:rsidP="00000000" w:rsidRDefault="00000000" w:rsidRPr="00000000" w14:paraId="0000002A">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 INCLUYE:</w:t>
      </w:r>
    </w:p>
    <w:p w:rsidR="00000000" w:rsidDel="00000000" w:rsidP="00000000" w:rsidRDefault="00000000" w:rsidRPr="00000000" w14:paraId="0000002C">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 desde/hacia el hotel al punto de encuentro</w:t>
      </w:r>
    </w:p>
    <w:p w:rsidR="00000000" w:rsidDel="00000000" w:rsidP="00000000" w:rsidRDefault="00000000" w:rsidRPr="00000000" w14:paraId="0000002D">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pago con tarjeta de crédito tiene un incremento del 3.5%</w:t>
      </w:r>
    </w:p>
    <w:p w:rsidR="00000000" w:rsidDel="00000000" w:rsidP="00000000" w:rsidRDefault="00000000" w:rsidRPr="00000000" w14:paraId="0000002E">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Fee bancario</w:t>
      </w:r>
    </w:p>
    <w:p w:rsidR="00000000" w:rsidDel="00000000" w:rsidP="00000000" w:rsidRDefault="00000000" w:rsidRPr="00000000" w14:paraId="0000002F">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30">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CONDICIONES:</w:t>
      </w:r>
    </w:p>
    <w:p w:rsidR="00000000" w:rsidDel="00000000" w:rsidP="00000000" w:rsidRDefault="00000000" w:rsidRPr="00000000" w14:paraId="00000031">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 por persona en pesos colombianos.</w:t>
      </w:r>
    </w:p>
    <w:p w:rsidR="00000000" w:rsidDel="00000000" w:rsidP="00000000" w:rsidRDefault="00000000" w:rsidRPr="00000000" w14:paraId="00000032">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garantizar las reservas estas deben ser pagadas en su totalidad con una anterioridad mínima de 15 dias antes de la fecha de los servicios o según el acuerdo que </w:t>
      </w:r>
      <w:r w:rsidDel="00000000" w:rsidR="00000000" w:rsidRPr="00000000">
        <w:rPr>
          <w:rFonts w:ascii="Calibri" w:cs="Calibri" w:eastAsia="Calibri" w:hAnsi="Calibri"/>
          <w:b w:val="1"/>
          <w:i w:val="1"/>
          <w:color w:val="1f3864"/>
          <w:u w:val="single"/>
          <w:rtl w:val="0"/>
        </w:rPr>
        <w:t xml:space="preserve">TROPITOURS COLOMBIA </w:t>
      </w:r>
      <w:r w:rsidDel="00000000" w:rsidR="00000000" w:rsidRPr="00000000">
        <w:rPr>
          <w:rFonts w:ascii="Calibri" w:cs="Calibri" w:eastAsia="Calibri" w:hAnsi="Calibri"/>
          <w:color w:val="1f3864"/>
          <w:rtl w:val="0"/>
        </w:rPr>
        <w:t xml:space="preserve">tenga con el cliente.</w:t>
      </w:r>
    </w:p>
    <w:p w:rsidR="00000000" w:rsidDel="00000000" w:rsidP="00000000" w:rsidRDefault="00000000" w:rsidRPr="00000000" w14:paraId="00000033">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Las tarifas están sujetas a cambio sin previo aviso (impuestos por parte de entidades gubernamentales, cambio de condiciones, incluye, cantidad de pasajeros y tipo de servicios).</w:t>
      </w:r>
    </w:p>
    <w:p w:rsidR="00000000" w:rsidDel="00000000" w:rsidP="00000000" w:rsidRDefault="00000000" w:rsidRPr="00000000" w14:paraId="00000034">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las reservas y confirmación de las mismas, estas deben ser solicitadas al siguiente correo; nacional@tropitours.co</w:t>
      </w:r>
    </w:p>
    <w:p w:rsidR="00000000" w:rsidDel="00000000" w:rsidP="00000000" w:rsidRDefault="00000000" w:rsidRPr="00000000" w14:paraId="00000035">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datos requeridos son: nombres de pasajeros, números de identificación, (pasaporte o cédula de ciudadanía) , celular de contacto, ubicación (hoteles o similar) horarios de recogida, tipos de servicios, otros datos y anotaciones que la agencia o el cliente considere necesarios.</w:t>
      </w:r>
    </w:p>
    <w:p w:rsidR="00000000" w:rsidDel="00000000" w:rsidP="00000000" w:rsidRDefault="00000000" w:rsidRPr="00000000" w14:paraId="00000036">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grupos deben ser cotizados de manera puntual, sin embargo, para agilizar las respuestas pueden tomar como referencia los valores acá expresados.</w:t>
      </w:r>
    </w:p>
    <w:p w:rsidR="00000000" w:rsidDel="00000000" w:rsidP="00000000" w:rsidRDefault="00000000" w:rsidRPr="00000000" w14:paraId="00000037">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voucher deberán ser presentados al guía en el momento de su primer contacto, ya sea en el aeropuerto, hotel o terminal de transportes de acuerdo al programa elegido.</w:t>
      </w:r>
    </w:p>
    <w:p w:rsidR="00000000" w:rsidDel="00000000" w:rsidP="00000000" w:rsidRDefault="00000000" w:rsidRPr="00000000" w14:paraId="00000038">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se aceptan mascotas en los hoteles, en caso de que el cliente se presente con una mascota, no se garantiza la prestación del servicio.</w:t>
      </w:r>
    </w:p>
    <w:p w:rsidR="00000000" w:rsidDel="00000000" w:rsidP="00000000" w:rsidRDefault="00000000" w:rsidRPr="00000000" w14:paraId="00000039">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hora de Check in es a las 03:00 pm y Check out a las 12:00 pm.</w:t>
      </w:r>
    </w:p>
    <w:p w:rsidR="00000000" w:rsidDel="00000000" w:rsidP="00000000" w:rsidRDefault="00000000" w:rsidRPr="00000000" w14:paraId="0000003A">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Tours operados en servicio regular-compartido.</w:t>
      </w:r>
    </w:p>
    <w:p w:rsidR="00000000" w:rsidDel="00000000" w:rsidP="00000000" w:rsidRDefault="00000000" w:rsidRPr="00000000" w14:paraId="0000003B">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3C">
      <w:pPr>
        <w:widowControl w:val="1"/>
        <w:spacing w:after="160" w:line="259" w:lineRule="auto"/>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CAMBIOS Y/O CANCELACIONES:</w:t>
      </w:r>
      <w:r w:rsidDel="00000000" w:rsidR="00000000" w:rsidRPr="00000000">
        <w:rPr>
          <w:rFonts w:ascii="Calibri" w:cs="Calibri" w:eastAsia="Calibri" w:hAnsi="Calibri"/>
          <w:color w:val="1f3864"/>
          <w:rtl w:val="0"/>
        </w:rPr>
        <w:t xml:space="preserve"> </w:t>
      </w:r>
      <w:r w:rsidDel="00000000" w:rsidR="00000000" w:rsidRPr="00000000">
        <w:rPr>
          <w:rtl w:val="0"/>
        </w:rPr>
      </w:r>
    </w:p>
    <w:p w:rsidR="00000000" w:rsidDel="00000000" w:rsidP="00000000" w:rsidRDefault="00000000" w:rsidRPr="00000000" w14:paraId="0000003D">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hacerse por escrito por correo electrónico, cancelaciones y/o cambios verbales no serán aceptados. En el caso que el pasajero cancele servicios y/o hoteles estando de viaje, es importante que obtenga del operador u hotel un número de cancelación. En todos los casos nos reservamos el derecho de cobrar un cargo por los cambios hechos. </w:t>
      </w:r>
    </w:p>
    <w:p w:rsidR="00000000" w:rsidDel="00000000" w:rsidP="00000000" w:rsidRDefault="00000000" w:rsidRPr="00000000" w14:paraId="0000003E">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3F">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PENALIDADES Y GASTOS POR CANCELACIONES:</w:t>
      </w:r>
    </w:p>
    <w:p w:rsidR="00000000" w:rsidDel="00000000" w:rsidP="00000000" w:rsidRDefault="00000000" w:rsidRPr="00000000" w14:paraId="0000004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De 72 a 48 horas antes de comenzar los servicios penalidad del 20% por gastos administrativos.</w:t>
      </w:r>
    </w:p>
    <w:p w:rsidR="00000000" w:rsidDel="00000000" w:rsidP="00000000" w:rsidRDefault="00000000" w:rsidRPr="00000000" w14:paraId="0000004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Hasta 24 horas antes de iniciar el servicio, penalidad del 60% del valor del mismo.</w:t>
      </w:r>
    </w:p>
    <w:p w:rsidR="00000000" w:rsidDel="00000000" w:rsidP="00000000" w:rsidRDefault="00000000" w:rsidRPr="00000000" w14:paraId="0000004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Menos de 24 horas, penalidad del 100% del valor del servicio.</w:t>
      </w:r>
    </w:p>
    <w:p w:rsidR="00000000" w:rsidDel="00000000" w:rsidP="00000000" w:rsidRDefault="00000000" w:rsidRPr="00000000" w14:paraId="0000004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Los cambios en los vuelos deberán ser notificados 3 horas antes del servicio</w:t>
      </w:r>
    </w:p>
    <w:p w:rsidR="00000000" w:rsidDel="00000000" w:rsidP="00000000" w:rsidRDefault="00000000" w:rsidRPr="00000000" w14:paraId="0000004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Los tiempos de espera en el aeropuerto son de 30 minutos (sin previa notificación de cambio de vuelo) pasada esa hora se tendrán en cuenta horas de espera.</w:t>
      </w:r>
    </w:p>
    <w:p w:rsidR="00000000" w:rsidDel="00000000" w:rsidP="00000000" w:rsidRDefault="00000000" w:rsidRPr="00000000" w14:paraId="0000004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En caso de cambio de horario en los vuelos o cambios en el número de vuelo notificado 1 hora antes del servicio se sumarán horas de espera o en su defecto se cancela el servicio (no-show) y se programa un nuevo servicio.</w:t>
      </w:r>
    </w:p>
    <w:p w:rsidR="00000000" w:rsidDel="00000000" w:rsidP="00000000" w:rsidRDefault="00000000" w:rsidRPr="00000000" w14:paraId="0000004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Después de 1 hora de espera sin previa notificación se considera no-show.</w:t>
      </w:r>
    </w:p>
    <w:p w:rsidR="00000000" w:rsidDel="00000000" w:rsidP="00000000" w:rsidRDefault="00000000" w:rsidRPr="00000000" w14:paraId="00000047">
      <w:pPr>
        <w:pBdr>
          <w:top w:space="0" w:sz="0" w:val="nil"/>
          <w:left w:space="0" w:sz="0" w:val="nil"/>
          <w:bottom w:space="0" w:sz="0" w:val="nil"/>
          <w:right w:space="0" w:sz="0" w:val="nil"/>
          <w:between w:space="0" w:sz="0" w:val="nil"/>
        </w:pBd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48">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w:t>
      </w:r>
    </w:p>
    <w:p w:rsidR="00000000" w:rsidDel="00000000" w:rsidP="00000000" w:rsidRDefault="00000000" w:rsidRPr="00000000" w14:paraId="00000049">
      <w:pPr>
        <w:ind w:right="52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tendrá derecho a devolución. Cambios hechos fuera del tiempo están sujetos a cargos.</w:t>
      </w:r>
    </w:p>
    <w:p w:rsidR="00000000" w:rsidDel="00000000" w:rsidP="00000000" w:rsidRDefault="00000000" w:rsidRPr="00000000" w14:paraId="0000004A">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4B">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RECOMENDACIONES </w:t>
      </w:r>
    </w:p>
    <w:p w:rsidR="00000000" w:rsidDel="00000000" w:rsidP="00000000" w:rsidRDefault="00000000" w:rsidRPr="00000000" w14:paraId="0000004C">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Medellín suele tener clima templado, pero la Comuna 13 es al aire libre, así que si llueve la experiencia cambia mucho. Lleva capa o sombrilla compacta.</w:t>
      </w:r>
    </w:p>
    <w:p w:rsidR="00000000" w:rsidDel="00000000" w:rsidP="00000000" w:rsidRDefault="00000000" w:rsidRPr="00000000" w14:paraId="0000004D">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Ropa y calzado cómodo: Hay muchas escaleras, rampas y calles empinadas.</w:t>
      </w:r>
    </w:p>
    <w:p w:rsidR="00000000" w:rsidDel="00000000" w:rsidP="00000000" w:rsidRDefault="00000000" w:rsidRPr="00000000" w14:paraId="0000004E">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Lleva dinero en efectivo, ya que algunos lugares no aceptan tarjetas.</w:t>
      </w:r>
    </w:p>
    <w:p w:rsidR="00000000" w:rsidDel="00000000" w:rsidP="00000000" w:rsidRDefault="00000000" w:rsidRPr="00000000" w14:paraId="0000004F">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Respeta a los artistas y residentes: Si tomas fotos de personas, pide permiso antes.</w:t>
      </w:r>
    </w:p>
    <w:p w:rsidR="00000000" w:rsidDel="00000000" w:rsidP="00000000" w:rsidRDefault="00000000" w:rsidRPr="00000000" w14:paraId="00000050">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Demás normas sanitarias vigentes en el momento de viaje. (por favor indagar   cualquier variación, próxima a su fecha de viaje.</w:t>
      </w:r>
    </w:p>
    <w:p w:rsidR="00000000" w:rsidDel="00000000" w:rsidP="00000000" w:rsidRDefault="00000000" w:rsidRPr="00000000" w14:paraId="00000051">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52">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DOCUMENTOS REQUERIDOS</w:t>
      </w:r>
    </w:p>
    <w:p w:rsidR="00000000" w:rsidDel="00000000" w:rsidP="00000000" w:rsidRDefault="00000000" w:rsidRPr="00000000" w14:paraId="00000053">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Documento de identificación vigente (Pasaporte o cédula de ciudadanía).</w:t>
      </w:r>
    </w:p>
    <w:p w:rsidR="00000000" w:rsidDel="00000000" w:rsidP="00000000" w:rsidRDefault="00000000" w:rsidRPr="00000000" w14:paraId="00000054">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Aunque no es obligatorio, es recomendable contar con un seguro de viaje que cubra accidentes o emergencias médicas.</w:t>
      </w:r>
    </w:p>
    <w:p w:rsidR="00000000" w:rsidDel="00000000" w:rsidP="00000000" w:rsidRDefault="00000000" w:rsidRPr="00000000" w14:paraId="00000055">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menores de 18 años deben estar acompañados por un padre, tutor legal o contar con una autorización firmada y copia de la identificación de sus padres. El hotel se reserva el derecho de admisión.</w:t>
      </w:r>
    </w:p>
    <w:p w:rsidR="00000000" w:rsidDel="00000000" w:rsidP="00000000" w:rsidRDefault="00000000" w:rsidRPr="00000000" w14:paraId="00000056">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br w:type="textWrapping"/>
        <w:t xml:space="preserve">CLÁUSULA DE RESPONSABILIDAD: </w:t>
      </w:r>
      <w:hyperlink r:id="rId10">
        <w:r w:rsidDel="00000000" w:rsidR="00000000" w:rsidRPr="00000000">
          <w:rPr>
            <w:rFonts w:ascii="Calibri" w:cs="Calibri" w:eastAsia="Calibri" w:hAnsi="Calibri"/>
            <w:color w:val="0563c1"/>
            <w:sz w:val="20"/>
            <w:szCs w:val="20"/>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57">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58">
      <w:pPr>
        <w:ind w:right="520"/>
        <w:jc w:val="both"/>
        <w:rPr>
          <w:sz w:val="20"/>
          <w:szCs w:val="20"/>
        </w:rPr>
      </w:pPr>
      <w:r w:rsidDel="00000000" w:rsidR="00000000" w:rsidRPr="00000000">
        <w:rPr>
          <w:rFonts w:ascii="Calibri" w:cs="Calibri" w:eastAsia="Calibri" w:hAnsi="Calibri"/>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sz w:val="20"/>
          <w:szCs w:val="20"/>
          <w:rtl w:val="0"/>
        </w:rPr>
        <w:t xml:space="preserve"> </w:t>
      </w:r>
    </w:p>
    <w:sectPr>
      <w:headerReference r:id="rId11" w:type="default"/>
      <w:footerReference r:id="rId12" w:type="default"/>
      <w:pgSz w:h="15840" w:w="12240" w:orient="portrait"/>
      <w:pgMar w:bottom="1417" w:top="1417" w:left="1701" w:right="1701" w:header="709" w:footer="24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A">
    <w:pPr>
      <w:tabs>
        <w:tab w:val="center" w:leader="none" w:pos="4419"/>
        <w:tab w:val="right" w:leader="none" w:pos="8838"/>
      </w:tabs>
      <w:jc w:val="right"/>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-1130934</wp:posOffset>
          </wp:positionH>
          <wp:positionV relativeFrom="paragraph">
            <wp:posOffset>702945</wp:posOffset>
          </wp:positionV>
          <wp:extent cx="7848600" cy="1042035"/>
          <wp:effectExtent b="0" l="0" r="0" t="0"/>
          <wp:wrapNone/>
          <wp:docPr id="203714006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48600" cy="104203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9">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color w:val="000000"/>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-1337309</wp:posOffset>
          </wp:positionH>
          <wp:positionV relativeFrom="paragraph">
            <wp:posOffset>-326389</wp:posOffset>
          </wp:positionV>
          <wp:extent cx="2760980" cy="1600200"/>
          <wp:effectExtent b="0" l="0" r="0" t="0"/>
          <wp:wrapNone/>
          <wp:docPr id="2037140066" name="image2.png"/>
          <a:graphic>
            <a:graphicData uri="http://schemas.openxmlformats.org/drawingml/2006/picture">
              <pic:pic>
                <pic:nvPicPr>
                  <pic:cNvPr id="0" name="image2.png"/>
                  <pic:cNvPicPr preferRelativeResize="0"/>
                </pic:nvPicPr>
                <pic:blipFill>
                  <a:blip r:embed="rId1"/>
                  <a:srcRect b="8057" l="16123" r="8333" t="21162"/>
                  <a:stretch>
                    <a:fillRect/>
                  </a:stretch>
                </pic:blipFill>
                <pic:spPr>
                  <a:xfrm>
                    <a:off x="0" y="0"/>
                    <a:ext cx="2760980" cy="160020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-1130299</wp:posOffset>
          </wp:positionH>
          <wp:positionV relativeFrom="paragraph">
            <wp:posOffset>-445133</wp:posOffset>
          </wp:positionV>
          <wp:extent cx="8016875" cy="955040"/>
          <wp:effectExtent b="0" l="0" r="0" t="0"/>
          <wp:wrapNone/>
          <wp:docPr id="2037140062" name="image7.png"/>
          <a:graphic>
            <a:graphicData uri="http://schemas.openxmlformats.org/drawingml/2006/picture">
              <pic:pic>
                <pic:nvPicPr>
                  <pic:cNvPr id="0" name="image7.png"/>
                  <pic:cNvPicPr preferRelativeResize="0"/>
                </pic:nvPicPr>
                <pic:blipFill>
                  <a:blip r:embed="rId2"/>
                  <a:srcRect b="0" l="0" r="0" t="0"/>
                  <a:stretch>
                    <a:fillRect/>
                  </a:stretch>
                </pic:blipFill>
                <pic:spPr>
                  <a:xfrm>
                    <a:off x="0" y="0"/>
                    <a:ext cx="8016875" cy="95504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-651509</wp:posOffset>
          </wp:positionH>
          <wp:positionV relativeFrom="paragraph">
            <wp:posOffset>3587750</wp:posOffset>
          </wp:positionV>
          <wp:extent cx="428141" cy="2385695"/>
          <wp:effectExtent b="0" l="0" r="0" t="0"/>
          <wp:wrapNone/>
          <wp:docPr id="2037140067" name="image4.png"/>
          <a:graphic>
            <a:graphicData uri="http://schemas.openxmlformats.org/drawingml/2006/picture">
              <pic:pic>
                <pic:nvPicPr>
                  <pic:cNvPr id="0" name="image4.png"/>
                  <pic:cNvPicPr preferRelativeResize="0"/>
                </pic:nvPicPr>
                <pic:blipFill>
                  <a:blip r:embed="rId3"/>
                  <a:srcRect b="0" l="1" r="-16" t="16539"/>
                  <a:stretch>
                    <a:fillRect/>
                  </a:stretch>
                </pic:blipFill>
                <pic:spPr>
                  <a:xfrm>
                    <a:off x="0" y="0"/>
                    <a:ext cx="428141" cy="238569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ind w:left="1302"/>
    </w:pPr>
    <w:rPr>
      <w:b w:val="1"/>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character" w:styleId="Hipervnculo">
    <w:name w:val="Hyperlink"/>
    <w:basedOn w:val="Fuentedeprrafopredeter"/>
    <w:uiPriority w:val="99"/>
    <w:unhideWhenUsed w:val="1"/>
    <w:rsid w:val="00676D60"/>
    <w:rPr>
      <w:color w:val="0563c1"/>
      <w:u w:val="single"/>
    </w:rPr>
  </w:style>
  <w:style w:type="character" w:styleId="Textoennegrita">
    <w:name w:val="Strong"/>
    <w:basedOn w:val="Fuentedeprrafopredeter"/>
    <w:uiPriority w:val="22"/>
    <w:qFormat w:val="1"/>
    <w:rsid w:val="00633397"/>
    <w:rPr>
      <w:b w:val="1"/>
      <w:bCs w:val="1"/>
    </w:rPr>
  </w:style>
  <w:style w:type="character" w:styleId="Ttulo2Car" w:customStyle="1">
    <w:name w:val="Título 2 Car"/>
    <w:basedOn w:val="Fuentedeprrafopredeter"/>
    <w:link w:val="Ttulo2"/>
    <w:uiPriority w:val="9"/>
    <w:semiHidden w:val="1"/>
    <w:rsid w:val="00633397"/>
    <w:rPr>
      <w:rFonts w:asciiTheme="majorHAnsi" w:cstheme="majorBidi" w:eastAsiaTheme="majorEastAsia" w:hAnsiTheme="majorHAnsi"/>
      <w:color w:val="2f5496" w:themeColor="accent1" w:themeShade="0000BF"/>
      <w:sz w:val="26"/>
      <w:szCs w:val="26"/>
      <w:lang w:val="es-ES"/>
    </w:rPr>
  </w:style>
  <w:style w:type="table" w:styleId="Tablaconcuadrcula">
    <w:name w:val="Table Grid"/>
    <w:basedOn w:val="Tablanormal"/>
    <w:uiPriority w:val="39"/>
    <w:rsid w:val="001D128A"/>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 w:customStyle="1">
    <w:basedOn w:val="TableNormal"/>
    <w:tblPr>
      <w:tblStyleRowBandSize w:val="1"/>
      <w:tblStyleColBandSize w:val="1"/>
      <w:tblCellMar>
        <w:left w:w="70.0" w:type="dxa"/>
        <w:right w:w="70.0" w:type="dxa"/>
      </w:tblCellMar>
    </w:tblPr>
  </w:style>
  <w:style w:type="table" w:styleId="a0" w:customStyle="1">
    <w:basedOn w:val="TableNormal"/>
    <w:tblPr>
      <w:tblStyleRowBandSize w:val="1"/>
      <w:tblStyleColBandSize w:val="1"/>
      <w:tblCellMar>
        <w:left w:w="70.0" w:type="dxa"/>
        <w:right w:w="70.0" w:type="dxa"/>
      </w:tblCellMar>
    </w:tblPr>
  </w:style>
  <w:style w:type="character" w:styleId="Mencinsinresolver">
    <w:name w:val="Unresolved Mention"/>
    <w:basedOn w:val="Fuentedeprrafopredeter"/>
    <w:uiPriority w:val="99"/>
    <w:semiHidden w:val="1"/>
    <w:unhideWhenUsed w:val="1"/>
    <w:rsid w:val="00BE6163"/>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www.tropitours.co/es/clausula-de-responsabilidad" TargetMode="External"/><Relationship Id="rId12" Type="http://schemas.openxmlformats.org/officeDocument/2006/relationships/footer" Target="footer1.xml"/><Relationship Id="rId9" Type="http://schemas.openxmlformats.org/officeDocument/2006/relationships/image" Target="media/image5.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jp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7.png"/><Relationship Id="rId3"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iV95d3asOHXXItrkvxdd5cincA==">CgMxLjA4AHIhMUV0XzB3d2xVRFRPRU5qd0h3Z2tlUlJwbVNlV2VIVjJz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2024-08-15T23:42:00Z</dcterms:created>
  <dc:creator>Eliana Gomez</dc:creator>
</cp:coreProperties>
</file>