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color w:val="002060"/>
          <w:sz w:val="48"/>
          <w:szCs w:val="48"/>
        </w:rPr>
      </w:pPr>
      <w:r w:rsidDel="00000000" w:rsidR="00000000" w:rsidRPr="00000000">
        <w:rPr>
          <w:b w:val="1"/>
          <w:bCs w:val="1"/>
          <w:color w:val="002060"/>
          <w:sz w:val="48"/>
          <w:szCs w:val="48"/>
          <w:rtl w:val="0"/>
        </w:rPr>
        <w:t xml:space="preserve">CIRCUITO AMERICANO</w:t>
      </w:r>
    </w:p>
    <w:p w:rsidR="00000000" w:rsidDel="00000000" w:rsidP="00000000" w:rsidRDefault="00000000" w:rsidRPr="00000000" w14:paraId="00000002">
      <w:pPr>
        <w:spacing w:after="0" w:line="240" w:lineRule="auto"/>
        <w:jc w:val="center"/>
        <w:rPr>
          <w:b w:val="1"/>
          <w:bCs w:val="1"/>
          <w:color w:val="002060"/>
          <w:sz w:val="48"/>
          <w:szCs w:val="48"/>
        </w:rPr>
      </w:pPr>
      <w:r w:rsidDel="00000000" w:rsidR="00000000" w:rsidRPr="00000000">
        <w:rPr>
          <w:b w:val="1"/>
          <w:bCs w:val="1"/>
          <w:color w:val="002060"/>
          <w:sz w:val="48"/>
          <w:szCs w:val="48"/>
          <w:rtl w:val="0"/>
        </w:rPr>
        <w:t xml:space="preserve">5N/6D</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40" w:lineRule="auto"/>
        <w:jc w:val="center"/>
        <w:rPr>
          <w:color w:val="1f3864"/>
        </w:rPr>
      </w:pPr>
      <w:r w:rsidDel="00000000" w:rsidR="00000000" w:rsidRPr="00000000">
        <w:rPr>
          <w:color w:val="1f3864"/>
          <w:rtl w:val="0"/>
        </w:rPr>
        <w:t xml:space="preserve">(Nueva York, Philadelphia, Washington D.C, Niagara Falls, Boston, Newport)</w:t>
      </w:r>
    </w:p>
    <w:p w:rsidR="00000000" w:rsidDel="00000000" w:rsidP="00000000" w:rsidRDefault="00000000" w:rsidRPr="00000000" w14:paraId="00000004">
      <w:pPr>
        <w:spacing w:after="0" w:line="240" w:lineRule="auto"/>
        <w:jc w:val="center"/>
        <w:rPr>
          <w:color w:val="002060"/>
          <w:sz w:val="20"/>
          <w:szCs w:val="20"/>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240" w:lineRule="auto"/>
        <w:rPr>
          <w:color w:val="1f3864"/>
        </w:rPr>
      </w:pPr>
      <w:r w:rsidDel="00000000" w:rsidR="00000000" w:rsidRPr="00000000">
        <w:rPr>
          <w:b w:val="1"/>
          <w:bCs w:val="1"/>
          <w:color w:val="1f3864"/>
          <w:rtl w:val="0"/>
        </w:rPr>
        <w:t xml:space="preserve">SALIDAS PUNTUALES: </w:t>
      </w:r>
      <w:r w:rsidDel="00000000" w:rsidR="00000000" w:rsidRPr="00000000">
        <w:rPr>
          <w:color w:val="1f3864"/>
          <w:rtl w:val="0"/>
        </w:rPr>
        <w:t xml:space="preserve">Del 30 Marzo al 30 Diciembre del 2026 (validar fechas en cuadro de tarifas).</w:t>
      </w:r>
    </w:p>
    <w:p w:rsidR="00000000" w:rsidDel="00000000" w:rsidP="00000000" w:rsidRDefault="00000000" w:rsidRPr="00000000" w14:paraId="00000006">
      <w:pPr>
        <w:pBdr>
          <w:bottom w:color="000000" w:space="7" w:sz="6" w:val="single"/>
        </w:pBdr>
        <w:rPr>
          <w:color w:val="1f3864"/>
        </w:rPr>
      </w:pPr>
      <w:bookmarkStart w:colFirst="0" w:colLast="0" w:name="_heading=h.30j0zll" w:id="0"/>
      <w:bookmarkEnd w:id="0"/>
      <w:r w:rsidDel="00000000" w:rsidR="00000000" w:rsidRPr="00000000">
        <w:rPr>
          <w:b w:val="1"/>
          <w:bCs w:val="1"/>
          <w:color w:val="1f3864"/>
          <w:rtl w:val="0"/>
        </w:rPr>
        <w:t xml:space="preserve">RESERVAS:</w:t>
      </w:r>
      <w:r w:rsidDel="00000000" w:rsidR="00000000" w:rsidRPr="00000000">
        <w:rPr>
          <w:color w:val="1f3864"/>
          <w:rtl w:val="0"/>
        </w:rPr>
        <w:t xml:space="preserve"> Venta libre hasta 31 días antes de la fecha de inicio del circuito.</w:t>
      </w:r>
      <w:r w:rsidDel="00000000" w:rsidR="00000000" w:rsidRPr="00000000">
        <w:rPr>
          <w:b w:val="1"/>
          <w:bCs w:val="1"/>
          <w:color w:val="002060"/>
          <w:rtl w:val="0"/>
        </w:rPr>
        <w:t xml:space="preserve"> </w:t>
      </w:r>
      <w:r w:rsidDel="00000000" w:rsidR="00000000" w:rsidRPr="00000000">
        <w:rPr>
          <w:rtl w:val="0"/>
        </w:rPr>
      </w:r>
    </w:p>
    <w:p w:rsidR="00000000" w:rsidDel="00000000" w:rsidP="00000000" w:rsidRDefault="00000000" w:rsidRPr="00000000" w14:paraId="00000007">
      <w:pPr>
        <w:spacing w:after="0" w:line="240" w:lineRule="auto"/>
        <w:jc w:val="center"/>
        <w:rPr>
          <w:b w:val="1"/>
          <w:bCs w:val="1"/>
          <w:color w:val="002060"/>
        </w:rPr>
      </w:pPr>
      <w:r w:rsidDel="00000000" w:rsidR="00000000" w:rsidRPr="00000000">
        <w:rPr/>
        <w:drawing>
          <wp:inline distB="0" distT="0" distL="0" distR="0">
            <wp:extent cx="5612130" cy="1224915"/>
            <wp:effectExtent b="0" l="0" r="0" t="0"/>
            <wp:docPr id="2136818098"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5612130" cy="122491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0" w:line="240" w:lineRule="auto"/>
        <w:jc w:val="center"/>
        <w:rPr>
          <w:b w:val="1"/>
          <w:bCs w:val="1"/>
          <w:color w:val="002060"/>
          <w:sz w:val="12"/>
          <w:szCs w:val="12"/>
        </w:rPr>
      </w:pPr>
      <w:r w:rsidDel="00000000" w:rsidR="00000000" w:rsidRPr="00000000">
        <w:rPr>
          <w:rtl w:val="0"/>
        </w:rPr>
      </w:r>
    </w:p>
    <w:p w:rsidR="00000000" w:rsidDel="00000000" w:rsidP="00000000" w:rsidRDefault="00000000" w:rsidRPr="00000000" w14:paraId="00000009">
      <w:pPr>
        <w:spacing w:after="0" w:line="240" w:lineRule="auto"/>
        <w:jc w:val="center"/>
        <w:rPr>
          <w:b w:val="1"/>
          <w:bCs w:val="1"/>
          <w:color w:val="002060"/>
        </w:rPr>
      </w:pPr>
      <w:r w:rsidDel="00000000" w:rsidR="00000000" w:rsidRPr="00000000">
        <w:rPr>
          <w:b w:val="1"/>
          <w:bCs w:val="1"/>
          <w:color w:val="002060"/>
          <w:rtl w:val="0"/>
        </w:rPr>
        <w:t xml:space="preserve">ITINERARIO</w:t>
      </w:r>
    </w:p>
    <w:p w:rsidR="00000000" w:rsidDel="00000000" w:rsidP="00000000" w:rsidRDefault="00000000" w:rsidRPr="00000000" w14:paraId="0000000A">
      <w:pPr>
        <w:spacing w:after="0" w:line="240" w:lineRule="auto"/>
        <w:rPr>
          <w:b w:val="1"/>
          <w:bCs w:val="1"/>
          <w:color w:val="002060"/>
          <w:sz w:val="14"/>
          <w:szCs w:val="14"/>
        </w:rPr>
      </w:pPr>
      <w:r w:rsidDel="00000000" w:rsidR="00000000" w:rsidRPr="00000000">
        <w:rPr>
          <w:rtl w:val="0"/>
        </w:rPr>
      </w:r>
    </w:p>
    <w:p w:rsidR="00000000" w:rsidDel="00000000" w:rsidP="00000000" w:rsidRDefault="00000000" w:rsidRPr="00000000" w14:paraId="0000000B">
      <w:pPr>
        <w:spacing w:after="0" w:line="240" w:lineRule="auto"/>
        <w:rPr>
          <w:b w:val="1"/>
          <w:bCs w:val="1"/>
          <w:color w:val="002060"/>
        </w:rPr>
      </w:pPr>
      <w:r w:rsidDel="00000000" w:rsidR="00000000" w:rsidRPr="00000000">
        <w:rPr>
          <w:b w:val="1"/>
          <w:bCs w:val="1"/>
          <w:color w:val="002060"/>
          <w:rtl w:val="0"/>
        </w:rPr>
        <w:t xml:space="preserve">1 DÍA – NUEVA YORK - PHILADELPHIA - WASHINGTON D.C</w:t>
      </w:r>
    </w:p>
    <w:p w:rsidR="00000000" w:rsidDel="00000000" w:rsidP="00000000" w:rsidRDefault="00000000" w:rsidRPr="00000000" w14:paraId="0000000C">
      <w:pPr>
        <w:spacing w:after="0" w:line="240" w:lineRule="auto"/>
        <w:jc w:val="both"/>
        <w:rPr>
          <w:color w:val="002060"/>
        </w:rPr>
      </w:pPr>
      <w:r w:rsidDel="00000000" w:rsidR="00000000" w:rsidRPr="00000000">
        <w:rPr>
          <w:color w:val="002060"/>
          <w:rtl w:val="0"/>
        </w:rPr>
        <w:t xml:space="preserve">Salida hacia Philadelphia, ciudad donde trece colonias declararon la independencia de Inglaterra y formaron los Estados Unidos. Tour de la ciudad con breves paradas para fotografías pasando por el Salón de la Independencia, la Campana de la Libertad, la Alcaldía, la Avenida Benjamin Franklin y las famosas escaleras del Museo de Arte. Posteriormente salida hacia Washington DC. Alojamiento. </w:t>
      </w:r>
      <w:r w:rsidDel="00000000" w:rsidR="00000000" w:rsidRPr="00000000">
        <w:rPr>
          <w:i w:val="1"/>
          <w:iCs w:val="1"/>
          <w:color w:val="002060"/>
          <w:u w:val="single"/>
          <w:rtl w:val="0"/>
        </w:rPr>
        <w:t xml:space="preserve">Hospedaje</w:t>
      </w:r>
      <w:r w:rsidDel="00000000" w:rsidR="00000000" w:rsidRPr="00000000">
        <w:rPr>
          <w:color w:val="002060"/>
          <w:rtl w:val="0"/>
        </w:rPr>
        <w:t xml:space="preserve">: Melrose Georgetown Hotel - 2430 Pennsylvania Ave NW (o similar)</w:t>
      </w:r>
    </w:p>
    <w:p w:rsidR="00000000" w:rsidDel="00000000" w:rsidP="00000000" w:rsidRDefault="00000000" w:rsidRPr="00000000" w14:paraId="0000000D">
      <w:pPr>
        <w:spacing w:after="0" w:line="240" w:lineRule="auto"/>
        <w:rPr>
          <w:b w:val="1"/>
          <w:bCs w:val="1"/>
          <w:color w:val="002060"/>
        </w:rPr>
      </w:pPr>
      <w:r w:rsidDel="00000000" w:rsidR="00000000" w:rsidRPr="00000000">
        <w:rPr>
          <w:rtl w:val="0"/>
        </w:rPr>
      </w:r>
    </w:p>
    <w:p w:rsidR="00000000" w:rsidDel="00000000" w:rsidP="00000000" w:rsidRDefault="00000000" w:rsidRPr="00000000" w14:paraId="0000000E">
      <w:pPr>
        <w:spacing w:after="0" w:line="240" w:lineRule="auto"/>
        <w:rPr>
          <w:b w:val="1"/>
          <w:bCs w:val="1"/>
          <w:color w:val="002060"/>
        </w:rPr>
      </w:pPr>
      <w:r w:rsidDel="00000000" w:rsidR="00000000" w:rsidRPr="00000000">
        <w:rPr>
          <w:b w:val="1"/>
          <w:bCs w:val="1"/>
          <w:color w:val="002060"/>
          <w:rtl w:val="0"/>
        </w:rPr>
        <w:t xml:space="preserve">2 DÍA – WASHINGTON DC</w:t>
      </w:r>
    </w:p>
    <w:p w:rsidR="00000000" w:rsidDel="00000000" w:rsidP="00000000" w:rsidRDefault="00000000" w:rsidRPr="00000000" w14:paraId="0000000F">
      <w:pPr>
        <w:spacing w:after="0" w:line="240" w:lineRule="auto"/>
        <w:jc w:val="both"/>
        <w:rPr>
          <w:color w:val="002060"/>
        </w:rPr>
      </w:pPr>
      <w:r w:rsidDel="00000000" w:rsidR="00000000" w:rsidRPr="00000000">
        <w:rPr>
          <w:color w:val="002060"/>
          <w:rtl w:val="0"/>
        </w:rPr>
        <w:t xml:space="preserve">Desayuno. Recorrido panorámico con breves paradas para fotografías, pasando por la Casa Blanca, El Capitolio, los Monumentos de Washington, Lincoln y Jefferson, Corea y Vietnam Memorial, La Corte Suprema, y el complejo de Museos del Instituto Smithsoniano. Visita al Cementerio de Arlington, la tumba de los Hermanos Kennedy y del Soldado Desconocido. Tarde libre. </w:t>
      </w:r>
      <w:r w:rsidDel="00000000" w:rsidR="00000000" w:rsidRPr="00000000">
        <w:rPr>
          <w:i w:val="1"/>
          <w:iCs w:val="1"/>
          <w:color w:val="002060"/>
          <w:u w:val="single"/>
          <w:rtl w:val="0"/>
        </w:rPr>
        <w:t xml:space="preserve">Hospedaje</w:t>
      </w:r>
      <w:r w:rsidDel="00000000" w:rsidR="00000000" w:rsidRPr="00000000">
        <w:rPr>
          <w:color w:val="002060"/>
          <w:rtl w:val="0"/>
        </w:rPr>
        <w:t xml:space="preserve">: Melrose Georgetown Hotel - 2430 Pennsylvania Ave NW (o similar)</w:t>
      </w:r>
    </w:p>
    <w:p w:rsidR="00000000" w:rsidDel="00000000" w:rsidP="00000000" w:rsidRDefault="00000000" w:rsidRPr="00000000" w14:paraId="00000010">
      <w:pPr>
        <w:spacing w:after="0" w:line="240" w:lineRule="auto"/>
        <w:rPr>
          <w:b w:val="1"/>
          <w:bCs w:val="1"/>
          <w:color w:val="002060"/>
        </w:rPr>
      </w:pPr>
      <w:r w:rsidDel="00000000" w:rsidR="00000000" w:rsidRPr="00000000">
        <w:rPr>
          <w:rtl w:val="0"/>
        </w:rPr>
      </w:r>
    </w:p>
    <w:p w:rsidR="00000000" w:rsidDel="00000000" w:rsidP="00000000" w:rsidRDefault="00000000" w:rsidRPr="00000000" w14:paraId="00000011">
      <w:pPr>
        <w:spacing w:after="0" w:line="240" w:lineRule="auto"/>
        <w:rPr>
          <w:b w:val="1"/>
          <w:bCs w:val="1"/>
          <w:color w:val="002060"/>
        </w:rPr>
      </w:pPr>
      <w:r w:rsidDel="00000000" w:rsidR="00000000" w:rsidRPr="00000000">
        <w:rPr>
          <w:b w:val="1"/>
          <w:bCs w:val="1"/>
          <w:color w:val="002060"/>
          <w:rtl w:val="0"/>
        </w:rPr>
        <w:t xml:space="preserve">3 DÍA – WASHINGTON DC - NIAGARA FALLS</w:t>
      </w:r>
    </w:p>
    <w:p w:rsidR="00000000" w:rsidDel="00000000" w:rsidP="00000000" w:rsidRDefault="00000000" w:rsidRPr="00000000" w14:paraId="00000012">
      <w:pPr>
        <w:spacing w:after="0" w:line="240" w:lineRule="auto"/>
        <w:jc w:val="both"/>
        <w:rPr>
          <w:color w:val="002060"/>
        </w:rPr>
      </w:pPr>
      <w:r w:rsidDel="00000000" w:rsidR="00000000" w:rsidRPr="00000000">
        <w:rPr>
          <w:color w:val="002060"/>
          <w:rtl w:val="0"/>
        </w:rPr>
        <w:t xml:space="preserve">Desayuno. Salida hacia las Cataratas del Niágara, pasando por los estados de Maryland y Pennsylvania, atravesando la pintoresca región de los Montes Apalaches. Breves paradas para descanso. Dependiendo de la temporada realizaremos el paseo del barco Maid of the Mist* en este día o al día siguiente. Alojamiento. *Sujeto a operación entre Mayo y Octubre aproximadamente. </w:t>
      </w:r>
      <w:r w:rsidDel="00000000" w:rsidR="00000000" w:rsidRPr="00000000">
        <w:rPr>
          <w:i w:val="1"/>
          <w:iCs w:val="1"/>
          <w:color w:val="002060"/>
          <w:u w:val="single"/>
          <w:rtl w:val="0"/>
        </w:rPr>
        <w:t xml:space="preserve">Los pasajeros con documentos necesarios para ingresar al Canadá pasarán por su cuenta a las Cataratas de Niágara del lado canadiense recibiendo previa información del guía de lo que pueden hacer allí</w:t>
      </w:r>
      <w:r w:rsidDel="00000000" w:rsidR="00000000" w:rsidRPr="00000000">
        <w:rPr>
          <w:color w:val="002060"/>
          <w:rtl w:val="0"/>
        </w:rPr>
        <w:t xml:space="preserve">. </w:t>
      </w:r>
      <w:r w:rsidDel="00000000" w:rsidR="00000000" w:rsidRPr="00000000">
        <w:rPr>
          <w:i w:val="1"/>
          <w:iCs w:val="1"/>
          <w:color w:val="002060"/>
          <w:u w:val="single"/>
          <w:rtl w:val="0"/>
        </w:rPr>
        <w:t xml:space="preserve">Hospedaje</w:t>
      </w:r>
      <w:r w:rsidDel="00000000" w:rsidR="00000000" w:rsidRPr="00000000">
        <w:rPr>
          <w:color w:val="002060"/>
          <w:rtl w:val="0"/>
        </w:rPr>
        <w:t xml:space="preserve">: Sheraton at the Falls - 300 3rd Street (o similar)</w:t>
      </w:r>
    </w:p>
    <w:p w:rsidR="00000000" w:rsidDel="00000000" w:rsidP="00000000" w:rsidRDefault="00000000" w:rsidRPr="00000000" w14:paraId="00000013">
      <w:pPr>
        <w:spacing w:after="0" w:line="240" w:lineRule="auto"/>
        <w:rPr>
          <w:b w:val="1"/>
          <w:bCs w:val="1"/>
          <w:color w:val="002060"/>
        </w:rPr>
      </w:pPr>
      <w:r w:rsidDel="00000000" w:rsidR="00000000" w:rsidRPr="00000000">
        <w:rPr>
          <w:rtl w:val="0"/>
        </w:rPr>
      </w:r>
    </w:p>
    <w:p w:rsidR="00000000" w:rsidDel="00000000" w:rsidP="00000000" w:rsidRDefault="00000000" w:rsidRPr="00000000" w14:paraId="00000014">
      <w:pPr>
        <w:spacing w:after="0" w:line="240" w:lineRule="auto"/>
        <w:rPr>
          <w:b w:val="1"/>
          <w:bCs w:val="1"/>
          <w:color w:val="002060"/>
        </w:rPr>
      </w:pPr>
      <w:r w:rsidDel="00000000" w:rsidR="00000000" w:rsidRPr="00000000">
        <w:rPr>
          <w:b w:val="1"/>
          <w:bCs w:val="1"/>
          <w:color w:val="002060"/>
          <w:rtl w:val="0"/>
        </w:rPr>
        <w:t xml:space="preserve">4 DÍA - NIAGARA FALLS - BOSTON</w:t>
      </w:r>
    </w:p>
    <w:p w:rsidR="00000000" w:rsidDel="00000000" w:rsidP="00000000" w:rsidRDefault="00000000" w:rsidRPr="00000000" w14:paraId="00000015">
      <w:pPr>
        <w:spacing w:after="0" w:line="240" w:lineRule="auto"/>
        <w:jc w:val="both"/>
        <w:rPr>
          <w:color w:val="002060"/>
        </w:rPr>
      </w:pPr>
      <w:r w:rsidDel="00000000" w:rsidR="00000000" w:rsidRPr="00000000">
        <w:rPr>
          <w:color w:val="002060"/>
          <w:rtl w:val="0"/>
        </w:rPr>
        <w:t xml:space="preserve">Desayuno. Visita a la región de Niágara del lado estadounidense pasando por los rápidos del Niagara, el remolino, las plantas hidroeléctricas, y el lago Ontario. Luego partiremos rumbo a Boston atravesando los estados de New York y Massachusetts. Breves paradas para descanso. Alojamiento. </w:t>
      </w:r>
      <w:r w:rsidDel="00000000" w:rsidR="00000000" w:rsidRPr="00000000">
        <w:rPr>
          <w:i w:val="1"/>
          <w:iCs w:val="1"/>
          <w:color w:val="002060"/>
          <w:u w:val="single"/>
          <w:rtl w:val="0"/>
        </w:rPr>
        <w:t xml:space="preserve">Hospedaje</w:t>
      </w:r>
      <w:r w:rsidDel="00000000" w:rsidR="00000000" w:rsidRPr="00000000">
        <w:rPr>
          <w:color w:val="002060"/>
          <w:rtl w:val="0"/>
        </w:rPr>
        <w:t xml:space="preserve">: Hyatt Place Boston Braintree - 50 Forbes Rd, Braintree, MA 02184, United States (o similar)</w:t>
      </w:r>
    </w:p>
    <w:p w:rsidR="00000000" w:rsidDel="00000000" w:rsidP="00000000" w:rsidRDefault="00000000" w:rsidRPr="00000000" w14:paraId="00000016">
      <w:pPr>
        <w:spacing w:after="0" w:line="240" w:lineRule="auto"/>
        <w:rPr>
          <w:b w:val="1"/>
          <w:bCs w:val="1"/>
          <w:color w:val="002060"/>
        </w:rPr>
      </w:pPr>
      <w:r w:rsidDel="00000000" w:rsidR="00000000" w:rsidRPr="00000000">
        <w:rPr>
          <w:b w:val="1"/>
          <w:bCs w:val="1"/>
          <w:color w:val="002060"/>
          <w:rtl w:val="0"/>
        </w:rPr>
        <w:t xml:space="preserve">5 DÍA - BOSTON</w:t>
      </w:r>
    </w:p>
    <w:p w:rsidR="00000000" w:rsidDel="00000000" w:rsidP="00000000" w:rsidRDefault="00000000" w:rsidRPr="00000000" w14:paraId="00000017">
      <w:pPr>
        <w:spacing w:after="0" w:line="240" w:lineRule="auto"/>
        <w:jc w:val="both"/>
        <w:rPr>
          <w:color w:val="002060"/>
        </w:rPr>
      </w:pPr>
      <w:r w:rsidDel="00000000" w:rsidR="00000000" w:rsidRPr="00000000">
        <w:rPr>
          <w:color w:val="002060"/>
          <w:rtl w:val="0"/>
        </w:rPr>
        <w:t xml:space="preserve">Desayuno. Tour panorámico de Boston, visitando la Universidad de Harvard, la Iglesia Trinity Church, Beacon Hill, el Instituto Tecnológico de Massachussets (M.I.T.), Quincy Market y El Parque Common</w:t>
      </w:r>
      <w:r w:rsidDel="00000000" w:rsidR="00000000" w:rsidRPr="00000000">
        <w:rPr>
          <w:b w:val="1"/>
          <w:bCs w:val="1"/>
          <w:color w:val="002060"/>
          <w:rtl w:val="0"/>
        </w:rPr>
        <w:t xml:space="preserve">. </w:t>
      </w:r>
      <w:r w:rsidDel="00000000" w:rsidR="00000000" w:rsidRPr="00000000">
        <w:rPr>
          <w:i w:val="1"/>
          <w:iCs w:val="1"/>
          <w:color w:val="002060"/>
          <w:u w:val="single"/>
          <w:rtl w:val="0"/>
        </w:rPr>
        <w:t xml:space="preserve">Hospedaje</w:t>
      </w:r>
      <w:r w:rsidDel="00000000" w:rsidR="00000000" w:rsidRPr="00000000">
        <w:rPr>
          <w:b w:val="1"/>
          <w:bCs w:val="1"/>
          <w:color w:val="002060"/>
          <w:rtl w:val="0"/>
        </w:rPr>
        <w:t xml:space="preserve">: </w:t>
      </w:r>
      <w:r w:rsidDel="00000000" w:rsidR="00000000" w:rsidRPr="00000000">
        <w:rPr>
          <w:color w:val="002060"/>
          <w:rtl w:val="0"/>
        </w:rPr>
        <w:t xml:space="preserve">Hyatt Place Boston Braintree - 50 Forbes Rd, Braintree, MA 02184, United States (o similar)</w:t>
      </w:r>
    </w:p>
    <w:p w:rsidR="00000000" w:rsidDel="00000000" w:rsidP="00000000" w:rsidRDefault="00000000" w:rsidRPr="00000000" w14:paraId="00000018">
      <w:pPr>
        <w:spacing w:after="0" w:line="240" w:lineRule="auto"/>
        <w:rPr>
          <w:b w:val="1"/>
          <w:bCs w:val="1"/>
          <w:color w:val="002060"/>
        </w:rPr>
      </w:pPr>
      <w:r w:rsidDel="00000000" w:rsidR="00000000" w:rsidRPr="00000000">
        <w:rPr>
          <w:rtl w:val="0"/>
        </w:rPr>
      </w:r>
    </w:p>
    <w:p w:rsidR="00000000" w:rsidDel="00000000" w:rsidP="00000000" w:rsidRDefault="00000000" w:rsidRPr="00000000" w14:paraId="00000019">
      <w:pPr>
        <w:spacing w:after="0" w:line="240" w:lineRule="auto"/>
        <w:rPr>
          <w:b w:val="1"/>
          <w:bCs w:val="1"/>
          <w:color w:val="002060"/>
        </w:rPr>
      </w:pPr>
      <w:r w:rsidDel="00000000" w:rsidR="00000000" w:rsidRPr="00000000">
        <w:rPr>
          <w:b w:val="1"/>
          <w:bCs w:val="1"/>
          <w:color w:val="002060"/>
          <w:rtl w:val="0"/>
        </w:rPr>
        <w:t xml:space="preserve">6 DÍA - BOSTON - NEWPORT - NUEVA YORK</w:t>
      </w:r>
    </w:p>
    <w:p w:rsidR="00000000" w:rsidDel="00000000" w:rsidP="00000000" w:rsidRDefault="00000000" w:rsidRPr="00000000" w14:paraId="0000001A">
      <w:pPr>
        <w:spacing w:after="0" w:line="240" w:lineRule="auto"/>
        <w:jc w:val="both"/>
        <w:rPr>
          <w:color w:val="002060"/>
        </w:rPr>
      </w:pPr>
      <w:r w:rsidDel="00000000" w:rsidR="00000000" w:rsidRPr="00000000">
        <w:rPr>
          <w:color w:val="002060"/>
          <w:rtl w:val="0"/>
        </w:rPr>
        <w:t xml:space="preserve">Desayuno. Salida hacia el bello Puerto de Newport, donde se pasará por las hermosas mansiones de los Millonarios del siglo pasado como Los Vanderbilts. Posteriormente salida hacia New York.</w:t>
      </w:r>
    </w:p>
    <w:p w:rsidR="00000000" w:rsidDel="00000000" w:rsidP="00000000" w:rsidRDefault="00000000" w:rsidRPr="00000000" w14:paraId="0000001B">
      <w:pPr>
        <w:spacing w:after="0" w:line="240" w:lineRule="auto"/>
        <w:rPr>
          <w:b w:val="1"/>
          <w:bCs w:val="1"/>
          <w:color w:val="002060"/>
        </w:rPr>
      </w:pPr>
      <w:r w:rsidDel="00000000" w:rsidR="00000000" w:rsidRPr="00000000">
        <w:rPr>
          <w:rtl w:val="0"/>
        </w:rPr>
      </w:r>
    </w:p>
    <w:p w:rsidR="00000000" w:rsidDel="00000000" w:rsidP="00000000" w:rsidRDefault="00000000" w:rsidRPr="00000000" w14:paraId="0000001C">
      <w:pPr>
        <w:spacing w:after="0" w:line="240" w:lineRule="auto"/>
        <w:rPr>
          <w:b w:val="1"/>
          <w:bCs w:val="1"/>
          <w:color w:val="002060"/>
        </w:rPr>
      </w:pPr>
      <w:r w:rsidDel="00000000" w:rsidR="00000000" w:rsidRPr="00000000">
        <w:rPr>
          <w:b w:val="1"/>
          <w:bCs w:val="1"/>
          <w:color w:val="002060"/>
          <w:rtl w:val="0"/>
        </w:rPr>
        <w:t xml:space="preserve">¡FIN DE NUESTROS SERVICIOS!</w:t>
      </w:r>
    </w:p>
    <w:p w:rsidR="00000000" w:rsidDel="00000000" w:rsidP="00000000" w:rsidRDefault="00000000" w:rsidRPr="00000000" w14:paraId="0000001D">
      <w:pPr>
        <w:spacing w:after="0" w:line="240" w:lineRule="auto"/>
        <w:rPr>
          <w:b w:val="1"/>
          <w:bCs w:val="1"/>
          <w:color w:val="002060"/>
        </w:rPr>
      </w:pPr>
      <w:r w:rsidDel="00000000" w:rsidR="00000000" w:rsidRPr="00000000">
        <w:rPr>
          <w:rtl w:val="0"/>
        </w:rPr>
      </w:r>
    </w:p>
    <w:p w:rsidR="00000000" w:rsidDel="00000000" w:rsidP="00000000" w:rsidRDefault="00000000" w:rsidRPr="00000000" w14:paraId="0000001E">
      <w:pPr>
        <w:spacing w:after="0" w:line="240" w:lineRule="auto"/>
        <w:jc w:val="center"/>
        <w:rPr>
          <w:b w:val="1"/>
          <w:bCs w:val="1"/>
          <w:color w:val="002060"/>
        </w:rPr>
      </w:pPr>
      <w:r w:rsidDel="00000000" w:rsidR="00000000" w:rsidRPr="00000000">
        <w:rPr>
          <w:rtl w:val="0"/>
        </w:rPr>
      </w:r>
    </w:p>
    <w:p w:rsidR="00000000" w:rsidDel="00000000" w:rsidP="00000000" w:rsidRDefault="00000000" w:rsidRPr="00000000" w14:paraId="0000001F">
      <w:pPr>
        <w:spacing w:after="0" w:line="240" w:lineRule="auto"/>
        <w:jc w:val="center"/>
        <w:rPr>
          <w:b w:val="1"/>
          <w:bCs w:val="1"/>
          <w:color w:val="002060"/>
        </w:rPr>
      </w:pPr>
      <w:r w:rsidDel="00000000" w:rsidR="00000000" w:rsidRPr="00000000">
        <w:rPr>
          <w:b w:val="1"/>
          <w:bCs w:val="1"/>
          <w:color w:val="002060"/>
          <w:rtl w:val="0"/>
        </w:rPr>
        <w:t xml:space="preserve">TARIFA EN DÓLARES AMERICANOS POR PERSONA DESDE</w:t>
      </w:r>
    </w:p>
    <w:p w:rsidR="00000000" w:rsidDel="00000000" w:rsidP="00000000" w:rsidRDefault="00000000" w:rsidRPr="00000000" w14:paraId="00000020">
      <w:pPr>
        <w:spacing w:after="0" w:line="240" w:lineRule="auto"/>
        <w:jc w:val="center"/>
        <w:rPr>
          <w:b w:val="1"/>
          <w:bCs w:val="1"/>
          <w:color w:val="002060"/>
        </w:rPr>
      </w:pPr>
      <w:r w:rsidDel="00000000" w:rsidR="00000000" w:rsidRPr="00000000">
        <w:rPr>
          <w:rtl w:val="0"/>
        </w:rPr>
      </w:r>
    </w:p>
    <w:tbl>
      <w:tblPr>
        <w:tblStyle w:val="Table1"/>
        <w:tblW w:w="10338.0" w:type="dxa"/>
        <w:jc w:val="center"/>
        <w:tblLayout w:type="fixed"/>
        <w:tblLook w:val="0400"/>
      </w:tblPr>
      <w:tblGrid>
        <w:gridCol w:w="3352"/>
        <w:gridCol w:w="1458"/>
        <w:gridCol w:w="1417"/>
        <w:gridCol w:w="1418"/>
        <w:gridCol w:w="1417"/>
        <w:gridCol w:w="1276"/>
        <w:tblGridChange w:id="0">
          <w:tblGrid>
            <w:gridCol w:w="3352"/>
            <w:gridCol w:w="1458"/>
            <w:gridCol w:w="1417"/>
            <w:gridCol w:w="1418"/>
            <w:gridCol w:w="1417"/>
            <w:gridCol w:w="1276"/>
          </w:tblGrid>
        </w:tblGridChange>
      </w:tblGrid>
      <w:tr>
        <w:trPr>
          <w:cantSplit w:val="0"/>
          <w:trHeight w:val="590" w:hRule="atLeast"/>
          <w:tblHeader w:val="0"/>
        </w:trPr>
        <w:tc>
          <w:tcPr>
            <w:tcBorders>
              <w:top w:color="000000" w:space="0" w:sz="8" w:val="single"/>
              <w:left w:color="000000" w:space="0" w:sz="8" w:val="single"/>
              <w:bottom w:color="000000" w:space="0" w:sz="8" w:val="single"/>
              <w:right w:color="000000" w:space="0" w:sz="8" w:val="single"/>
            </w:tcBorders>
            <w:shd w:fill="203764" w:val="clear"/>
            <w:vAlign w:val="center"/>
          </w:tcPr>
          <w:p w:rsidR="00000000" w:rsidDel="00000000" w:rsidP="00000000" w:rsidRDefault="00000000" w:rsidRPr="00000000" w14:paraId="00000021">
            <w:pPr>
              <w:spacing w:after="0" w:line="240" w:lineRule="auto"/>
              <w:jc w:val="center"/>
              <w:rPr>
                <w:b w:val="1"/>
                <w:bCs w:val="1"/>
                <w:color w:val="ffffff"/>
              </w:rPr>
            </w:pPr>
            <w:r w:rsidDel="00000000" w:rsidR="00000000" w:rsidRPr="00000000">
              <w:rPr>
                <w:b w:val="1"/>
                <w:bCs w:val="1"/>
                <w:color w:val="ffffff"/>
                <w:rtl w:val="0"/>
              </w:rPr>
              <w:t xml:space="preserve">FECHA DE VIAJE</w:t>
            </w:r>
          </w:p>
        </w:tc>
        <w:tc>
          <w:tcPr>
            <w:tcBorders>
              <w:top w:color="000000" w:space="0" w:sz="8" w:val="single"/>
              <w:left w:color="000000" w:space="0" w:sz="0" w:val="nil"/>
              <w:bottom w:color="000000" w:space="0" w:sz="8" w:val="single"/>
              <w:right w:color="000000" w:space="0" w:sz="8" w:val="single"/>
            </w:tcBorders>
            <w:shd w:fill="203764" w:val="clear"/>
            <w:vAlign w:val="center"/>
          </w:tcPr>
          <w:p w:rsidR="00000000" w:rsidDel="00000000" w:rsidP="00000000" w:rsidRDefault="00000000" w:rsidRPr="00000000" w14:paraId="00000022">
            <w:pPr>
              <w:spacing w:after="0" w:line="240" w:lineRule="auto"/>
              <w:jc w:val="center"/>
              <w:rPr>
                <w:b w:val="1"/>
                <w:bCs w:val="1"/>
                <w:color w:val="ffffff"/>
              </w:rPr>
            </w:pPr>
            <w:r w:rsidDel="00000000" w:rsidR="00000000" w:rsidRPr="00000000">
              <w:rPr>
                <w:b w:val="1"/>
                <w:bCs w:val="1"/>
                <w:color w:val="ffffff"/>
                <w:rtl w:val="0"/>
              </w:rPr>
              <w:t xml:space="preserve">SENCILLA</w:t>
            </w:r>
          </w:p>
        </w:tc>
        <w:tc>
          <w:tcPr>
            <w:tcBorders>
              <w:top w:color="000000" w:space="0" w:sz="8" w:val="single"/>
              <w:left w:color="000000" w:space="0" w:sz="0" w:val="nil"/>
              <w:bottom w:color="000000" w:space="0" w:sz="8" w:val="single"/>
              <w:right w:color="000000" w:space="0" w:sz="8" w:val="single"/>
            </w:tcBorders>
            <w:shd w:fill="203764" w:val="clear"/>
            <w:vAlign w:val="center"/>
          </w:tcPr>
          <w:p w:rsidR="00000000" w:rsidDel="00000000" w:rsidP="00000000" w:rsidRDefault="00000000" w:rsidRPr="00000000" w14:paraId="00000023">
            <w:pPr>
              <w:spacing w:after="0" w:line="240" w:lineRule="auto"/>
              <w:jc w:val="center"/>
              <w:rPr>
                <w:b w:val="1"/>
                <w:bCs w:val="1"/>
                <w:color w:val="ffffff"/>
              </w:rPr>
            </w:pPr>
            <w:r w:rsidDel="00000000" w:rsidR="00000000" w:rsidRPr="00000000">
              <w:rPr>
                <w:b w:val="1"/>
                <w:bCs w:val="1"/>
                <w:color w:val="ffffff"/>
                <w:rtl w:val="0"/>
              </w:rPr>
              <w:t xml:space="preserve">DOBLE</w:t>
              <w:br w:type="textWrapping"/>
              <w:t xml:space="preserve">(1 cama)</w:t>
            </w:r>
          </w:p>
        </w:tc>
        <w:tc>
          <w:tcPr>
            <w:tcBorders>
              <w:top w:color="000000" w:space="0" w:sz="8" w:val="single"/>
              <w:left w:color="000000" w:space="0" w:sz="0" w:val="nil"/>
              <w:bottom w:color="000000" w:space="0" w:sz="8" w:val="single"/>
              <w:right w:color="000000" w:space="0" w:sz="8" w:val="single"/>
            </w:tcBorders>
            <w:shd w:fill="203764" w:val="clear"/>
            <w:vAlign w:val="center"/>
          </w:tcPr>
          <w:p w:rsidR="00000000" w:rsidDel="00000000" w:rsidP="00000000" w:rsidRDefault="00000000" w:rsidRPr="00000000" w14:paraId="00000024">
            <w:pPr>
              <w:spacing w:after="0" w:line="240" w:lineRule="auto"/>
              <w:jc w:val="center"/>
              <w:rPr>
                <w:b w:val="1"/>
                <w:bCs w:val="1"/>
                <w:color w:val="ffffff"/>
              </w:rPr>
            </w:pPr>
            <w:r w:rsidDel="00000000" w:rsidR="00000000" w:rsidRPr="00000000">
              <w:rPr>
                <w:b w:val="1"/>
                <w:bCs w:val="1"/>
                <w:color w:val="ffffff"/>
                <w:rtl w:val="0"/>
              </w:rPr>
              <w:t xml:space="preserve">TRIPLE</w:t>
              <w:br w:type="textWrapping"/>
              <w:t xml:space="preserve">(2 camas)</w:t>
            </w:r>
          </w:p>
        </w:tc>
        <w:tc>
          <w:tcPr>
            <w:tcBorders>
              <w:top w:color="000000" w:space="0" w:sz="8" w:val="single"/>
              <w:left w:color="000000" w:space="0" w:sz="0" w:val="nil"/>
              <w:bottom w:color="000000" w:space="0" w:sz="8" w:val="single"/>
              <w:right w:color="000000" w:space="0" w:sz="8" w:val="single"/>
            </w:tcBorders>
            <w:shd w:fill="203764" w:val="clear"/>
            <w:vAlign w:val="center"/>
          </w:tcPr>
          <w:p w:rsidR="00000000" w:rsidDel="00000000" w:rsidP="00000000" w:rsidRDefault="00000000" w:rsidRPr="00000000" w14:paraId="00000025">
            <w:pPr>
              <w:spacing w:after="0" w:line="240" w:lineRule="auto"/>
              <w:jc w:val="center"/>
              <w:rPr>
                <w:b w:val="1"/>
                <w:bCs w:val="1"/>
                <w:color w:val="ffffff"/>
              </w:rPr>
            </w:pPr>
            <w:r w:rsidDel="00000000" w:rsidR="00000000" w:rsidRPr="00000000">
              <w:rPr>
                <w:b w:val="1"/>
                <w:bCs w:val="1"/>
                <w:color w:val="ffffff"/>
                <w:rtl w:val="0"/>
              </w:rPr>
              <w:t xml:space="preserve">QUAD</w:t>
              <w:br w:type="textWrapping"/>
              <w:t xml:space="preserve">(2 camas)</w:t>
            </w:r>
          </w:p>
        </w:tc>
        <w:tc>
          <w:tcPr>
            <w:tcBorders>
              <w:top w:color="000000" w:space="0" w:sz="8" w:val="single"/>
              <w:left w:color="000000" w:space="0" w:sz="0" w:val="nil"/>
              <w:bottom w:color="000000" w:space="0" w:sz="8" w:val="single"/>
              <w:right w:color="000000" w:space="0" w:sz="8" w:val="single"/>
            </w:tcBorders>
            <w:shd w:fill="203764" w:val="clear"/>
            <w:vAlign w:val="center"/>
          </w:tcPr>
          <w:p w:rsidR="00000000" w:rsidDel="00000000" w:rsidP="00000000" w:rsidRDefault="00000000" w:rsidRPr="00000000" w14:paraId="00000026">
            <w:pPr>
              <w:spacing w:after="0" w:line="240" w:lineRule="auto"/>
              <w:jc w:val="center"/>
              <w:rPr>
                <w:b w:val="1"/>
                <w:bCs w:val="1"/>
                <w:color w:val="ffffff"/>
              </w:rPr>
            </w:pPr>
            <w:r w:rsidDel="00000000" w:rsidR="00000000" w:rsidRPr="00000000">
              <w:rPr>
                <w:b w:val="1"/>
                <w:bCs w:val="1"/>
                <w:color w:val="ffffff"/>
                <w:rtl w:val="0"/>
              </w:rPr>
              <w:t xml:space="preserve">NIÑO: 0 – 12 años</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27">
            <w:pPr>
              <w:spacing w:after="0" w:line="240" w:lineRule="auto"/>
              <w:jc w:val="center"/>
              <w:rPr>
                <w:color w:val="002060"/>
              </w:rPr>
            </w:pPr>
            <w:r w:rsidDel="00000000" w:rsidR="00000000" w:rsidRPr="00000000">
              <w:rPr>
                <w:color w:val="002060"/>
                <w:rtl w:val="0"/>
              </w:rPr>
              <w:t xml:space="preserve"> </w:t>
            </w:r>
            <w:r w:rsidDel="00000000" w:rsidR="00000000" w:rsidRPr="00000000">
              <w:rPr>
                <w:color w:val="f1a983"/>
                <w:rtl w:val="0"/>
              </w:rPr>
              <w:t xml:space="preserve">Mar 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8">
            <w:pPr>
              <w:spacing w:after="0" w:line="240" w:lineRule="auto"/>
              <w:jc w:val="center"/>
              <w:rPr>
                <w:color w:val="002060"/>
              </w:rPr>
            </w:pPr>
            <w:r w:rsidDel="00000000" w:rsidR="00000000" w:rsidRPr="00000000">
              <w:rPr>
                <w:color w:val="002060"/>
                <w:rtl w:val="0"/>
              </w:rPr>
              <w:t xml:space="preserve">2.080 USD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9">
            <w:pPr>
              <w:spacing w:after="0" w:line="240" w:lineRule="auto"/>
              <w:jc w:val="center"/>
              <w:rPr>
                <w:color w:val="002060"/>
              </w:rPr>
            </w:pPr>
            <w:r w:rsidDel="00000000" w:rsidR="00000000" w:rsidRPr="00000000">
              <w:rPr>
                <w:color w:val="002060"/>
                <w:rtl w:val="0"/>
              </w:rPr>
              <w:t xml:space="preserve">1.580 USD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A">
            <w:pPr>
              <w:spacing w:after="0" w:line="240" w:lineRule="auto"/>
              <w:jc w:val="center"/>
              <w:rPr>
                <w:b w:val="1"/>
                <w:bCs w:val="1"/>
                <w:color w:val="002060"/>
              </w:rPr>
            </w:pPr>
            <w:r w:rsidDel="00000000" w:rsidR="00000000" w:rsidRPr="00000000">
              <w:rPr>
                <w:b w:val="1"/>
                <w:bCs w:val="1"/>
                <w:color w:val="002060"/>
                <w:rtl w:val="0"/>
              </w:rPr>
              <w:t xml:space="preserve">1.405 USD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B">
            <w:pPr>
              <w:spacing w:after="0" w:line="240" w:lineRule="auto"/>
              <w:jc w:val="center"/>
              <w:rPr>
                <w:color w:val="002060"/>
              </w:rPr>
            </w:pPr>
            <w:r w:rsidDel="00000000" w:rsidR="00000000" w:rsidRPr="00000000">
              <w:rPr>
                <w:color w:val="002060"/>
                <w:rtl w:val="0"/>
              </w:rPr>
              <w:t xml:space="preserve">1.319 USD</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C">
            <w:pPr>
              <w:spacing w:after="0" w:line="240" w:lineRule="auto"/>
              <w:jc w:val="center"/>
              <w:rPr>
                <w:color w:val="002060"/>
              </w:rPr>
            </w:pPr>
            <w:r w:rsidDel="00000000" w:rsidR="00000000" w:rsidRPr="00000000">
              <w:rPr>
                <w:color w:val="002060"/>
                <w:rtl w:val="0"/>
              </w:rPr>
              <w:t xml:space="preserve">1.039 USD</w:t>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shd w:fill="d9e2f3" w:val="clear"/>
            <w:vAlign w:val="center"/>
          </w:tcPr>
          <w:p w:rsidR="00000000" w:rsidDel="00000000" w:rsidP="00000000" w:rsidRDefault="00000000" w:rsidRPr="00000000" w14:paraId="0000002D">
            <w:pPr>
              <w:spacing w:after="0" w:line="240" w:lineRule="auto"/>
              <w:jc w:val="center"/>
              <w:rPr>
                <w:color w:val="002060"/>
              </w:rPr>
            </w:pPr>
            <w:r w:rsidDel="00000000" w:rsidR="00000000" w:rsidRPr="00000000">
              <w:rPr>
                <w:color w:val="002060"/>
                <w:rtl w:val="0"/>
              </w:rPr>
              <w:t xml:space="preserve">Apr 24/ May 15, 29/ Jul 24, 31/ Ago 07, 14/ Sep 11/ Oct 02/</w:t>
            </w:r>
            <w:r w:rsidDel="00000000" w:rsidR="00000000" w:rsidRPr="00000000">
              <w:rPr>
                <w:color w:val="ff0000"/>
                <w:rtl w:val="0"/>
              </w:rPr>
              <w:t xml:space="preserve">Dic 30**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2E">
            <w:pPr>
              <w:spacing w:after="0" w:line="240" w:lineRule="auto"/>
              <w:jc w:val="center"/>
              <w:rPr>
                <w:color w:val="002060"/>
              </w:rPr>
            </w:pPr>
            <w:r w:rsidDel="00000000" w:rsidR="00000000" w:rsidRPr="00000000">
              <w:rPr>
                <w:color w:val="002060"/>
                <w:rtl w:val="0"/>
              </w:rPr>
              <w:t xml:space="preserve">2.330 USD</w:t>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2F">
            <w:pPr>
              <w:spacing w:after="0" w:line="240" w:lineRule="auto"/>
              <w:jc w:val="center"/>
              <w:rPr>
                <w:color w:val="002060"/>
              </w:rPr>
            </w:pPr>
            <w:r w:rsidDel="00000000" w:rsidR="00000000" w:rsidRPr="00000000">
              <w:rPr>
                <w:color w:val="002060"/>
                <w:rtl w:val="0"/>
              </w:rPr>
              <w:t xml:space="preserve">1.726 USD</w:t>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30">
            <w:pPr>
              <w:spacing w:after="0" w:line="240" w:lineRule="auto"/>
              <w:jc w:val="center"/>
              <w:rPr>
                <w:color w:val="002060"/>
              </w:rPr>
            </w:pPr>
            <w:r w:rsidDel="00000000" w:rsidR="00000000" w:rsidRPr="00000000">
              <w:rPr>
                <w:color w:val="002060"/>
                <w:rtl w:val="0"/>
              </w:rPr>
              <w:t xml:space="preserve">1.549 USD</w:t>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31">
            <w:pPr>
              <w:spacing w:after="0" w:line="240" w:lineRule="auto"/>
              <w:jc w:val="center"/>
              <w:rPr>
                <w:color w:val="002060"/>
              </w:rPr>
            </w:pPr>
            <w:r w:rsidDel="00000000" w:rsidR="00000000" w:rsidRPr="00000000">
              <w:rPr>
                <w:color w:val="002060"/>
                <w:rtl w:val="0"/>
              </w:rPr>
              <w:t xml:space="preserve">1.455 USD</w:t>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32">
            <w:pPr>
              <w:spacing w:after="0" w:line="240" w:lineRule="auto"/>
              <w:jc w:val="center"/>
              <w:rPr>
                <w:color w:val="002060"/>
              </w:rPr>
            </w:pPr>
            <w:r w:rsidDel="00000000" w:rsidR="00000000" w:rsidRPr="00000000">
              <w:rPr>
                <w:color w:val="002060"/>
                <w:rtl w:val="0"/>
              </w:rPr>
              <w:t xml:space="preserve">1.039 USD</w:t>
            </w:r>
          </w:p>
        </w:tc>
      </w:tr>
    </w:tbl>
    <w:p w:rsidR="00000000" w:rsidDel="00000000" w:rsidP="00000000" w:rsidRDefault="00000000" w:rsidRPr="00000000" w14:paraId="00000033">
      <w:pPr>
        <w:spacing w:after="0" w:line="240" w:lineRule="auto"/>
        <w:rPr>
          <w:b w:val="1"/>
          <w:bCs w:val="1"/>
          <w:color w:val="ffffff"/>
        </w:rPr>
      </w:pPr>
      <w:r w:rsidDel="00000000" w:rsidR="00000000" w:rsidRPr="00000000">
        <w:rPr>
          <w:rtl w:val="0"/>
        </w:rPr>
      </w:r>
    </w:p>
    <w:p w:rsidR="00000000" w:rsidDel="00000000" w:rsidP="00000000" w:rsidRDefault="00000000" w:rsidRPr="00000000" w14:paraId="00000034">
      <w:pPr>
        <w:spacing w:after="0" w:line="240" w:lineRule="auto"/>
        <w:jc w:val="center"/>
        <w:rPr>
          <w:color w:val="1f497d"/>
        </w:rPr>
      </w:pPr>
      <w:r w:rsidDel="00000000" w:rsidR="00000000" w:rsidRPr="00000000">
        <w:rPr>
          <w:color w:val="1f497d"/>
          <w:highlight w:val="yellow"/>
          <w:rtl w:val="0"/>
        </w:rPr>
        <w:t xml:space="preserve">*Salida Semana Santa 2026 es lunes, es lunes, 30 de marzo</w:t>
      </w:r>
      <w:r w:rsidDel="00000000" w:rsidR="00000000" w:rsidRPr="00000000">
        <w:rPr>
          <w:color w:val="1f497d"/>
          <w:rtl w:val="0"/>
        </w:rPr>
        <w:t xml:space="preserve"> </w:t>
      </w:r>
    </w:p>
    <w:p w:rsidR="00000000" w:rsidDel="00000000" w:rsidP="00000000" w:rsidRDefault="00000000" w:rsidRPr="00000000" w14:paraId="00000035">
      <w:pPr>
        <w:spacing w:after="0" w:line="240" w:lineRule="auto"/>
        <w:jc w:val="center"/>
        <w:rPr>
          <w:color w:val="ee0000"/>
        </w:rPr>
      </w:pPr>
      <w:r w:rsidDel="00000000" w:rsidR="00000000" w:rsidRPr="00000000">
        <w:rPr>
          <w:color w:val="ee0000"/>
          <w:rtl w:val="0"/>
        </w:rPr>
        <w:t xml:space="preserve">*Salida diciembre 30, 2025 es el día Miércoles</w:t>
      </w:r>
    </w:p>
    <w:p w:rsidR="00000000" w:rsidDel="00000000" w:rsidP="00000000" w:rsidRDefault="00000000" w:rsidRPr="00000000" w14:paraId="00000036">
      <w:pPr>
        <w:spacing w:after="0" w:line="240" w:lineRule="auto"/>
        <w:jc w:val="center"/>
        <w:rPr>
          <w:color w:val="1f497d"/>
        </w:rPr>
      </w:pPr>
      <w:r w:rsidDel="00000000" w:rsidR="00000000" w:rsidRPr="00000000">
        <w:rPr>
          <w:color w:val="1f497d"/>
          <w:rtl w:val="0"/>
        </w:rPr>
        <w:t xml:space="preserve">*Habitaciones twin bajo petición.</w:t>
      </w:r>
    </w:p>
    <w:p w:rsidR="00000000" w:rsidDel="00000000" w:rsidP="00000000" w:rsidRDefault="00000000" w:rsidRPr="00000000" w14:paraId="00000037">
      <w:pPr>
        <w:spacing w:after="0" w:lineRule="auto"/>
        <w:jc w:val="both"/>
        <w:rPr>
          <w:b w:val="1"/>
          <w:bCs w:val="1"/>
          <w:color w:val="002060"/>
        </w:rPr>
      </w:pPr>
      <w:r w:rsidDel="00000000" w:rsidR="00000000" w:rsidRPr="00000000">
        <w:rPr>
          <w:rtl w:val="0"/>
        </w:rPr>
      </w:r>
    </w:p>
    <w:p w:rsidR="00000000" w:rsidDel="00000000" w:rsidP="00000000" w:rsidRDefault="00000000" w:rsidRPr="00000000" w14:paraId="00000038">
      <w:pPr>
        <w:spacing w:after="0" w:lineRule="auto"/>
        <w:jc w:val="both"/>
        <w:rPr>
          <w:b w:val="1"/>
          <w:bCs w:val="1"/>
          <w:color w:val="002060"/>
        </w:rPr>
      </w:pPr>
      <w:r w:rsidDel="00000000" w:rsidR="00000000" w:rsidRPr="00000000">
        <w:rPr>
          <w:b w:val="1"/>
          <w:bCs w:val="1"/>
          <w:color w:val="002060"/>
          <w:rtl w:val="0"/>
        </w:rPr>
        <w:t xml:space="preserve">UBICACIÓN DE PUNTOS DE PARTIDA PARA CIRCUITOS</w:t>
      </w:r>
    </w:p>
    <w:p w:rsidR="00000000" w:rsidDel="00000000" w:rsidP="00000000" w:rsidRDefault="00000000" w:rsidRPr="00000000" w14:paraId="00000039">
      <w:pPr>
        <w:spacing w:after="0" w:lineRule="auto"/>
        <w:jc w:val="both"/>
        <w:rPr>
          <w:color w:val="002060"/>
        </w:rPr>
      </w:pPr>
      <w:r w:rsidDel="00000000" w:rsidR="00000000" w:rsidRPr="00000000">
        <w:rPr>
          <w:color w:val="002060"/>
          <w:rtl w:val="0"/>
        </w:rPr>
        <w:t xml:space="preserve">06:30 AM - The Westin New York Grand Central Hotel (212 East 42nd Street entre 2da y 3ra Avenidas)</w:t>
      </w:r>
    </w:p>
    <w:p w:rsidR="00000000" w:rsidDel="00000000" w:rsidP="00000000" w:rsidRDefault="00000000" w:rsidRPr="00000000" w14:paraId="0000003A">
      <w:pPr>
        <w:spacing w:after="0" w:lineRule="auto"/>
        <w:jc w:val="both"/>
        <w:rPr>
          <w:color w:val="002060"/>
        </w:rPr>
      </w:pPr>
      <w:r w:rsidDel="00000000" w:rsidR="00000000" w:rsidRPr="00000000">
        <w:rPr>
          <w:color w:val="002060"/>
          <w:rtl w:val="0"/>
        </w:rPr>
        <w:t xml:space="preserve">06:50 AM - The Park Central New York Hotel (870 7th Ave, New York, NY 10019)</w:t>
      </w:r>
    </w:p>
    <w:p w:rsidR="00000000" w:rsidDel="00000000" w:rsidP="00000000" w:rsidRDefault="00000000" w:rsidRPr="00000000" w14:paraId="0000003B">
      <w:pPr>
        <w:spacing w:after="0" w:lineRule="auto"/>
        <w:jc w:val="both"/>
        <w:rPr>
          <w:color w:val="002060"/>
        </w:rPr>
      </w:pPr>
      <w:r w:rsidDel="00000000" w:rsidR="00000000" w:rsidRPr="00000000">
        <w:rPr>
          <w:color w:val="002060"/>
          <w:rtl w:val="0"/>
        </w:rPr>
        <w:t xml:space="preserve">07:10 AM - The New Yorker, A Wyndham Hotel (481 8th Avenue entre las calles 34th &amp; 35th St)</w:t>
      </w:r>
    </w:p>
    <w:p w:rsidR="00000000" w:rsidDel="00000000" w:rsidP="00000000" w:rsidRDefault="00000000" w:rsidRPr="00000000" w14:paraId="0000003C">
      <w:pPr>
        <w:spacing w:after="0" w:line="240" w:lineRule="auto"/>
        <w:rPr>
          <w:b w:val="1"/>
          <w:bCs w:val="1"/>
          <w:color w:val="002060"/>
        </w:rPr>
      </w:pPr>
      <w:r w:rsidDel="00000000" w:rsidR="00000000" w:rsidRPr="00000000">
        <w:rPr>
          <w:rtl w:val="0"/>
        </w:rPr>
      </w:r>
    </w:p>
    <w:p w:rsidR="00000000" w:rsidDel="00000000" w:rsidP="00000000" w:rsidRDefault="00000000" w:rsidRPr="00000000" w14:paraId="0000003D">
      <w:pPr>
        <w:spacing w:after="0" w:line="240" w:lineRule="auto"/>
        <w:rPr>
          <w:b w:val="1"/>
          <w:bCs w:val="1"/>
          <w:color w:val="002060"/>
        </w:rPr>
      </w:pPr>
      <w:r w:rsidDel="00000000" w:rsidR="00000000" w:rsidRPr="00000000">
        <w:rPr>
          <w:b w:val="1"/>
          <w:bCs w:val="1"/>
          <w:color w:val="002060"/>
          <w:rtl w:val="0"/>
        </w:rPr>
        <w:t xml:space="preserve">INCLUYE:</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5 noches de hospedaje en hoteles de categoría superior.</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5 desayunos.</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Transporte en autobús de lujo o minibús, dependiendo del número de participantes.</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Guía-acompañante en Español durante todo el programa.</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Todas las visitas mencionadas en el itinerario, excepto cuando son mencionadas como visitas opcionales.</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Tarjeta de asistencia médica. (Cobertura máxima USD 60.000).</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rPr>
          <w:color w:val="002060"/>
        </w:rPr>
      </w:pPr>
      <w:r w:rsidDel="00000000" w:rsidR="00000000" w:rsidRPr="00000000">
        <w:rPr>
          <w:rtl w:val="0"/>
        </w:rPr>
      </w:r>
    </w:p>
    <w:p w:rsidR="00000000" w:rsidDel="00000000" w:rsidP="00000000" w:rsidRDefault="00000000" w:rsidRPr="00000000" w14:paraId="00000045">
      <w:pPr>
        <w:rPr>
          <w:b w:val="1"/>
          <w:bCs w:val="1"/>
          <w:color w:val="002060"/>
        </w:rPr>
      </w:pPr>
      <w:r w:rsidDel="00000000" w:rsidR="00000000" w:rsidRPr="00000000">
        <w:br w:type="page"/>
      </w:r>
      <w:r w:rsidDel="00000000" w:rsidR="00000000" w:rsidRPr="00000000">
        <w:rPr>
          <w:rtl w:val="0"/>
        </w:rPr>
      </w:r>
    </w:p>
    <w:p w:rsidR="00000000" w:rsidDel="00000000" w:rsidP="00000000" w:rsidRDefault="00000000" w:rsidRPr="00000000" w14:paraId="00000046">
      <w:pPr>
        <w:spacing w:after="0" w:line="240" w:lineRule="auto"/>
        <w:rPr>
          <w:b w:val="1"/>
          <w:bCs w:val="1"/>
          <w:color w:val="002060"/>
        </w:rPr>
      </w:pPr>
      <w:r w:rsidDel="00000000" w:rsidR="00000000" w:rsidRPr="00000000">
        <w:rPr>
          <w:b w:val="1"/>
          <w:bCs w:val="1"/>
          <w:color w:val="002060"/>
          <w:rtl w:val="0"/>
        </w:rPr>
        <w:t xml:space="preserve">NO INCLUYE:</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Tiquetes aéreos internacionales (preguntas por nuestras tarifas especiales).</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Traslados de llegada y salida. Suplemento aprox. 300 USD </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Noches pre y post Suplemento aprox. 500 USD </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Almuerzo o cena en cualquiera de los días.</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Admisiones a museos, edificios y monumentos que no están especificados con la palabra ‘’incluido’’ al lado.</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Gastos de visa, gastos de índole personal.</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Fee Bancario.</w:t>
      </w:r>
    </w:p>
    <w:p w:rsidR="00000000" w:rsidDel="00000000" w:rsidP="00000000" w:rsidRDefault="00000000" w:rsidRPr="00000000" w14:paraId="0000004E">
      <w:pPr>
        <w:spacing w:after="0" w:line="240" w:lineRule="auto"/>
        <w:rPr>
          <w:color w:val="002060"/>
        </w:rPr>
      </w:pPr>
      <w:r w:rsidDel="00000000" w:rsidR="00000000" w:rsidRPr="00000000">
        <w:rPr>
          <w:rtl w:val="0"/>
        </w:rPr>
      </w:r>
    </w:p>
    <w:p w:rsidR="00000000" w:rsidDel="00000000" w:rsidP="00000000" w:rsidRDefault="00000000" w:rsidRPr="00000000" w14:paraId="0000004F">
      <w:pPr>
        <w:spacing w:after="0" w:lineRule="auto"/>
        <w:jc w:val="both"/>
        <w:rPr>
          <w:b w:val="1"/>
          <w:bCs w:val="1"/>
          <w:color w:val="1f3864"/>
        </w:rPr>
      </w:pPr>
      <w:r w:rsidDel="00000000" w:rsidR="00000000" w:rsidRPr="00000000">
        <w:rPr>
          <w:b w:val="1"/>
          <w:bCs w:val="1"/>
          <w:color w:val="1f3864"/>
          <w:rtl w:val="0"/>
        </w:rPr>
        <w:t xml:space="preserve">CONDICIONES:</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La tarifa por persona en dólares, se liquida a la TRM negociada.</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Para garantía de reserva se requiere un depósito del 30 % del valor del paquete por persona.</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1"/>
          <w:bCs w:val="1"/>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
          <w:szCs w:val="22"/>
          <w:u w:val="none"/>
          <w:shd w:fill="auto" w:val="clear"/>
          <w:vertAlign w:val="baseline"/>
          <w:rtl w:val="0"/>
        </w:rPr>
        <w:t xml:space="preserve">Al momento de confirmación de reserva, usted acepta el compromiso de pago mensual, garantizando el pago total 45 días </w:t>
      </w:r>
      <w:r w:rsidDel="00000000" w:rsidR="00000000" w:rsidRPr="00000000">
        <w:rPr>
          <w:b w:val="1"/>
          <w:bCs w:val="1"/>
          <w:color w:val="1f3864"/>
          <w:rtl w:val="0"/>
        </w:rPr>
        <w:t xml:space="preserve">previos</w:t>
      </w:r>
      <w:r w:rsidDel="00000000" w:rsidR="00000000" w:rsidRPr="00000000">
        <w:rPr>
          <w:rFonts w:ascii="Calibri" w:cs="Calibri" w:eastAsia="Calibri" w:hAnsi="Calibri"/>
          <w:b w:val="1"/>
          <w:bCs w:val="1"/>
          <w:i w:val="0"/>
          <w:iCs w:val="0"/>
          <w:smallCaps w:val="0"/>
          <w:strike w:val="0"/>
          <w:color w:val="1f3864"/>
          <w:sz w:val="22"/>
          <w:szCs w:val="22"/>
          <w:u w:val="none"/>
          <w:shd w:fill="auto" w:val="clear"/>
          <w:vertAlign w:val="baseline"/>
          <w:rtl w:val="0"/>
        </w:rPr>
        <w:t xml:space="preserve"> a la fecha de viaje.</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Una vez confirmada la reserva, no permite cancelación.</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Depósitos no reembolsables.</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En caso de fuerza mayor se podrá usar un hotel de la misma categoría.</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La hora de check in es a las 03:00 pm y check out a las 12:00 pm.</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Tarifa sujeta a cambio y disponibilidad sin previo aviso. </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El barco Maid of the Mist opera entre Mayo y Octubre.</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36" w:right="52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Todos los traslados y tours son en REGULAR = NO en privado.</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36" w:right="52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En caso de que sea necesario (eventos, cierre de venta, disponibilidad), se utilizará un hotel de categoría similar.</w:t>
        <w:tab/>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La hora de inicio de los paseos puede cambiar. En caso de algún cambio, la información será comunicada al pasajero con el nuevo horario.</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36" w:right="52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Los precios son válidos para estadías mencionadas en la tabla de precios.</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Venta libre para este circuito hasta 31 días antes de la fecha de inicio del circuito. Para reservas con salidas de 30 días o menos, la venta es bajo petición.</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60"/>
        </w:tabs>
        <w:spacing w:after="0" w:before="0" w:line="240" w:lineRule="auto"/>
        <w:ind w:left="736"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La asistencia médica está sujeta a un suplemento adicional para personas mayores de 70 años. Para conocer los detalles de los beneficios de tu asistencia, contáctanos o revisa la información en tu voucher. </w:t>
      </w:r>
    </w:p>
    <w:p w:rsidR="00000000" w:rsidDel="00000000" w:rsidP="00000000" w:rsidRDefault="00000000" w:rsidRPr="00000000" w14:paraId="0000005F">
      <w:pPr>
        <w:tabs>
          <w:tab w:val="left" w:leader="none" w:pos="160"/>
        </w:tabs>
        <w:spacing w:after="0" w:line="240" w:lineRule="auto"/>
        <w:ind w:left="8" w:right="520" w:firstLine="0"/>
        <w:jc w:val="both"/>
        <w:rPr>
          <w:b w:val="1"/>
          <w:bCs w:val="1"/>
          <w:color w:val="1f3864"/>
        </w:rPr>
      </w:pPr>
      <w:r w:rsidDel="00000000" w:rsidR="00000000" w:rsidRPr="00000000">
        <w:rPr>
          <w:rtl w:val="0"/>
        </w:rPr>
      </w:r>
    </w:p>
    <w:p w:rsidR="00000000" w:rsidDel="00000000" w:rsidP="00000000" w:rsidRDefault="00000000" w:rsidRPr="00000000" w14:paraId="00000060">
      <w:pPr>
        <w:tabs>
          <w:tab w:val="left" w:leader="none" w:pos="160"/>
        </w:tabs>
        <w:spacing w:after="0" w:line="240" w:lineRule="auto"/>
        <w:ind w:left="8" w:right="520" w:firstLine="0"/>
        <w:jc w:val="both"/>
        <w:rPr>
          <w:color w:val="1f3864"/>
        </w:rPr>
      </w:pPr>
      <w:r w:rsidDel="00000000" w:rsidR="00000000" w:rsidRPr="00000000">
        <w:rPr>
          <w:b w:val="1"/>
          <w:bCs w:val="1"/>
          <w:color w:val="1f3864"/>
          <w:rtl w:val="0"/>
        </w:rPr>
        <w:t xml:space="preserve">CAMBIOS Y/O CANCELACIONES:</w:t>
      </w:r>
      <w:r w:rsidDel="00000000" w:rsidR="00000000" w:rsidRPr="00000000">
        <w:rPr>
          <w:color w:val="1f3864"/>
          <w:rtl w:val="0"/>
        </w:rPr>
        <w:t xml:space="preserve"> </w:t>
      </w:r>
    </w:p>
    <w:p w:rsidR="00000000" w:rsidDel="00000000" w:rsidP="00000000" w:rsidRDefault="00000000" w:rsidRPr="00000000" w14:paraId="00000061">
      <w:pPr>
        <w:spacing w:after="0" w:lineRule="auto"/>
        <w:ind w:left="8" w:right="520" w:firstLine="0"/>
        <w:jc w:val="both"/>
        <w:rPr>
          <w:color w:val="1f3864"/>
        </w:rPr>
      </w:pPr>
      <w:r w:rsidDel="00000000" w:rsidR="00000000" w:rsidRPr="00000000">
        <w:rPr>
          <w:color w:val="1f3864"/>
          <w:rtl w:val="0"/>
        </w:rPr>
        <w:t xml:space="preserve">Los cambios y/o cancelaciones deben solicitarse únicamente por escrito, a través de correo electrónico. La tarifa aérea no aplica reembolso. Todos los cambios están sujetos a las políticas de los operadores, nos reservamos el derecho de cobrar un cargo de gestión. </w:t>
      </w:r>
    </w:p>
    <w:p w:rsidR="00000000" w:rsidDel="00000000" w:rsidP="00000000" w:rsidRDefault="00000000" w:rsidRPr="00000000" w14:paraId="00000062">
      <w:pPr>
        <w:spacing w:after="0" w:lineRule="auto"/>
        <w:ind w:left="8" w:right="520" w:firstLine="0"/>
        <w:jc w:val="both"/>
        <w:rPr>
          <w:color w:val="1f3864"/>
        </w:rPr>
      </w:pPr>
      <w:r w:rsidDel="00000000" w:rsidR="00000000" w:rsidRPr="00000000">
        <w:rPr>
          <w:rtl w:val="0"/>
        </w:rPr>
      </w:r>
    </w:p>
    <w:p w:rsidR="00000000" w:rsidDel="00000000" w:rsidP="00000000" w:rsidRDefault="00000000" w:rsidRPr="00000000" w14:paraId="00000063">
      <w:pPr>
        <w:numPr>
          <w:ilvl w:val="0"/>
          <w:numId w:val="1"/>
        </w:numPr>
        <w:spacing w:after="0" w:lineRule="auto"/>
        <w:ind w:left="720" w:right="520" w:hanging="360"/>
        <w:jc w:val="both"/>
        <w:rPr>
          <w:color w:val="1f3864"/>
        </w:rPr>
      </w:pPr>
      <w:r w:rsidDel="00000000" w:rsidR="00000000" w:rsidRPr="00000000">
        <w:rPr>
          <w:color w:val="1f3864"/>
          <w:rtl w:val="0"/>
        </w:rPr>
        <w:t xml:space="preserve">Cancelación con penalidad por el valor de la entrada a 35 días de inicio de viaje.</w:t>
      </w:r>
    </w:p>
    <w:p w:rsidR="00000000" w:rsidDel="00000000" w:rsidP="00000000" w:rsidRDefault="00000000" w:rsidRPr="00000000" w14:paraId="00000064">
      <w:pPr>
        <w:numPr>
          <w:ilvl w:val="0"/>
          <w:numId w:val="1"/>
        </w:numPr>
        <w:spacing w:after="0" w:lineRule="auto"/>
        <w:ind w:left="720" w:right="520" w:hanging="360"/>
        <w:jc w:val="both"/>
        <w:rPr>
          <w:color w:val="1f3864"/>
        </w:rPr>
      </w:pPr>
      <w:r w:rsidDel="00000000" w:rsidR="00000000" w:rsidRPr="00000000">
        <w:rPr>
          <w:color w:val="1f3864"/>
          <w:rtl w:val="0"/>
        </w:rPr>
        <w:t xml:space="preserve">Cancelación con gastos al 100% a menos de 34 días de inicio de viaje y/o no show. </w:t>
      </w:r>
    </w:p>
    <w:p w:rsidR="00000000" w:rsidDel="00000000" w:rsidP="00000000" w:rsidRDefault="00000000" w:rsidRPr="00000000" w14:paraId="00000065">
      <w:pPr>
        <w:numPr>
          <w:ilvl w:val="0"/>
          <w:numId w:val="1"/>
        </w:numPr>
        <w:spacing w:after="0" w:lineRule="auto"/>
        <w:ind w:left="720" w:right="520" w:hanging="360"/>
        <w:jc w:val="both"/>
        <w:rPr>
          <w:color w:val="1f3864"/>
        </w:rPr>
      </w:pPr>
      <w:r w:rsidDel="00000000" w:rsidR="00000000" w:rsidRPr="00000000">
        <w:rPr>
          <w:color w:val="1f3864"/>
          <w:rtl w:val="0"/>
        </w:rPr>
        <w:t xml:space="preserve">En caso de NO show, también se aplica 100% penalidad</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67">
      <w:pPr>
        <w:ind w:right="520"/>
        <w:jc w:val="both"/>
        <w:rPr>
          <w:color w:val="1f3864"/>
        </w:rPr>
      </w:pPr>
      <w:r w:rsidDel="00000000" w:rsidR="00000000" w:rsidRPr="00000000">
        <w:rPr>
          <w:b w:val="1"/>
          <w:bCs w:val="1"/>
          <w:color w:val="1f3864"/>
          <w:rtl w:val="0"/>
        </w:rPr>
        <w:t xml:space="preserve">NO SHOW: </w:t>
      </w:r>
      <w:r w:rsidDel="00000000" w:rsidR="00000000" w:rsidRPr="00000000">
        <w:rPr>
          <w:color w:val="1f3864"/>
          <w:rtl w:val="0"/>
        </w:rPr>
        <w:t xml:space="preserve">En caso de que el cliente no se presente, el servicio será considerado prestado. No tendrá derecho a devolución. Todos los cambios hechos están sujetos a cargos.</w:t>
      </w:r>
    </w:p>
    <w:p w:rsidR="00000000" w:rsidDel="00000000" w:rsidP="00000000" w:rsidRDefault="00000000" w:rsidRPr="00000000" w14:paraId="00000068">
      <w:pPr>
        <w:rPr>
          <w:b w:val="1"/>
          <w:bCs w:val="1"/>
          <w:color w:val="1f3864"/>
        </w:rPr>
      </w:pPr>
      <w:r w:rsidDel="00000000" w:rsidR="00000000" w:rsidRPr="00000000">
        <w:br w:type="page"/>
      </w:r>
      <w:r w:rsidDel="00000000" w:rsidR="00000000" w:rsidRPr="00000000">
        <w:rPr>
          <w:rtl w:val="0"/>
        </w:rPr>
      </w:r>
    </w:p>
    <w:p w:rsidR="00000000" w:rsidDel="00000000" w:rsidP="00000000" w:rsidRDefault="00000000" w:rsidRPr="00000000" w14:paraId="00000069">
      <w:pPr>
        <w:ind w:right="520"/>
        <w:jc w:val="both"/>
        <w:rPr>
          <w:b w:val="1"/>
          <w:bCs w:val="1"/>
          <w:color w:val="1f3864"/>
        </w:rPr>
      </w:pPr>
      <w:r w:rsidDel="00000000" w:rsidR="00000000" w:rsidRPr="00000000">
        <w:rPr>
          <w:b w:val="1"/>
          <w:bCs w:val="1"/>
          <w:color w:val="1f3864"/>
          <w:rtl w:val="0"/>
        </w:rPr>
        <w:t xml:space="preserve">RECOMENDACIONES:</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Recuerde dos cosas importantes: la primera es cumplir con las vacunas necesarias, como la fiebre amarilla y la hepatitis (A y B), aunque no son obligatorias para viajar a Estados Unidos.</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Usted puede hacer uso de su licencia de conducción colombiana para conducir un vehículo hasta por tres meses en Estados Unidos.</w:t>
      </w:r>
    </w:p>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Se recomienda hacer uso del transporte público en horario diurno y no en la noche para mayor seguridad del turista.</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Si el menor viaja solo con uno de los padres, es necesario contar con una carta de autorización del otro progenitor, que detalle su consentimiento y la información del viaje.</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rPr>
          <w:color w:val="00206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color w:val="002060"/>
        </w:rPr>
      </w:pPr>
      <w:r w:rsidDel="00000000" w:rsidR="00000000" w:rsidRPr="00000000">
        <w:rPr>
          <w:b w:val="1"/>
          <w:bCs w:val="1"/>
          <w:color w:val="1f3864"/>
          <w:rtl w:val="0"/>
        </w:rPr>
        <w:t xml:space="preserve">REQUISITOS:</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Pasaporte con vigencia de mínimo 6 meses a partir de la fecha de viaje.</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Es obligatorio tener visa para los Estados Unidos.</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Visa Canadiense Es obligatoria. Se solicita en línea en el sitio web de Inmigración, Refugiados y Ciudadanía de Canadá (IRCC)</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Tiquete aéreo ida y regreso </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Voucher de alojamiento y demostrar solvencia económica.</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206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La información debe ser confirmada permanentemente, debido a que las embajadas y consulados se reservan el derecho de modificar sin previo aviso la documentación y requisitos establecidos. </w:t>
      </w:r>
      <w:hyperlink r:id="rId8">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https://apply.joinsherpa.com/travel-restrictions/USA?affiliateId=sherpa&amp;language=es-XL&amp;originCountry=COL</w:t>
        </w:r>
      </w:hyperlink>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color w:val="00206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color w:val="002060"/>
        </w:rPr>
      </w:pPr>
      <w:r w:rsidDel="00000000" w:rsidR="00000000" w:rsidRPr="00000000">
        <w:rPr>
          <w:b w:val="1"/>
          <w:bCs w:val="1"/>
          <w:color w:val="1f3864"/>
          <w:rtl w:val="0"/>
        </w:rPr>
        <w:t xml:space="preserve">CLÁUSULA DE RESPONSABILIDAD: </w:t>
      </w:r>
      <w:hyperlink r:id="rId9">
        <w:r w:rsidDel="00000000" w:rsidR="00000000" w:rsidRPr="00000000">
          <w:rPr>
            <w:color w:val="0563c1"/>
            <w:sz w:val="20"/>
            <w:szCs w:val="20"/>
            <w:u w:val="single"/>
            <w:rtl w:val="0"/>
          </w:rPr>
          <w:t xml:space="preserve">https://www.tropitours.co/es/clausula-de-responsabilidad</w:t>
        </w:r>
      </w:hyperlink>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ind w:left="360" w:right="520" w:firstLine="0"/>
        <w:jc w:val="both"/>
        <w:rPr>
          <w:color w:val="1f3864"/>
          <w:sz w:val="20"/>
          <w:szCs w:val="20"/>
        </w:rPr>
      </w:pPr>
      <w:r w:rsidDel="00000000" w:rsidR="00000000" w:rsidRPr="00000000">
        <w:rPr>
          <w:rtl w:val="0"/>
        </w:rPr>
      </w:r>
    </w:p>
    <w:p w:rsidR="00000000" w:rsidDel="00000000" w:rsidP="00000000" w:rsidRDefault="00000000" w:rsidRPr="00000000" w14:paraId="00000079">
      <w:pPr>
        <w:ind w:right="-376"/>
        <w:jc w:val="both"/>
        <w:rPr>
          <w:b w:val="1"/>
          <w:bCs w:val="1"/>
          <w:color w:val="002060"/>
        </w:rPr>
      </w:pPr>
      <w:r w:rsidDel="00000000" w:rsidR="00000000" w:rsidRPr="00000000">
        <w:rPr>
          <w:b w:val="1"/>
          <w:bCs w:val="1"/>
          <w:color w:val="1f3864"/>
          <w:rtl w:val="0"/>
        </w:rPr>
        <w:t xml:space="preserve">Es responsabilidad del viajero y su agente de viajes asegurar todos los requisitos de viaje, por lo cual TROPITOURS.CO, declina toda responsabilidad monetaria en caso de ser rechazado en el abordaje por falta de los requisitos completos. Todos los gastos generados serán por cuenta del viajero y se aplicarán las condiciones establecidas.</w:t>
      </w:r>
      <w:r w:rsidDel="00000000" w:rsidR="00000000" w:rsidRPr="00000000">
        <w:rPr>
          <w:sz w:val="20"/>
          <w:szCs w:val="20"/>
          <w:rtl w:val="0"/>
        </w:rPr>
        <w:t xml:space="preserve"> </w:t>
      </w:r>
      <w:r w:rsidDel="00000000" w:rsidR="00000000" w:rsidRPr="00000000">
        <w:rPr>
          <w:rtl w:val="0"/>
        </w:rPr>
      </w:r>
    </w:p>
    <w:sectPr>
      <w:headerReference r:id="rId10" w:type="default"/>
      <w:footerReference r:id="rId11"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-1080132</wp:posOffset>
          </wp:positionH>
          <wp:positionV relativeFrom="paragraph">
            <wp:posOffset>-349882</wp:posOffset>
          </wp:positionV>
          <wp:extent cx="7810226" cy="1016047"/>
          <wp:effectExtent b="0" l="0" r="0" t="0"/>
          <wp:wrapNone/>
          <wp:docPr id="213681809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10226" cy="1016047"/>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-670559</wp:posOffset>
          </wp:positionH>
          <wp:positionV relativeFrom="paragraph">
            <wp:posOffset>3249295</wp:posOffset>
          </wp:positionV>
          <wp:extent cx="400050" cy="3073400"/>
          <wp:effectExtent b="0" l="0" r="0" t="0"/>
          <wp:wrapNone/>
          <wp:docPr id="2136818099"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400050" cy="307340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-1080134</wp:posOffset>
          </wp:positionH>
          <wp:positionV relativeFrom="paragraph">
            <wp:posOffset>-190308</wp:posOffset>
          </wp:positionV>
          <wp:extent cx="2069123" cy="1352550"/>
          <wp:effectExtent b="0" l="0" r="0" t="0"/>
          <wp:wrapNone/>
          <wp:docPr id="2136818100" name="image4.png"/>
          <a:graphic>
            <a:graphicData uri="http://schemas.openxmlformats.org/drawingml/2006/picture">
              <pic:pic>
                <pic:nvPicPr>
                  <pic:cNvPr id="0" name="image4.png"/>
                  <pic:cNvPicPr preferRelativeResize="0"/>
                </pic:nvPicPr>
                <pic:blipFill>
                  <a:blip r:embed="rId2"/>
                  <a:srcRect b="7726" l="18678" r="17460" t="24654"/>
                  <a:stretch>
                    <a:fillRect/>
                  </a:stretch>
                </pic:blipFill>
                <pic:spPr>
                  <a:xfrm>
                    <a:off x="0" y="0"/>
                    <a:ext cx="2069123" cy="13525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-1076322</wp:posOffset>
          </wp:positionH>
          <wp:positionV relativeFrom="paragraph">
            <wp:posOffset>-447672</wp:posOffset>
          </wp:positionV>
          <wp:extent cx="8016875" cy="955040"/>
          <wp:effectExtent b="0" l="0" r="0" t="0"/>
          <wp:wrapNone/>
          <wp:docPr id="2136818101"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8016875" cy="95504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36" w:hanging="360.00000000000006"/>
      </w:pPr>
      <w:rPr>
        <w:rFonts w:ascii="Noto Sans Symbols" w:cs="Noto Sans Symbols" w:eastAsia="Noto Sans Symbols" w:hAnsi="Noto Sans Symbols"/>
      </w:rPr>
    </w:lvl>
    <w:lvl w:ilvl="1">
      <w:start w:val="1"/>
      <w:numFmt w:val="bullet"/>
      <w:lvlText w:val="o"/>
      <w:lvlJc w:val="left"/>
      <w:pPr>
        <w:ind w:left="1456" w:hanging="360"/>
      </w:pPr>
      <w:rPr>
        <w:rFonts w:ascii="Courier New" w:cs="Courier New" w:eastAsia="Courier New" w:hAnsi="Courier New"/>
      </w:rPr>
    </w:lvl>
    <w:lvl w:ilvl="2">
      <w:start w:val="1"/>
      <w:numFmt w:val="bullet"/>
      <w:lvlText w:val="▪"/>
      <w:lvlJc w:val="left"/>
      <w:pPr>
        <w:ind w:left="2176" w:hanging="360"/>
      </w:pPr>
      <w:rPr>
        <w:rFonts w:ascii="Noto Sans Symbols" w:cs="Noto Sans Symbols" w:eastAsia="Noto Sans Symbols" w:hAnsi="Noto Sans Symbols"/>
      </w:rPr>
    </w:lvl>
    <w:lvl w:ilvl="3">
      <w:start w:val="1"/>
      <w:numFmt w:val="bullet"/>
      <w:lvlText w:val="●"/>
      <w:lvlJc w:val="left"/>
      <w:pPr>
        <w:ind w:left="2896" w:hanging="360"/>
      </w:pPr>
      <w:rPr>
        <w:rFonts w:ascii="Noto Sans Symbols" w:cs="Noto Sans Symbols" w:eastAsia="Noto Sans Symbols" w:hAnsi="Noto Sans Symbols"/>
      </w:rPr>
    </w:lvl>
    <w:lvl w:ilvl="4">
      <w:start w:val="1"/>
      <w:numFmt w:val="bullet"/>
      <w:lvlText w:val="o"/>
      <w:lvlJc w:val="left"/>
      <w:pPr>
        <w:ind w:left="3616" w:hanging="360"/>
      </w:pPr>
      <w:rPr>
        <w:rFonts w:ascii="Courier New" w:cs="Courier New" w:eastAsia="Courier New" w:hAnsi="Courier New"/>
      </w:rPr>
    </w:lvl>
    <w:lvl w:ilvl="5">
      <w:start w:val="1"/>
      <w:numFmt w:val="bullet"/>
      <w:lvlText w:val="▪"/>
      <w:lvlJc w:val="left"/>
      <w:pPr>
        <w:ind w:left="4336" w:hanging="360"/>
      </w:pPr>
      <w:rPr>
        <w:rFonts w:ascii="Noto Sans Symbols" w:cs="Noto Sans Symbols" w:eastAsia="Noto Sans Symbols" w:hAnsi="Noto Sans Symbols"/>
      </w:rPr>
    </w:lvl>
    <w:lvl w:ilvl="6">
      <w:start w:val="1"/>
      <w:numFmt w:val="bullet"/>
      <w:lvlText w:val="●"/>
      <w:lvlJc w:val="left"/>
      <w:pPr>
        <w:ind w:left="5056" w:hanging="360"/>
      </w:pPr>
      <w:rPr>
        <w:rFonts w:ascii="Noto Sans Symbols" w:cs="Noto Sans Symbols" w:eastAsia="Noto Sans Symbols" w:hAnsi="Noto Sans Symbols"/>
      </w:rPr>
    </w:lvl>
    <w:lvl w:ilvl="7">
      <w:start w:val="1"/>
      <w:numFmt w:val="bullet"/>
      <w:lvlText w:val="o"/>
      <w:lvlJc w:val="left"/>
      <w:pPr>
        <w:ind w:left="5776" w:hanging="360"/>
      </w:pPr>
      <w:rPr>
        <w:rFonts w:ascii="Courier New" w:cs="Courier New" w:eastAsia="Courier New" w:hAnsi="Courier New"/>
      </w:rPr>
    </w:lvl>
    <w:lvl w:ilvl="8">
      <w:start w:val="1"/>
      <w:numFmt w:val="bullet"/>
      <w:lvlText w:val="▪"/>
      <w:lvlJc w:val="left"/>
      <w:pPr>
        <w:ind w:left="6496"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paragraph" w:styleId="Default" w:customStyle="1">
    <w:name w:val="Default"/>
    <w:rsid w:val="00DE12A1"/>
    <w:pPr>
      <w:autoSpaceDE w:val="0"/>
      <w:autoSpaceDN w:val="0"/>
      <w:adjustRightInd w:val="0"/>
      <w:spacing w:after="0" w:line="240" w:lineRule="auto"/>
    </w:pPr>
    <w:rPr>
      <w:rFonts w:ascii="Cambria" w:cs="Cambria" w:hAnsi="Cambria"/>
      <w:color w:val="000000"/>
      <w:sz w:val="24"/>
      <w:szCs w:val="24"/>
    </w:rPr>
  </w:style>
  <w:style w:type="paragraph" w:styleId="Prrafodelista">
    <w:name w:val="List Paragraph"/>
    <w:basedOn w:val="Normal"/>
    <w:uiPriority w:val="99"/>
    <w:qFormat w:val="1"/>
    <w:rsid w:val="00171471"/>
    <w:pPr>
      <w:ind w:left="720"/>
      <w:contextualSpacing w:val="1"/>
    </w:pPr>
  </w:style>
  <w:style w:type="paragraph" w:styleId="Encabezado">
    <w:name w:val="header"/>
    <w:basedOn w:val="Normal"/>
    <w:link w:val="EncabezadoCar"/>
    <w:uiPriority w:val="99"/>
    <w:unhideWhenUsed w:val="1"/>
    <w:rsid w:val="00171471"/>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71471"/>
    <w:rPr>
      <w:rFonts w:cs="Times New Roman" w:eastAsiaTheme="minorEastAsia"/>
      <w:kern w:val="0"/>
      <w:lang w:eastAsia="es-ES"/>
    </w:rPr>
  </w:style>
  <w:style w:type="paragraph" w:styleId="Piedepgina">
    <w:name w:val="footer"/>
    <w:basedOn w:val="Normal"/>
    <w:link w:val="PiedepginaCar"/>
    <w:uiPriority w:val="99"/>
    <w:unhideWhenUsed w:val="1"/>
    <w:rsid w:val="00171471"/>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71471"/>
    <w:rPr>
      <w:rFonts w:cs="Times New Roman" w:eastAsiaTheme="minorEastAsia"/>
      <w:kern w:val="0"/>
      <w:lang w:eastAsia="es-ES"/>
    </w:rPr>
  </w:style>
  <w:style w:type="paragraph" w:styleId="Textoindependiente">
    <w:name w:val="Body Text"/>
    <w:basedOn w:val="Normal"/>
    <w:link w:val="TextoindependienteCar"/>
    <w:uiPriority w:val="1"/>
    <w:qFormat w:val="1"/>
    <w:rsid w:val="00171471"/>
    <w:pPr>
      <w:widowControl w:val="0"/>
      <w:autoSpaceDE w:val="0"/>
      <w:autoSpaceDN w:val="0"/>
      <w:spacing w:after="0" w:line="240" w:lineRule="auto"/>
    </w:pPr>
    <w:rPr>
      <w:rFonts w:ascii="Carlito" w:cs="Carlito" w:eastAsia="Carlito" w:hAnsi="Carlito"/>
      <w:lang w:eastAsia="en-US"/>
    </w:rPr>
  </w:style>
  <w:style w:type="character" w:styleId="TextoindependienteCar" w:customStyle="1">
    <w:name w:val="Texto independiente Car"/>
    <w:basedOn w:val="Fuentedeprrafopredeter"/>
    <w:link w:val="Textoindependiente"/>
    <w:uiPriority w:val="1"/>
    <w:rsid w:val="00171471"/>
    <w:rPr>
      <w:rFonts w:ascii="Carlito" w:cs="Carlito" w:eastAsia="Carlito" w:hAnsi="Carlito"/>
      <w:kern w:val="0"/>
    </w:rPr>
  </w:style>
  <w:style w:type="table" w:styleId="a" w:customStyle="1">
    <w:basedOn w:val="TableNormal3"/>
    <w:tblPr>
      <w:tblStyleRowBandSize w:val="1"/>
      <w:tblStyleColBandSize w:val="1"/>
      <w:tblCellMar>
        <w:left w:w="70.0" w:type="dxa"/>
        <w:right w:w="70.0" w:type="dxa"/>
      </w:tblCellMar>
    </w:tblPr>
  </w:style>
  <w:style w:type="table" w:styleId="a0" w:customStyle="1">
    <w:basedOn w:val="TableNormal3"/>
    <w:tblPr>
      <w:tblStyleRowBandSize w:val="1"/>
      <w:tblStyleColBandSize w:val="1"/>
      <w:tblCellMar>
        <w:left w:w="70.0" w:type="dxa"/>
        <w:right w:w="70.0" w:type="dxa"/>
      </w:tblCellMar>
    </w:tblPr>
  </w:style>
  <w:style w:type="table" w:styleId="a1" w:customStyle="1">
    <w:basedOn w:val="TableNormal3"/>
    <w:tblPr>
      <w:tblStyleRowBandSize w:val="1"/>
      <w:tblStyleColBandSize w:val="1"/>
      <w:tblCellMar>
        <w:left w:w="70.0" w:type="dxa"/>
        <w:right w:w="70.0" w:type="dxa"/>
      </w:tblCellMar>
    </w:tblPr>
  </w:style>
  <w:style w:type="table" w:styleId="a2" w:customStyle="1">
    <w:basedOn w:val="TableNormal3"/>
    <w:tblPr>
      <w:tblStyleRowBandSize w:val="1"/>
      <w:tblStyleColBandSize w:val="1"/>
      <w:tblCellMar>
        <w:left w:w="70.0" w:type="dxa"/>
        <w:right w:w="70.0" w:type="dxa"/>
      </w:tblCellMar>
    </w:tblPr>
  </w:style>
  <w:style w:type="table" w:styleId="a3" w:customStyle="1">
    <w:basedOn w:val="TableNormal3"/>
    <w:tblPr>
      <w:tblStyleRowBandSize w:val="1"/>
      <w:tblStyleColBandSize w:val="1"/>
      <w:tblCellMar>
        <w:left w:w="70.0" w:type="dxa"/>
        <w:right w:w="70.0" w:type="dxa"/>
      </w:tblCellMar>
    </w:tblPr>
  </w:style>
  <w:style w:type="table" w:styleId="a4" w:customStyle="1">
    <w:basedOn w:val="TableNormal3"/>
    <w:tblPr>
      <w:tblStyleRowBandSize w:val="1"/>
      <w:tblStyleColBandSize w:val="1"/>
      <w:tblCellMar>
        <w:left w:w="70.0" w:type="dxa"/>
        <w:right w:w="70.0" w:type="dxa"/>
      </w:tblCellMar>
    </w:tblPr>
  </w:style>
  <w:style w:type="table" w:styleId="a5" w:customStyle="1">
    <w:basedOn w:val="TableNormal3"/>
    <w:tblPr>
      <w:tblStyleRowBandSize w:val="1"/>
      <w:tblStyleColBandSize w:val="1"/>
      <w:tblCellMar>
        <w:left w:w="70.0" w:type="dxa"/>
        <w:right w:w="70.0" w:type="dxa"/>
      </w:tblCellMar>
    </w:tblPr>
  </w:style>
  <w:style w:type="paragraph" w:styleId="Sinespaciado">
    <w:name w:val="No Spacing"/>
    <w:uiPriority w:val="1"/>
    <w:qFormat w:val="1"/>
    <w:rsid w:val="00604A70"/>
    <w:pPr>
      <w:spacing w:after="0" w:line="240" w:lineRule="auto"/>
    </w:pPr>
    <w:rPr>
      <w:rFonts w:asciiTheme="minorHAnsi" w:cstheme="minorBidi" w:eastAsiaTheme="minorHAnsi" w:hAnsiTheme="minorHAnsi"/>
      <w:lang w:eastAsia="en-US" w:val="en-US"/>
    </w:rPr>
  </w:style>
  <w:style w:type="table" w:styleId="a6" w:customStyle="1">
    <w:basedOn w:val="TableNormal2"/>
    <w:tblPr>
      <w:tblStyleRowBandSize w:val="1"/>
      <w:tblStyleColBandSize w:val="1"/>
      <w:tblCellMar>
        <w:left w:w="70.0" w:type="dxa"/>
        <w:right w:w="70.0" w:type="dxa"/>
      </w:tblCellMar>
    </w:tblPr>
  </w:style>
  <w:style w:type="table" w:styleId="a7" w:customStyle="1">
    <w:basedOn w:val="TableNormal2"/>
    <w:tblPr>
      <w:tblStyleRowBandSize w:val="1"/>
      <w:tblStyleColBandSize w:val="1"/>
      <w:tblCellMar>
        <w:left w:w="70.0" w:type="dxa"/>
        <w:right w:w="70.0" w:type="dxa"/>
      </w:tblCellMar>
    </w:tblPr>
  </w:style>
  <w:style w:type="character" w:styleId="Hipervnculo">
    <w:name w:val="Hyperlink"/>
    <w:basedOn w:val="Fuentedeprrafopredeter"/>
    <w:uiPriority w:val="99"/>
    <w:unhideWhenUsed w:val="1"/>
    <w:rsid w:val="00181F7E"/>
    <w:rPr>
      <w:color w:val="0563c1" w:themeColor="hyperlink"/>
      <w:u w:val="single"/>
    </w:rPr>
  </w:style>
  <w:style w:type="character" w:styleId="Mencinsinresolver">
    <w:name w:val="Unresolved Mention"/>
    <w:basedOn w:val="Fuentedeprrafopredeter"/>
    <w:uiPriority w:val="99"/>
    <w:semiHidden w:val="1"/>
    <w:unhideWhenUsed w:val="1"/>
    <w:rsid w:val="00181F7E"/>
    <w:rPr>
      <w:color w:val="605e5c"/>
      <w:shd w:color="auto" w:fill="e1dfdd" w:val="clear"/>
    </w:rPr>
  </w:style>
  <w:style w:type="table" w:styleId="a8" w:customStyle="1">
    <w:basedOn w:val="TableNormal0"/>
    <w:tblPr>
      <w:tblStyleRowBandSize w:val="1"/>
      <w:tblStyleColBandSize w:val="1"/>
      <w:tblCellMar>
        <w:left w:w="7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tropitours.co/es/clausula-de-responsabilida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hyperlink" Target="https://apply.joinsherpa.com/travel-restrictions/USA?affiliateId=sherpa&amp;language=es-XL&amp;originCountry=CO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mfV+og4MDs4eWsmE+GPVtQN3gQ==">CgMxLjAyCWguMzBqMHpsbDgAciExb2F4am1tNi1FSXpTemNGai1RbC1FOHJpMWFGNkxRVzY=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2024-05-22T23:04:00Z</dcterms:created>
  <dc:creator>Bea Nuñez Sabido</dc:creator>
</cp:coreProperties>
</file>