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CHINA IMPERIAL</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9N/10D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(Beijing/Xi’an/Zhangjiajie/Shanghai) </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color w:val="1f3864"/>
        </w:rPr>
      </w:pPr>
      <w:bookmarkStart w:colFirst="0" w:colLast="0" w:name="_heading=h.30j0zll" w:id="0"/>
      <w:bookmarkEnd w:id="0"/>
      <w:r w:rsidDel="00000000" w:rsidR="00000000" w:rsidRPr="00000000">
        <w:rPr>
          <w:color w:val="1f3864"/>
          <w:rtl w:val="0"/>
        </w:rPr>
        <w:br w:type="textWrapping"/>
      </w:r>
      <w:r w:rsidDel="00000000" w:rsidR="00000000" w:rsidRPr="00000000">
        <w:rPr>
          <w:b w:val="1"/>
          <w:bCs w:val="1"/>
          <w:color w:val="1f3864"/>
          <w:rtl w:val="0"/>
        </w:rPr>
        <w:t xml:space="preserve">OPERACIÓN</w:t>
      </w:r>
      <w:r w:rsidDel="00000000" w:rsidR="00000000" w:rsidRPr="00000000">
        <w:rPr>
          <w:color w:val="1f3864"/>
          <w:rtl w:val="0"/>
        </w:rPr>
        <w:t xml:space="preserve">: Min 2 pax. </w:t>
        <w:br w:type="textWrapping"/>
      </w:r>
      <w:r w:rsidDel="00000000" w:rsidR="00000000" w:rsidRPr="00000000">
        <w:rPr>
          <w:b w:val="1"/>
          <w:bCs w:val="1"/>
          <w:color w:val="1f3864"/>
          <w:rtl w:val="0"/>
        </w:rPr>
        <w:t xml:space="preserve">FECHA DE VIAJE:</w:t>
      </w:r>
      <w:r w:rsidDel="00000000" w:rsidR="00000000" w:rsidRPr="00000000">
        <w:rPr>
          <w:color w:val="1f3864"/>
          <w:rtl w:val="0"/>
        </w:rPr>
        <w:t xml:space="preserve"> Hasta el 17 de Octubre del 2026. (En fechas específicas)</w:t>
      </w:r>
    </w:p>
    <w:p w:rsidR="00000000" w:rsidDel="00000000" w:rsidP="00000000" w:rsidRDefault="00000000" w:rsidRPr="00000000" w14:paraId="00000005">
      <w:pPr>
        <w:pBdr>
          <w:bottom w:color="000000" w:space="1" w:sz="6" w:val="single"/>
        </w:pBdr>
        <w:rPr>
          <w:color w:val="1f3864"/>
          <w:sz w:val="2"/>
          <w:szCs w:val="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2060"/>
          <w:sz w:val="24"/>
          <w:szCs w:val="24"/>
        </w:rPr>
      </w:pPr>
      <w:r w:rsidDel="00000000" w:rsidR="00000000" w:rsidRPr="00000000">
        <w:rPr>
          <w:rFonts w:ascii="Times New Roman" w:cs="Times New Roman" w:eastAsia="Times New Roman" w:hAnsi="Times New Roman"/>
          <w:b w:val="1"/>
          <w:bCs w:val="1"/>
          <w:color w:val="002060"/>
          <w:sz w:val="24"/>
          <w:szCs w:val="24"/>
        </w:rPr>
        <w:drawing>
          <wp:inline distB="0" distT="0" distL="0" distR="0">
            <wp:extent cx="5613400" cy="1225550"/>
            <wp:effectExtent b="0" l="0" r="0" t="0"/>
            <wp:docPr id="1947772095"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8">
      <w:pPr>
        <w:spacing w:after="0" w:line="240" w:lineRule="auto"/>
        <w:jc w:val="both"/>
        <w:rPr>
          <w:b w:val="1"/>
          <w:bCs w:val="1"/>
          <w:color w:val="002060"/>
        </w:rPr>
      </w:pPr>
      <w:r w:rsidDel="00000000" w:rsidR="00000000" w:rsidRPr="00000000">
        <w:rPr>
          <w:b w:val="1"/>
          <w:bCs w:val="1"/>
          <w:color w:val="002060"/>
          <w:rtl w:val="0"/>
        </w:rPr>
        <w:t xml:space="preserve">DÍA 1 LLEGADA A PEKÍN  </w:t>
      </w:r>
    </w:p>
    <w:p w:rsidR="00000000" w:rsidDel="00000000" w:rsidP="00000000" w:rsidRDefault="00000000" w:rsidRPr="00000000" w14:paraId="00000009">
      <w:pPr>
        <w:spacing w:after="0" w:line="240" w:lineRule="auto"/>
        <w:jc w:val="both"/>
        <w:rPr>
          <w:color w:val="002060"/>
        </w:rPr>
      </w:pPr>
      <w:r w:rsidDel="00000000" w:rsidR="00000000" w:rsidRPr="00000000">
        <w:rPr>
          <w:color w:val="002060"/>
          <w:rtl w:val="0"/>
        </w:rPr>
        <w:t xml:space="preserve">Bienvenido a Pekín, un próspero puerto franco y metrópolis internacional. Su maravilloso recorrido por China comienza aquí. Hoy, el chofer (solo chofer, sin guía) le esperará en el aeropuerto con un cartel con su nombre y le trasladará a su hotel. La habitación está disponible hasta las 14:00. Las comidas corren por su cuenta. </w:t>
      </w:r>
    </w:p>
    <w:p w:rsidR="00000000" w:rsidDel="00000000" w:rsidP="00000000" w:rsidRDefault="00000000" w:rsidRPr="00000000" w14:paraId="0000000A">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2 PEKÍN (B+L+C) </w:t>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color w:val="002060"/>
          <w:rtl w:val="0"/>
        </w:rPr>
        <w:t xml:space="preserve">El recorrido de hoy comenzará en la plaza más grande del mundo, la Plaza de Tian’anmen, un lugar importante para la mayoría de las ceremonias nacionales. Caminando hacia el norte a través de la plaza, llegará al punto focal del recorrido de hoy, la Ciudad Prohibida (cerrada todos los lunes), también conocida como el Museo del Palacio. Es el conjunto de palacios imperiales más grande y mejor conservado del país. La típica arquitectura imperial de muros rojos y tejados dorados, junto con miles de exquisitas reliquias históricas, le brindarán una vívida imagen de la vida imperial de hace 600 años. Una vez dentro del palacio, se adentrará en la historia centenaria de las dinastías imperiales de China. La Ciudad Prohibida es tan grande que se puede pasar todo el día paseando por sus alrededores. Sin embargo, la mayoría de la gente tiene tiempo limitado para visitarla, por lo que es fundamental elegir una ruta turística clásica que ofrezca una buena vista del lugar y, al mismo tiempo, le ahorre tiempo. Una visita a lo largo del eje central de la Ciudad Prohibida es la mejor ruta, y solo toma dos horas. Por la tarde, se le llevará al Palacio de Verano. El septiembre y el octubre son los mejores meses para visitarlo. El otoño es fresco, ni demasiado frío ni demasiado caluroso. La primavera es agradable. El verano suele ser caluroso y lluvioso, pero es una buena época para disfrutar de la exuberante naturaleza. Si desea disfrutar de las espectaculares vistas del Palacio de Verano, el invierno es la época en que la nieve cubre los pabellones, las torres y los puentes, y todo parece tranquilo y puro.  Terminará el día con una cena de bienvenida en el restaurante de pato asado de Pekín, saboreando el famoso manjar chino, que es conocido por su piel crujiente y su carne tierna. Servido con tortitas finas</w:t>
      </w:r>
      <w:r w:rsidDel="00000000" w:rsidR="00000000" w:rsidRPr="00000000">
        <w:rPr>
          <w:rFonts w:ascii="MS Mincho" w:cs="MS Mincho" w:eastAsia="MS Mincho" w:hAnsi="MS Mincho"/>
          <w:color w:val="002060"/>
          <w:rtl w:val="0"/>
        </w:rPr>
        <w:t xml:space="preserve">,</w:t>
      </w:r>
      <w:r w:rsidDel="00000000" w:rsidR="00000000" w:rsidRPr="00000000">
        <w:rPr>
          <w:color w:val="002060"/>
          <w:rtl w:val="0"/>
        </w:rPr>
        <w:t xml:space="preserve"> salsa de judías dulces y verduras cortadas, es un plato imprescindible para cualquier visitante de la ciudad. Almuerzo en un restaurante</w:t>
      </w:r>
      <w:r w:rsidDel="00000000" w:rsidR="00000000" w:rsidRPr="00000000">
        <w:rPr>
          <w:b w:val="1"/>
          <w:bCs w:val="1"/>
          <w:color w:val="002060"/>
          <w:rtl w:val="0"/>
        </w:rPr>
        <w:t xml:space="preserve">.  </w:t>
      </w:r>
    </w:p>
    <w:p w:rsidR="00000000" w:rsidDel="00000000" w:rsidP="00000000" w:rsidRDefault="00000000" w:rsidRPr="00000000" w14:paraId="0000000D">
      <w:pPr>
        <w:spacing w:after="0" w:lineRule="auto"/>
        <w:rPr>
          <w:b w:val="1"/>
          <w:bCs w:val="1"/>
          <w:color w:val="002060"/>
        </w:rPr>
      </w:pPr>
      <w:r w:rsidDel="00000000" w:rsidR="00000000" w:rsidRPr="00000000">
        <w:br w:type="page"/>
      </w:r>
      <w:r w:rsidDel="00000000" w:rsidR="00000000" w:rsidRPr="00000000">
        <w:rPr>
          <w:b w:val="1"/>
          <w:bCs w:val="1"/>
          <w:color w:val="002060"/>
          <w:rtl w:val="0"/>
        </w:rPr>
        <w:t xml:space="preserve">DÍA 3 PEKÍN (B+L) </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en el hotel, visitará la Gran Muralla China por la mañana (se tarda aproximadamente una hora y media en llegar desde el centro de Pekín). "¡Quién no ha escalado la Gran Muralla no es un verdadero héroe!", dijo el primer presidente de China, Mao Zedong. La Gran Muralla debería estar en la lista de deseos de todos los viajeros. El mayor triunfo de la ingeniería de China, hecho de ladrillos, piedras, tierra apisonada y maderas, tiene un vínculo directo con las legendarias dinastías del pasado de China, ya que invirtieron continuamente innumerables recursos materiales y laborales para construir y reconstruir la Gran Muralla. Hoy en día, aún se pueden ver más de 8800 kilómetros de la Gran Muralla serpenteando por las laderas elevadas desde el desierto de Gobi, en el noroeste de China, hasta la costa oriental de China.  Posteriormente, su guía y chofer le llevarán a visitar la tumba Chang. Ubicada a 25 kilómetros al oeste del Paso de Juyongguan (35 minutos en auto), la tumba del tercer emperador de la dinastía Zhu Di y la emperatriz Xu es un codiciado destino turístico. En 1409, el emperador Zhu Di construyó la Tumba Chang. Fue el primer emperador de la dinastía Ming en construir una tumba. Posteriormente, se construyeron 12 tumbas más, pero la Tumba Chang es la mayor y la mejor conservada de todas. El edificio principal de la Tumba Chang, el Palacio de la Bendición y la Gracia, era el lugar donde se ofrecían sacrificios al emperador Zhu Di y a la emperatriz Xu. Este palacio es el único edificio funarario conservado de la dinastía Ming y el único palacio enorme construido con madera de alcanfor. Es también quizás la reliquia más valiosa de la arquitectura de madera de la antigua China. Al final, hará una parada en la Villa Olímpica para tomar fotos, donde podrás capturar la moderna e impactante arquitectura de los Juegos Olímpicos de Pekín 2008, como el Nido de Pájaro y el Cubo de Agua. Almuerzo en un restaurante. Cena libre.</w:t>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b w:val="1"/>
          <w:bCs w:val="1"/>
          <w:color w:val="002060"/>
          <w:rtl w:val="0"/>
        </w:rPr>
        <w:t xml:space="preserve">DÍA 4 PEKÍN (B) </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Esta mañana, visitará el Templo del Cielo. En 1644, la dinastía Qing, que seguía la tradición de sacrificios de la dinastía Ming, estableció el Templo del Cielo como lugar de sacrificios. Durante el reinado del emperador Qianlong, se llevó a cabo una restauración y expansión a gran escala. Los antiguos palacios, pabellones, estadios y torres fueron renovados. Se construyeron muchos edificios nuevos, incluyendo el famoso Muro del Eco. Quiñaron también ordenó la plantación de miles de árboles alrededor de los templos. El Templo del Cielo sufrió graves daños a causa de las guerras. En agosto de 1900, los ejércitos de la Alianza de las Ocho Naciones invadieron Pekín y ocuparon el Templo del Cielo. Muchas reliquias fueron destruidas. Las guerras civiles posteriores también dañaron el Templo del Cielo. Afortunadamente, tras el establecimiento de la República Popular China en 1949, se llevaron a cabo varias renovaciones importantes para preservar el Templo del Cielo. Actualmente, sirve como un sitio histórico y un parque público. A continuación, le trasladaremos a la estación de tren y va a tomar un tren de Pekín a Xi'an. A su llegada, le recogerá el guía de Xi'an y le llevará al hotel para descansar.  Almuerzo y cena por su cuenta.</w:t>
      </w:r>
    </w:p>
    <w:p w:rsidR="00000000" w:rsidDel="00000000" w:rsidP="00000000" w:rsidRDefault="00000000" w:rsidRPr="00000000" w14:paraId="00000012">
      <w:pPr>
        <w:spacing w:after="0" w:line="240" w:lineRule="auto"/>
        <w:jc w:val="both"/>
        <w:rPr>
          <w:color w:val="002060"/>
        </w:rPr>
      </w:pPr>
      <w:r w:rsidDel="00000000" w:rsidR="00000000" w:rsidRPr="00000000">
        <w:rPr>
          <w:rtl w:val="0"/>
        </w:rPr>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DÍA 5 XI’AN (B+L) </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visitará el Ejército de Terracota. El Ejército de Terracota de Xi'an, erigido como protección eterna de la tumba de de Qin Shihuang, es el mayor descubrimiento arqueológico del siglo XX. Construido entre el 246 y el 206 a. c., es una fiel reproducción del ejército que lideró el estado de Qin (final del Período de los Reinos Combatientes, 476-221 a. s.) a la victoria sobre sus adversarios y a la unificación del imperio chino. Una cabeza, una flecha de bronce y, finalmente, todo un ejército de terracota: esto apareció ante los ojos atónitos de unos campesinos que, en 1974, perforaron un pozo en el pequeño condado de Lintong, a unos 30 km de Xi'an. Fue por casualidad que se descubrieron tres fosas que contenían a los famosos guerreros de terracota, parte de los artículos funerarios del primer emperador chino Qin Shihuang (reinado: 221 a. C. - 210 a. C.). Desde el descubrimiento eventual de los pozos y el mausoleo, las excavaciones han desenterrado más de 8.000 estatuas de terracota, incluidos guerreros, arqueros, soldados montados y carros, todo parte de un imponente ejército preparado para velar eternamente por los restos del emperador Qin Shihuang y proteger su morada en el Más Allá. Después, visitará la Gran Mezquita de Xi’an, una de las mezquitas mayores y más antiguas de China. Ubicada en la Ruta de la Seda, Xi'an siempre ha sido un lugar de gran intercambio económico y cultural. Por ello, encontrará numerosas referencias islámicas, y muchos lugareños son de ascendencia musulmana y aún practican la religión. La Gran Mezquita es un punto de referencia para los creyentes de todo el país y está decorada con una hermosa mezcla de estilos islámico y chino: ¡un verdadero deleite para la vista! Saliendo de la Gran Mezquita, visitará el Barrio Musulmán, donde los aromas, los olores y los colores reinan. Aquí encontrará platos típicos que no se puede perder, como el Biang Biang Mian, fideos hechos con harina de trigo, aceite y huevos. Los fideos se hierven brevemente con repollo y luego se sirven con vinagre, ajo picado, chile rojo, cordero o ternera. El Roujiamo (panecillo al vapor) también es un plato imprescindible. Consisten en un pan al vapor relleno de carne picada de ternera o cordero estofado. La carne se cocina a fuego lento en un guiso con 20 especias y condimentos. Por último, verá kebabs por todas partes. Los llamados Rou Chuan están por todas partes; es imposible dar un paso por el mercado musulmán sin pasar por un puesto que vende brochetas de carne (ternera, cordero, hígado de cordero, alitas de pollo, salchichas). Almuerzo en un restaurante. Cena libre.</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6 XI’AN-ZHANGJIAJIE (B) </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en el hotel. La habitación está disponible hasta las 12:00 (mediodía). Luego será trasladado al aeropuerto por el chofer (solo chofer, sin el guía). Luego va a tomar un vuelo de Xi’an a Zhangjiajie. A su llegada, el guía de habla inglesa va a recogerle y le llevará al hotel. Almuerzo y cena por cuenta propia. </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b w:val="1"/>
          <w:bCs w:val="1"/>
          <w:color w:val="002060"/>
          <w:rtl w:val="0"/>
        </w:rPr>
        <w:t xml:space="preserve"> </w:t>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7 ZHANGJIAJIE (B+L) </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Después del desayuno, visitará Yuanjiajie, ubicado en el norte del Parque Forestal Nacional de Zhangjiajie, donde se filmó la película Avatar. Yuanjiajie es famosa por tener el teleférico más largo del mundo y su espectacular paisaje de bosque de piedra. Toma el elevador Bailong hasta la cima de la montaña y tendrás la oportunidad de respirar aire fresco rico en iones negativos de oxígeno. Muchas personas descubren que pasar tiempo en el parque les ayuda a sentirse más relajados e incluso puede reducir la presión arterial. Nuestra siguiente parada es la Montaña Tianzi, que ofrece impresionantes vistas de sus imponentes picos. Conocida como el Rey del Bosque de los Picos, esta montaña ofrece una vista panorámica de toda la zona escénica de Wulingyuan. Hay cuatro maravillas: el Mar de Nubes, el Resplandor de la Luna, los Rayos de Sol y la Nieve en invierno. Los hermosos paisajes de la montaña reciben a los visitantes en diferentes estaciones. Baja en teleférico y luego sube a un pequeño tren para explorar la Galería de las Diez Millas. Fiel a su nombre, la Galería de las Diez Millas ofrece vistas impresionantes en cada rincón. Las extrañas y hermosas formaciones rocosas parecen enormes pinturas en acantilados, haciendo sentir como si estuviera viajando dentro de una pintura. Finalmente, visitará el Jinbianxi, también conocido como el Arroyo del Látigo Dorado. Es como una cinta de jade que se entrelaza con el asombroso paisaje, exhibiendo en todo su esplendor la belleza de "tres mil picos extraños y ochocientas aguas cristalinas". Posteriormente le trasladamos de regreso a su hotel. Cena por su cuenta propia.</w:t>
      </w:r>
    </w:p>
    <w:p w:rsidR="00000000" w:rsidDel="00000000" w:rsidP="00000000" w:rsidRDefault="00000000" w:rsidRPr="00000000" w14:paraId="0000001B">
      <w:pPr>
        <w:spacing w:after="0" w:line="240" w:lineRule="auto"/>
        <w:jc w:val="both"/>
        <w:rPr>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after="0" w:line="240" w:lineRule="auto"/>
        <w:jc w:val="both"/>
        <w:rPr>
          <w:color w:val="002060"/>
        </w:rPr>
      </w:pPr>
      <w:r w:rsidDel="00000000" w:rsidR="00000000" w:rsidRPr="00000000">
        <w:rPr>
          <w:b w:val="1"/>
          <w:bCs w:val="1"/>
          <w:color w:val="002060"/>
          <w:rtl w:val="0"/>
        </w:rPr>
        <w:t xml:space="preserve">DÍA 8 ZHANGJIAJIE-SHANGHÁI (B+L) </w:t>
      </w:r>
      <w:r w:rsidDel="00000000" w:rsidR="00000000" w:rsidRPr="00000000">
        <w:rPr>
          <w:rtl w:val="0"/>
        </w:rPr>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La habitación está disponible hasta las 12:00 (mediodía). Después del desayuno, el chofer le recogerá en el hotel y le llevará a visitar el Lago Baofeng, el único paisaje acuático de Zhangjiajie. Está rodeado de montañas con numerosas cascadas. Después de visitar diversas montañas y valles, las aguas cristalinas ofrecen una sensación refrescante. Además de disfrutar de la serenidad del lago, subir a la montaña que lo rodea también es una buena opción. A continuación, se dirigirá a la Montaña Tianmen. Esta montaña tiene la reputación de ser la primera montaña sagrada del oeste de Hunan. Recibe su nombre de la Cueva Tianmen, una cueva kárstica natural bajo la montaña. El singular paisaje de la cima la convierte en uno de los jardines celestiales más hermosos y un verdadero paraíso. Después de las visitas, será trasladado al aeropuerto para tomar un vuelo desde Zhangjiajie a su próximo destino. Cena por su cuenta propia.</w:t>
      </w:r>
    </w:p>
    <w:p w:rsidR="00000000" w:rsidDel="00000000" w:rsidP="00000000" w:rsidRDefault="00000000" w:rsidRPr="00000000" w14:paraId="0000001F">
      <w:pPr>
        <w:spacing w:after="0" w:line="240" w:lineRule="auto"/>
        <w:jc w:val="both"/>
        <w:rPr>
          <w:color w:val="002060"/>
        </w:rPr>
      </w:pPr>
      <w:r w:rsidDel="00000000" w:rsidR="00000000" w:rsidRPr="00000000">
        <w:rPr>
          <w:rtl w:val="0"/>
        </w:rPr>
      </w:r>
    </w:p>
    <w:p w:rsidR="00000000" w:rsidDel="00000000" w:rsidP="00000000" w:rsidRDefault="00000000" w:rsidRPr="00000000" w14:paraId="00000020">
      <w:pPr>
        <w:spacing w:after="0" w:line="240" w:lineRule="auto"/>
        <w:jc w:val="both"/>
        <w:rPr>
          <w:b w:val="1"/>
          <w:bCs w:val="1"/>
          <w:color w:val="002060"/>
        </w:rPr>
      </w:pPr>
      <w:r w:rsidDel="00000000" w:rsidR="00000000" w:rsidRPr="00000000">
        <w:rPr>
          <w:b w:val="1"/>
          <w:bCs w:val="1"/>
          <w:color w:val="002060"/>
          <w:rtl w:val="0"/>
        </w:rPr>
        <w:t xml:space="preserve">DÍA 9 SHANGHÁI (B+L) </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Después de desayunar en el hotel, comenzará su día con una visita al Templo del Buda de Jade, una arquitectura de estilo de la dinastía Song con una complejidad precisa. Hay dos Budas de jade, cada uno tallado en una pieza entera de jade blanco. En Shanghái, los habitantes locales creen que si pides un deseo al Buda allí, tu sueño se hará realidad muy pronto. Luego, se dirigirá al Jardín Yu (cerrado todos los lunes). El Jardín Yu está ubicado en la parte antigua de Shanghái. Es un jardín chino construido originalmente durante la dinastía Ming y posteriormente reconstruido. Se divide en seis áreas escénicas principales: Área escénica de Sansuitang, Área escénica de Wanhualou, Área escénica de Dianchuntang, Área escénica de Huijinglou, Área escénica de Yuhuatang y Jardín Interior. En el Área escénica de Sansuitang, se puede explorar el Salón Cuixiu construido en 1760, el León de Hierro creado en 1920 y el Salón Sansui, el edificio principal del área con una altura de 9 metros. En la dinastía Qing, los literatos siempre celebraban eventos en el Salón Sansui. En el Área escénica de Wanhualou, encontrará un árbol de ginkgo de 21 metros de altura y más de 400 años. El Edificio Wanhua y un antiguo corredor con ventanas ornamentales fueron perforados en diferentes formas. En el Área Escénica de Dianchuntang, podrá apreciar el antiguo conjunto de muebles elaborado con la raíz del baniano, el antiguo escenario cerca de una colina y agua, armas utilizadas por los soldados durante el Reino Celestial Taiping (1851-1864), monedas de fundición propia, publicaciones y otras reliquias culturales de principios del Período Daoguang (1821-1850). Además, hay muchos otros edificios antiguos, árboles y flores para admirar. Ubicada en el extremo norte del centro comercial Yuyuan, la Calle Antigua de Yuyuan se encuentra junto al famoso Jardín Yu. Ofrece una combinación de especialidades tradicionales del Templo del Dios de la</w:t>
      </w:r>
      <w:r w:rsidDel="00000000" w:rsidR="00000000" w:rsidRPr="00000000">
        <w:rPr>
          <w:rtl w:val="0"/>
        </w:rPr>
        <w:t xml:space="preserve"> </w:t>
      </w:r>
      <w:r w:rsidDel="00000000" w:rsidR="00000000" w:rsidRPr="00000000">
        <w:rPr>
          <w:color w:val="002060"/>
          <w:rtl w:val="0"/>
        </w:rPr>
        <w:t xml:space="preserve">Ciudad de Shanghái. Alberga algunas famosas marcas chinas antiguas, como Wang Dalong y Liyunge. Entre otras, los visitantes también pueden encontrar una tienda especializada en palillos chinos y bastones. Construida originalmente en 1907, la Calle Antigua de Yuyuan cuenta con numerosos edificios antiguos con características nacionales. Con más de 100 metros de largo, la calle está repleta de una gran variedad de tiendas, incluyendo joyerías, boutiques, restaurantes de comida local, tiendas de especialidades locales, etc. En la calle, podrá disfrutar del auténtico bollo con relleno de sopa y carne de cangrejo y otras comidas locales populares. Si le interesa, puede ver el espectáculo de faroles que se realiza en esta misma calle en enero. Después de la Calle Antigua de Yuyuan, visitará la Antigua Concesión Francesa, también conocida como el Barrio Francés, un lugar famoso por sus características históricas. Entre 1849 y 1946, fue una concesión extranjera en Shanghái. Debido a su ubicación, abarca los distritos de Lujiazui y Xujiahui. El principal distrito policial y la cárcel de la Concesión Francesa se encuentran en Lujiazui, mientras que Xujiahui es el centro de la fé católica en Shanghái. Por lo tanto, la Concesión Francesa de Shanghái es también el centro del catolicismo en Shanghái. A continuación, su guía turístico le llevará a ver el Shikumen en el distrito de Xintiandi. El distrito de Xintiandi, que combina los edificios tradicionales de Shikumen con un diseño elegante, es un ícono de Shanghái. Ofrece una gran concentración de cultura, estilo, gastronomía y moda. Además, este distrito también tiene su importancia histórica. Fue sede del primer Congreso del Partido Comunista Chino, que ahora se conserva en el Museo del Primer Congreso Nacional del Partido Comunista Chino. Finalmente, su guía le llevará al Bund, un famoso paseo marítimo que ha sido considerado como el símbolo de Shanghái durante siglos. En el Bund, conocido como el "Grupo Expo de Arquitectura Universal", se encuentran 52 edificios clásicos de diferentes estilos que han sido testigos del desarrollo de la historia moderna de Shanghái. Todos los visitantes no pueden dejar de tomar fotos aquí. Almuerzo en un restaurante. Cena libre.</w:t>
      </w:r>
    </w:p>
    <w:p w:rsidR="00000000" w:rsidDel="00000000" w:rsidP="00000000" w:rsidRDefault="00000000" w:rsidRPr="00000000" w14:paraId="00000022">
      <w:pPr>
        <w:spacing w:after="0" w:line="240" w:lineRule="auto"/>
        <w:jc w:val="both"/>
        <w:rPr>
          <w:color w:val="002060"/>
        </w:rPr>
      </w:pPr>
      <w:r w:rsidDel="00000000" w:rsidR="00000000" w:rsidRPr="00000000">
        <w:rPr>
          <w:rtl w:val="0"/>
        </w:rPr>
      </w:r>
    </w:p>
    <w:p w:rsidR="00000000" w:rsidDel="00000000" w:rsidP="00000000" w:rsidRDefault="00000000" w:rsidRPr="00000000" w14:paraId="00000023">
      <w:pPr>
        <w:spacing w:after="0" w:line="240" w:lineRule="auto"/>
        <w:jc w:val="both"/>
        <w:rPr>
          <w:b w:val="1"/>
          <w:bCs w:val="1"/>
          <w:color w:val="002060"/>
        </w:rPr>
      </w:pPr>
      <w:r w:rsidDel="00000000" w:rsidR="00000000" w:rsidRPr="00000000">
        <w:rPr>
          <w:b w:val="1"/>
          <w:bCs w:val="1"/>
          <w:color w:val="002060"/>
          <w:rtl w:val="0"/>
        </w:rPr>
        <w:t xml:space="preserve">DÍA 10 SALIDA DE SHANGHÁI (B) </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Tendré el desayuno en el hotel. La habitación está disponible hasta las 12:00 (mediodía). A la hora indicada, el chofer (solo chofer, sin guía) le recogerá en el hotel y le llevará al aeropuerto.  Almuerzo y cena por su cuenta. Nuestro servicio termina aquí.</w:t>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jc w:val="center"/>
        <w:rPr>
          <w:b w:val="1"/>
          <w:bCs w:val="1"/>
          <w:color w:val="002060"/>
        </w:rPr>
      </w:pPr>
      <w:r w:rsidDel="00000000" w:rsidR="00000000" w:rsidRPr="00000000">
        <w:rPr>
          <w:b w:val="1"/>
          <w:bCs w:val="1"/>
          <w:color w:val="002060"/>
          <w:rtl w:val="0"/>
        </w:rPr>
        <w:t xml:space="preserve">TARIFA EN DÓLARES POR PASAJERO DESDE</w:t>
      </w:r>
    </w:p>
    <w:p w:rsidR="00000000" w:rsidDel="00000000" w:rsidP="00000000" w:rsidRDefault="00000000" w:rsidRPr="00000000" w14:paraId="00000029">
      <w:pPr>
        <w:spacing w:after="0" w:line="240" w:lineRule="auto"/>
        <w:jc w:val="center"/>
        <w:rPr>
          <w:b w:val="1"/>
          <w:bCs w:val="1"/>
          <w:color w:val="002060"/>
          <w:sz w:val="16"/>
          <w:szCs w:val="16"/>
        </w:rPr>
      </w:pPr>
      <w:r w:rsidDel="00000000" w:rsidR="00000000" w:rsidRPr="00000000">
        <w:rPr>
          <w:rtl w:val="0"/>
        </w:rPr>
      </w:r>
    </w:p>
    <w:tbl>
      <w:tblPr>
        <w:tblStyle w:val="Table1"/>
        <w:tblW w:w="4810.0" w:type="dxa"/>
        <w:jc w:val="center"/>
        <w:tblLayout w:type="fixed"/>
        <w:tblLook w:val="0400"/>
      </w:tblPr>
      <w:tblGrid>
        <w:gridCol w:w="1636"/>
        <w:gridCol w:w="1615"/>
        <w:gridCol w:w="1559"/>
        <w:tblGridChange w:id="0">
          <w:tblGrid>
            <w:gridCol w:w="1636"/>
            <w:gridCol w:w="1615"/>
            <w:gridCol w:w="1559"/>
          </w:tblGrid>
        </w:tblGridChange>
      </w:tblGrid>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A">
            <w:pPr>
              <w:spacing w:after="0" w:line="240" w:lineRule="auto"/>
              <w:jc w:val="center"/>
              <w:rPr>
                <w:b w:val="1"/>
                <w:bCs w:val="1"/>
                <w:color w:val="ffffff"/>
              </w:rPr>
            </w:pPr>
            <w:r w:rsidDel="00000000" w:rsidR="00000000" w:rsidRPr="00000000">
              <w:rPr>
                <w:b w:val="1"/>
                <w:bCs w:val="1"/>
                <w:color w:val="ffffff"/>
                <w:rtl w:val="0"/>
              </w:rPr>
              <w:t xml:space="preserve">Hoteles de 5 estrellas:  </w:t>
            </w:r>
          </w:p>
        </w:tc>
      </w:tr>
      <w:tr>
        <w:trPr>
          <w:cantSplit w:val="0"/>
          <w:trHeight w:val="300" w:hRule="atLeast"/>
          <w:tblHeader w:val="0"/>
        </w:trPr>
        <w:tc>
          <w:tcPr>
            <w:tcBorders>
              <w:top w:color="000000" w:space="0" w:sz="0" w:val="nil"/>
              <w:left w:color="000000" w:space="0" w:sz="8" w:val="single"/>
              <w:bottom w:color="000000" w:space="0" w:sz="0" w:val="nil"/>
              <w:right w:color="000000" w:space="0" w:sz="0" w:val="nil"/>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0" w:val="nil"/>
              <w:left w:color="000000" w:space="0" w:sz="8" w:val="single"/>
              <w:bottom w:color="000000" w:space="0" w:sz="0" w:val="nil"/>
              <w:right w:color="000000" w:space="0" w:sz="0" w:val="nil"/>
            </w:tcBorders>
            <w:shd w:fill="203764" w:val="clear"/>
            <w:vAlign w:val="center"/>
          </w:tcPr>
          <w:p w:rsidR="00000000" w:rsidDel="00000000" w:rsidP="00000000" w:rsidRDefault="00000000" w:rsidRPr="00000000" w14:paraId="0000002E">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0" w:val="nil"/>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bCs w:val="1"/>
                <w:color w:val="ffffff"/>
              </w:rPr>
            </w:pPr>
            <w:r w:rsidDel="00000000" w:rsidR="00000000" w:rsidRPr="00000000">
              <w:rPr>
                <w:b w:val="1"/>
                <w:bCs w:val="1"/>
                <w:color w:val="ffffff"/>
                <w:rtl w:val="0"/>
              </w:rPr>
              <w:t xml:space="preserve">NIÑO</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2.919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1">
            <w:pPr>
              <w:spacing w:after="0" w:line="240" w:lineRule="auto"/>
              <w:jc w:val="center"/>
              <w:rPr>
                <w:b w:val="1"/>
                <w:bCs w:val="1"/>
                <w:color w:val="002060"/>
              </w:rPr>
            </w:pPr>
            <w:r w:rsidDel="00000000" w:rsidR="00000000" w:rsidRPr="00000000">
              <w:rPr>
                <w:b w:val="1"/>
                <w:bCs w:val="1"/>
                <w:color w:val="002060"/>
                <w:rtl w:val="0"/>
              </w:rPr>
              <w:t xml:space="preserve">2.325 USD</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1.745 USD</w:t>
            </w:r>
          </w:p>
        </w:tc>
      </w:tr>
    </w:tbl>
    <w:p w:rsidR="00000000" w:rsidDel="00000000" w:rsidP="00000000" w:rsidRDefault="00000000" w:rsidRPr="00000000" w14:paraId="00000033">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34">
      <w:pPr>
        <w:spacing w:after="0" w:line="240" w:lineRule="auto"/>
        <w:jc w:val="center"/>
        <w:rPr>
          <w:b w:val="1"/>
          <w:bCs w:val="1"/>
          <w:color w:val="002060"/>
        </w:rPr>
      </w:pPr>
      <w:r w:rsidDel="00000000" w:rsidR="00000000" w:rsidRPr="00000000">
        <w:rPr>
          <w:b w:val="1"/>
          <w:bCs w:val="1"/>
          <w:color w:val="002060"/>
          <w:rtl w:val="0"/>
        </w:rPr>
        <w:t xml:space="preserve">Nota: </w:t>
      </w:r>
      <w:r w:rsidDel="00000000" w:rsidR="00000000" w:rsidRPr="00000000">
        <w:rPr>
          <w:i w:val="1"/>
          <w:iCs w:val="1"/>
          <w:color w:val="002060"/>
          <w:u w:val="single"/>
          <w:rtl w:val="0"/>
        </w:rPr>
        <w:t xml:space="preserve">Esta tarifa puede variar si la moneda se devalúa o si las tasas aéreas y aeroportuarias suben.</w:t>
      </w:r>
      <w:r w:rsidDel="00000000" w:rsidR="00000000" w:rsidRPr="00000000">
        <w:rPr>
          <w:rtl w:val="0"/>
        </w:rPr>
      </w:r>
    </w:p>
    <w:p w:rsidR="00000000" w:rsidDel="00000000" w:rsidP="00000000" w:rsidRDefault="00000000" w:rsidRPr="00000000" w14:paraId="00000035">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36">
      <w:pPr>
        <w:spacing w:after="0" w:line="240" w:lineRule="auto"/>
        <w:rPr>
          <w:color w:val="002060"/>
        </w:rPr>
      </w:pPr>
      <w:r w:rsidDel="00000000" w:rsidR="00000000" w:rsidRPr="00000000">
        <w:rPr>
          <w:b w:val="1"/>
          <w:bCs w:val="1"/>
          <w:i w:val="1"/>
          <w:iCs w:val="1"/>
          <w:color w:val="002060"/>
          <w:u w:val="single"/>
          <w:rtl w:val="0"/>
        </w:rPr>
        <w:t xml:space="preserve">B:</w:t>
      </w:r>
      <w:r w:rsidDel="00000000" w:rsidR="00000000" w:rsidRPr="00000000">
        <w:rPr>
          <w:color w:val="002060"/>
          <w:rtl w:val="0"/>
        </w:rPr>
        <w:t xml:space="preserve"> </w:t>
      </w:r>
      <w:r w:rsidDel="00000000" w:rsidR="00000000" w:rsidRPr="00000000">
        <w:rPr>
          <w:i w:val="1"/>
          <w:iCs w:val="1"/>
          <w:color w:val="002060"/>
          <w:u w:val="single"/>
          <w:rtl w:val="0"/>
        </w:rPr>
        <w:t xml:space="preserve">Breakfast</w:t>
      </w:r>
      <w:r w:rsidDel="00000000" w:rsidR="00000000" w:rsidRPr="00000000">
        <w:rPr>
          <w:color w:val="002060"/>
          <w:rtl w:val="0"/>
        </w:rPr>
        <w:t xml:space="preserve"> - </w:t>
      </w:r>
      <w:r w:rsidDel="00000000" w:rsidR="00000000" w:rsidRPr="00000000">
        <w:rPr>
          <w:color w:val="002060"/>
          <w:rtl w:val="0"/>
        </w:rPr>
        <w:t xml:space="preserve">Desayuno  </w:t>
      </w:r>
      <w:r w:rsidDel="00000000" w:rsidR="00000000" w:rsidRPr="00000000">
        <w:rPr>
          <w:b w:val="1"/>
          <w:bCs w:val="1"/>
          <w:i w:val="1"/>
          <w:iCs w:val="1"/>
          <w:color w:val="002060"/>
          <w:u w:val="single"/>
          <w:rtl w:val="0"/>
        </w:rPr>
        <w:t xml:space="preserve">L</w:t>
      </w:r>
      <w:r w:rsidDel="00000000" w:rsidR="00000000" w:rsidRPr="00000000">
        <w:rPr>
          <w:b w:val="1"/>
          <w:bCs w:val="1"/>
          <w:i w:val="1"/>
          <w:iCs w:val="1"/>
          <w:color w:val="002060"/>
          <w:u w:val="single"/>
          <w:rtl w:val="0"/>
        </w:rPr>
        <w:t xml:space="preserve">:</w:t>
      </w:r>
      <w:r w:rsidDel="00000000" w:rsidR="00000000" w:rsidRPr="00000000">
        <w:rPr>
          <w:color w:val="002060"/>
          <w:rtl w:val="0"/>
        </w:rPr>
        <w:t xml:space="preserve"> </w:t>
      </w:r>
      <w:r w:rsidDel="00000000" w:rsidR="00000000" w:rsidRPr="00000000">
        <w:rPr>
          <w:i w:val="1"/>
          <w:iCs w:val="1"/>
          <w:color w:val="002060"/>
          <w:u w:val="single"/>
          <w:rtl w:val="0"/>
        </w:rPr>
        <w:t xml:space="preserve">Lunch</w:t>
      </w:r>
      <w:r w:rsidDel="00000000" w:rsidR="00000000" w:rsidRPr="00000000">
        <w:rPr>
          <w:color w:val="002060"/>
          <w:rtl w:val="0"/>
        </w:rPr>
        <w:t xml:space="preserve"> - Almuerzo  </w:t>
      </w:r>
      <w:r w:rsidDel="00000000" w:rsidR="00000000" w:rsidRPr="00000000">
        <w:rPr>
          <w:b w:val="1"/>
          <w:bCs w:val="1"/>
          <w:i w:val="1"/>
          <w:iCs w:val="1"/>
          <w:color w:val="002060"/>
          <w:u w:val="single"/>
          <w:rtl w:val="0"/>
        </w:rPr>
        <w:t xml:space="preserve">D:</w:t>
      </w:r>
      <w:r w:rsidDel="00000000" w:rsidR="00000000" w:rsidRPr="00000000">
        <w:rPr>
          <w:color w:val="002060"/>
          <w:rtl w:val="0"/>
        </w:rPr>
        <w:t xml:space="preserve"> </w:t>
      </w:r>
      <w:r w:rsidDel="00000000" w:rsidR="00000000" w:rsidRPr="00000000">
        <w:rPr>
          <w:i w:val="1"/>
          <w:iCs w:val="1"/>
          <w:color w:val="002060"/>
          <w:u w:val="single"/>
          <w:rtl w:val="0"/>
        </w:rPr>
        <w:t xml:space="preserve">Dinner</w:t>
      </w:r>
      <w:r w:rsidDel="00000000" w:rsidR="00000000" w:rsidRPr="00000000">
        <w:rPr>
          <w:color w:val="002060"/>
          <w:rtl w:val="0"/>
        </w:rPr>
        <w:t xml:space="preserve"> - Cena </w:t>
      </w:r>
    </w:p>
    <w:p w:rsidR="00000000" w:rsidDel="00000000" w:rsidP="00000000" w:rsidRDefault="00000000" w:rsidRPr="00000000" w14:paraId="00000037">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38">
      <w:pPr>
        <w:spacing w:after="0" w:line="240" w:lineRule="auto"/>
        <w:jc w:val="both"/>
        <w:rPr>
          <w:b w:val="1"/>
          <w:bCs w:val="1"/>
          <w:color w:val="c55911"/>
          <w:u w:val="single"/>
        </w:rPr>
      </w:pPr>
      <w:r w:rsidDel="00000000" w:rsidR="00000000" w:rsidRPr="00000000">
        <w:rPr>
          <w:b w:val="1"/>
          <w:bCs w:val="1"/>
          <w:color w:val="c55911"/>
          <w:u w:val="single"/>
          <w:rtl w:val="0"/>
        </w:rPr>
        <w:t xml:space="preserve">SALIDAS PUNTUALES:</w:t>
      </w:r>
    </w:p>
    <w:p w:rsidR="00000000" w:rsidDel="00000000" w:rsidP="00000000" w:rsidRDefault="00000000" w:rsidRPr="00000000" w14:paraId="00000039">
      <w:pPr>
        <w:spacing w:after="0" w:line="240" w:lineRule="auto"/>
        <w:jc w:val="both"/>
        <w:rPr>
          <w:b w:val="1"/>
          <w:bCs w:val="1"/>
          <w:color w:val="c55911"/>
          <w:sz w:val="10"/>
          <w:szCs w:val="1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4 abril, 2026 (llega a china en lunes)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18 abril, 2026 (llega a china en lunes)</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9 mayo, 2026 (llega a china en lunes)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16 mayo, 2026 (llega a china en lunes)</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6 junio, 2026 (llega a china en lunes)</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20 junio, 2026 (llega a china en lunes)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4 julio, 2026 (llega a china en lunes)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11 julio, 2026 (llega a china en lunes)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18 julio, 2026 (llega a china en lunes)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1 </w:t>
      </w:r>
      <w:r w:rsidDel="00000000" w:rsidR="00000000" w:rsidRPr="00000000">
        <w:rPr>
          <w:color w:val="002060"/>
          <w:rtl w:val="0"/>
        </w:rPr>
        <w:t xml:space="preserve">august</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2026 (llega a china en lunes)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8 </w:t>
      </w:r>
      <w:r w:rsidDel="00000000" w:rsidR="00000000" w:rsidRPr="00000000">
        <w:rPr>
          <w:color w:val="002060"/>
          <w:rtl w:val="0"/>
        </w:rPr>
        <w:t xml:space="preserve">august</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2026 (llega a china en lunes)</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15 </w:t>
      </w:r>
      <w:r w:rsidDel="00000000" w:rsidR="00000000" w:rsidRPr="00000000">
        <w:rPr>
          <w:color w:val="002060"/>
          <w:rtl w:val="0"/>
        </w:rPr>
        <w:t xml:space="preserve">august</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2026 (llega a china en lunes)</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22 </w:t>
      </w:r>
      <w:r w:rsidDel="00000000" w:rsidR="00000000" w:rsidRPr="00000000">
        <w:rPr>
          <w:color w:val="002060"/>
          <w:rtl w:val="0"/>
        </w:rPr>
        <w:t xml:space="preserve">august</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2026 (llega a china en lunes)</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5 septiembre, 2026 (llega a china en lunes)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12 septiembre, 2026 (llega a china en lunes)</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10 octubre, 2026 (llega a china en lunes)</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17 octubre, 2026 (llega a china en lunes)</w:t>
      </w:r>
    </w:p>
    <w:p w:rsidR="00000000" w:rsidDel="00000000" w:rsidP="00000000" w:rsidRDefault="00000000" w:rsidRPr="00000000" w14:paraId="0000004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C">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Vuelos domésticos de clase económica de Xi’an a Zhangjiajie y de Zhangjiajie a Shanghái.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Tren de alta velocidad de segunda clase de Pekín a Xi’an. </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Alojamiento cat 5* en habitación doble estándar. Para las habitaciones individuales se requiere un suplemento individual.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Vehículo con aire acondicionado con chofer profesional.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Guía de habla hispana en Pekín, Xi’an, Zhangjiajie y Shanghái.  </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Desayunos en los hoteles, 6 almuerzos y una cena.  </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Entradas a los lugares turísticos.  </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Una botella de agua por persona por día. </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Impuestos gubernamentales. </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Parada en una tienda comercial por la ciudad.  </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58">
      <w:pPr>
        <w:spacing w:after="0" w:lineRule="auto"/>
        <w:rPr>
          <w:b w:val="1"/>
          <w:bCs w:val="1"/>
          <w:color w:val="002060"/>
        </w:rPr>
      </w:pPr>
      <w:r w:rsidDel="00000000" w:rsidR="00000000" w:rsidRPr="00000000">
        <w:rPr>
          <w:rtl w:val="0"/>
        </w:rPr>
      </w:r>
    </w:p>
    <w:p w:rsidR="00000000" w:rsidDel="00000000" w:rsidP="00000000" w:rsidRDefault="00000000" w:rsidRPr="00000000" w14:paraId="00000059">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Tiquetes aéreos e impuestos (pregunta por nuestras tarifas especiales).</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Propina de USD 100 por persona. Debe abonarse al guía en el vestíbulo del hotel antes de la salida en el tercer día.</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Gastos personales.  </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Almuerzos, cenas y otras alimentaciones. </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720" w:right="616"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5F">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60">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61">
      <w:pPr>
        <w:spacing w:after="0" w:line="240" w:lineRule="auto"/>
        <w:jc w:val="center"/>
        <w:rPr>
          <w:b w:val="1"/>
          <w:bCs w:val="1"/>
          <w:color w:val="002060"/>
          <w:sz w:val="12"/>
          <w:szCs w:val="12"/>
        </w:rPr>
      </w:pPr>
      <w:r w:rsidDel="00000000" w:rsidR="00000000" w:rsidRPr="00000000">
        <w:rPr>
          <w:rtl w:val="0"/>
        </w:rPr>
      </w:r>
    </w:p>
    <w:tbl>
      <w:tblPr>
        <w:tblStyle w:val="Table2"/>
        <w:tblW w:w="5300.0" w:type="dxa"/>
        <w:jc w:val="center"/>
        <w:tblLayout w:type="fixed"/>
        <w:tblLook w:val="0400"/>
      </w:tblPr>
      <w:tblGrid>
        <w:gridCol w:w="2080"/>
        <w:gridCol w:w="3220"/>
        <w:tblGridChange w:id="0">
          <w:tblGrid>
            <w:gridCol w:w="2080"/>
            <w:gridCol w:w="322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62">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63">
            <w:pPr>
              <w:spacing w:after="0" w:line="240" w:lineRule="auto"/>
              <w:jc w:val="center"/>
              <w:rPr>
                <w:b w:val="1"/>
                <w:bCs w:val="1"/>
                <w:color w:val="ffffff"/>
              </w:rPr>
            </w:pPr>
            <w:r w:rsidDel="00000000" w:rsidR="00000000" w:rsidRPr="00000000">
              <w:rPr>
                <w:b w:val="1"/>
                <w:bCs w:val="1"/>
                <w:color w:val="ffffff"/>
                <w:rtl w:val="0"/>
              </w:rPr>
              <w:t xml:space="preserve">PREVISTOS</w:t>
            </w:r>
          </w:p>
        </w:tc>
      </w:tr>
      <w:tr>
        <w:trPr>
          <w:cantSplit w:val="0"/>
          <w:trHeight w:val="330" w:hRule="atLeast"/>
          <w:tblHeader w:val="0"/>
        </w:trPr>
        <w:tc>
          <w:tcPr>
            <w:tcBorders>
              <w:top w:color="000000" w:space="0" w:sz="8" w:val="single"/>
              <w:left w:color="000000" w:space="0" w:sz="8" w:val="single"/>
              <w:bottom w:color="000000" w:space="0" w:sz="0" w:val="nil"/>
              <w:right w:color="000000" w:space="0" w:sz="8" w:val="single"/>
            </w:tcBorders>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Beijing </w:t>
            </w:r>
          </w:p>
        </w:tc>
        <w:tc>
          <w:tcPr>
            <w:tcBorders>
              <w:top w:color="000000" w:space="0" w:sz="8" w:val="single"/>
              <w:left w:color="000000" w:space="0" w:sz="0" w:val="nil"/>
              <w:bottom w:color="000000" w:space="0" w:sz="0" w:val="nil"/>
              <w:right w:color="000000" w:space="0" w:sz="8" w:val="single"/>
            </w:tcBorders>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Hotel New Otani Chang Fu Gong</w:t>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Xi’an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Grand Barony Xi'an</w:t>
            </w:r>
          </w:p>
        </w:tc>
      </w:tr>
      <w:tr>
        <w:trPr>
          <w:cantSplit w:val="0"/>
          <w:trHeight w:val="330" w:hRule="atLeast"/>
          <w:tblHeader w:val="0"/>
        </w:trPr>
        <w:tc>
          <w:tcPr>
            <w:tcBorders>
              <w:top w:color="000000" w:space="0" w:sz="0" w:val="nil"/>
              <w:left w:color="000000" w:space="0" w:sz="8" w:val="single"/>
              <w:bottom w:color="000000" w:space="0" w:sz="0" w:val="nil"/>
              <w:right w:color="000000" w:space="0" w:sz="8" w:val="single"/>
            </w:tcBorders>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Zhangjiajie </w:t>
            </w:r>
          </w:p>
        </w:tc>
        <w:tc>
          <w:tcPr>
            <w:tcBorders>
              <w:top w:color="000000" w:space="0" w:sz="0" w:val="nil"/>
              <w:left w:color="000000" w:space="0" w:sz="0" w:val="nil"/>
              <w:bottom w:color="000000" w:space="0" w:sz="0" w:val="nil"/>
              <w:right w:color="000000" w:space="0" w:sz="8" w:val="single"/>
            </w:tcBorders>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Pullman Zhangjiajie Hotel</w:t>
            </w:r>
          </w:p>
        </w:tc>
      </w:tr>
      <w:tr>
        <w:trPr>
          <w:cantSplit w:val="0"/>
          <w:trHeight w:val="330" w:hRule="atLeast"/>
          <w:tblHeader w:val="0"/>
        </w:trPr>
        <w:tc>
          <w:tcPr>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Shanghái </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Jin Jiang Tower </w:t>
            </w:r>
          </w:p>
        </w:tc>
      </w:tr>
    </w:tbl>
    <w:p w:rsidR="00000000" w:rsidDel="00000000" w:rsidP="00000000" w:rsidRDefault="00000000" w:rsidRPr="00000000" w14:paraId="0000006C">
      <w:pPr>
        <w:spacing w:after="0" w:lineRule="auto"/>
        <w:ind w:firstLine="720"/>
        <w:rPr>
          <w:b w:val="1"/>
          <w:bCs w:val="1"/>
          <w:color w:val="1f3864"/>
        </w:rPr>
      </w:pPr>
      <w:r w:rsidDel="00000000" w:rsidR="00000000" w:rsidRPr="00000000">
        <w:rPr>
          <w:b w:val="1"/>
          <w:bCs w:val="1"/>
          <w:color w:val="002060"/>
          <w:rtl w:val="0"/>
        </w:rPr>
        <w:br w:type="textWrapping"/>
      </w:r>
      <w:r w:rsidDel="00000000" w:rsidR="00000000" w:rsidRPr="00000000">
        <w:rPr>
          <w:b w:val="1"/>
          <w:bCs w:val="1"/>
          <w:color w:val="1f3864"/>
          <w:rtl w:val="0"/>
        </w:rPr>
        <w:t xml:space="preserve">CONDICIONES:</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1"/>
          <w:bCs w:val="1"/>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w:t>
      </w:r>
      <w:r w:rsidDel="00000000" w:rsidR="00000000" w:rsidRPr="00000000">
        <w:rPr>
          <w:b w:val="1"/>
          <w:bCs w:val="1"/>
          <w:color w:val="1f3864"/>
          <w:rtl w:val="0"/>
        </w:rPr>
        <w:t xml:space="preserve">previos</w:t>
      </w:r>
      <w:r w:rsidDel="00000000" w:rsidR="00000000" w:rsidRPr="00000000">
        <w:rPr>
          <w:rFonts w:ascii="Calibri" w:cs="Calibri" w:eastAsia="Calibri" w:hAnsi="Calibri"/>
          <w:b w:val="1"/>
          <w:bCs w:val="1"/>
          <w:i w:val="0"/>
          <w:iCs w:val="0"/>
          <w:smallCaps w:val="0"/>
          <w:strike w:val="0"/>
          <w:color w:val="1f3864"/>
          <w:sz w:val="22"/>
          <w:szCs w:val="22"/>
          <w:u w:val="none"/>
          <w:shd w:fill="auto" w:val="clear"/>
          <w:vertAlign w:val="baseline"/>
          <w:rtl w:val="0"/>
        </w:rPr>
        <w:t xml:space="preserve"> a la fecha de viaje.</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julio y agosto, los traslados desde y hacia el aeropuerto y la estación de tren probablemente serán proporcionados por guías turísticos de habla inglesa.</w:t>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Se programa una parada en las tiendas comerciales en cada ciudad, que son tienda de jade, tienda de perlas, tienda de té, tienda de sedas.</w:t>
      </w:r>
    </w:p>
    <w:p w:rsidR="00000000" w:rsidDel="00000000" w:rsidP="00000000" w:rsidRDefault="00000000" w:rsidRPr="00000000" w14:paraId="000000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China, no existen las habitaciones triples. Una habitación triple suele constar de una cama grande y una cama adicional plegable. Esta cama no es tan cómoda como una cama normal; se recomienda para niños, no para adultos.</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Definición de niños: Se considera niño a un menor de 12 años (excluidos los de 12 años) que no ocupa una cama (comparte la cama con otros adultos).</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Por razones operativas, meteorológicas o de otro tipo, el orden de las visitas podría estar sujeto a cambios, sin que ello altere el contenido del viaje. Si fuera necesario realizar algún cambio, nuestros representantes locales le comunicarán.  </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Tropitours.co tiene derecho a cambiar los hoteles del itinerario por otro de la misma categoría.</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70 años. Para conocer los detalles de los beneficios de tu asistencia, contáctanos o revisa la información en tu voucher.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0"/>
        </w:tabs>
        <w:spacing w:after="0" w:before="0" w:line="240" w:lineRule="auto"/>
        <w:ind w:left="736" w:right="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7B">
      <w:pPr>
        <w:spacing w:after="0" w:lineRule="auto"/>
        <w:ind w:left="8" w:right="-93"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7C">
      <w:pPr>
        <w:spacing w:after="0" w:lineRule="auto"/>
        <w:ind w:left="8" w:right="520" w:firstLine="0"/>
        <w:jc w:val="both"/>
        <w:rPr>
          <w:color w:val="1f3864"/>
        </w:rPr>
      </w:pPr>
      <w:r w:rsidDel="00000000" w:rsidR="00000000" w:rsidRPr="00000000">
        <w:rPr>
          <w:rtl w:val="0"/>
        </w:rPr>
      </w:r>
    </w:p>
    <w:p w:rsidR="00000000" w:rsidDel="00000000" w:rsidP="00000000" w:rsidRDefault="00000000" w:rsidRPr="00000000" w14:paraId="0000007D">
      <w:pPr>
        <w:numPr>
          <w:ilvl w:val="0"/>
          <w:numId w:val="2"/>
        </w:numPr>
        <w:spacing w:after="0" w:lineRule="auto"/>
        <w:ind w:left="720" w:right="520" w:hanging="360"/>
        <w:jc w:val="both"/>
        <w:rPr>
          <w:color w:val="1f3864"/>
          <w:highlight w:val="lightGray"/>
        </w:rPr>
      </w:pPr>
      <w:r w:rsidDel="00000000" w:rsidR="00000000" w:rsidRPr="00000000">
        <w:rPr>
          <w:color w:val="1f3864"/>
          <w:highlight w:val="lightGray"/>
          <w:rtl w:val="0"/>
        </w:rPr>
        <w:t xml:space="preserve">Cancelación sin gastos al 100% a menos de 40 días del inicio de viaje.</w:t>
      </w:r>
    </w:p>
    <w:p w:rsidR="00000000" w:rsidDel="00000000" w:rsidP="00000000" w:rsidRDefault="00000000" w:rsidRPr="00000000" w14:paraId="0000007E">
      <w:pPr>
        <w:numPr>
          <w:ilvl w:val="0"/>
          <w:numId w:val="2"/>
        </w:numPr>
        <w:spacing w:after="0" w:lineRule="auto"/>
        <w:ind w:left="720" w:right="520" w:hanging="360"/>
        <w:jc w:val="both"/>
        <w:rPr>
          <w:color w:val="1f3864"/>
          <w:highlight w:val="lightGray"/>
        </w:rPr>
      </w:pPr>
      <w:r w:rsidDel="00000000" w:rsidR="00000000" w:rsidRPr="00000000">
        <w:rPr>
          <w:color w:val="1f3864"/>
          <w:highlight w:val="lightGray"/>
          <w:rtl w:val="0"/>
        </w:rPr>
        <w:t xml:space="preserve">Cancelación con gastos al 100% a menos de 39 días de inicio de viaje y/o no show</w:t>
      </w:r>
    </w:p>
    <w:p w:rsidR="00000000" w:rsidDel="00000000" w:rsidP="00000000" w:rsidRDefault="00000000" w:rsidRPr="00000000" w14:paraId="0000007F">
      <w:pPr>
        <w:numPr>
          <w:ilvl w:val="0"/>
          <w:numId w:val="2"/>
        </w:numPr>
        <w:spacing w:after="0" w:lineRule="auto"/>
        <w:ind w:left="720" w:right="520" w:hanging="360"/>
        <w:jc w:val="both"/>
        <w:rPr>
          <w:color w:val="1f3864"/>
          <w:highlight w:val="lightGray"/>
        </w:rPr>
      </w:pPr>
      <w:r w:rsidDel="00000000" w:rsidR="00000000" w:rsidRPr="00000000">
        <w:rPr>
          <w:color w:val="1f3864"/>
          <w:highlight w:val="lightGray"/>
          <w:rtl w:val="0"/>
        </w:rPr>
        <w:t xml:space="preserve">Las cancelaciones no aprobadas serán tratadas como </w:t>
      </w:r>
      <w:r w:rsidDel="00000000" w:rsidR="00000000" w:rsidRPr="00000000">
        <w:rPr>
          <w:b w:val="1"/>
          <w:bCs w:val="1"/>
          <w:color w:val="1f3864"/>
          <w:highlight w:val="lightGray"/>
          <w:rtl w:val="0"/>
        </w:rPr>
        <w:t xml:space="preserve">NO SHOW</w:t>
      </w:r>
      <w:r w:rsidDel="00000000" w:rsidR="00000000" w:rsidRPr="00000000">
        <w:rPr>
          <w:color w:val="1f3864"/>
          <w:highlight w:val="lightGray"/>
          <w:rtl w:val="0"/>
        </w:rPr>
        <w:t xml:space="preserve"> (100 % del precio).</w:t>
      </w:r>
    </w:p>
    <w:p w:rsidR="00000000" w:rsidDel="00000000" w:rsidP="00000000" w:rsidRDefault="00000000" w:rsidRPr="00000000" w14:paraId="00000080">
      <w:pPr>
        <w:numPr>
          <w:ilvl w:val="0"/>
          <w:numId w:val="3"/>
        </w:numPr>
        <w:spacing w:after="0" w:lineRule="auto"/>
        <w:ind w:left="720" w:right="520" w:hanging="360"/>
        <w:jc w:val="both"/>
        <w:rPr>
          <w:color w:val="1f3864"/>
          <w:highlight w:val="lightGray"/>
        </w:rPr>
      </w:pPr>
      <w:r w:rsidDel="00000000" w:rsidR="00000000" w:rsidRPr="00000000">
        <w:rPr>
          <w:color w:val="1f3864"/>
          <w:highlight w:val="lightGray"/>
          <w:rtl w:val="0"/>
        </w:rPr>
        <w:t xml:space="preserve">Los vuelos internos y los internacionales una vez emitidos tendrán gastos de 100 % del valor del billete.</w:t>
      </w:r>
    </w:p>
    <w:p w:rsidR="00000000" w:rsidDel="00000000" w:rsidP="00000000" w:rsidRDefault="00000000" w:rsidRPr="00000000" w14:paraId="00000081">
      <w:pPr>
        <w:numPr>
          <w:ilvl w:val="0"/>
          <w:numId w:val="3"/>
        </w:numPr>
        <w:spacing w:after="0" w:lineRule="auto"/>
        <w:ind w:left="720" w:right="520" w:hanging="360"/>
        <w:jc w:val="both"/>
        <w:rPr>
          <w:color w:val="1f3864"/>
          <w:highlight w:val="lightGray"/>
        </w:rPr>
      </w:pPr>
      <w:r w:rsidDel="00000000" w:rsidR="00000000" w:rsidRPr="00000000">
        <w:rPr>
          <w:color w:val="1f3864"/>
          <w:highlight w:val="lightGray"/>
          <w:rtl w:val="0"/>
        </w:rPr>
        <w:t xml:space="preserve">En todos los casos nos reservamos el derecho de cobrar un cargo por los cambios hechos.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3">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85">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Es indispensable, con cobertura médica amplia, ya que no es gratuito y las facturas pueden ser muy altas. Busca una póliza con una cobertura médica considerable, como de $1.000.000 de dólares.</w:t>
      </w:r>
    </w:p>
    <w:p w:rsidR="00000000" w:rsidDel="00000000" w:rsidP="00000000" w:rsidRDefault="00000000" w:rsidRPr="00000000" w14:paraId="00000086">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Aprende frases básicas en mandarín para facilitar la comunicación.</w:t>
      </w:r>
    </w:p>
    <w:p w:rsidR="00000000" w:rsidDel="00000000" w:rsidP="00000000" w:rsidRDefault="00000000" w:rsidRPr="00000000" w14:paraId="00000087">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Investiga el clima de la región que visitarás en la época de tu viaje para empacar la ropa adecuada.</w:t>
      </w:r>
    </w:p>
    <w:p w:rsidR="00000000" w:rsidDel="00000000" w:rsidP="00000000" w:rsidRDefault="00000000" w:rsidRPr="00000000" w14:paraId="00000088">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Las transacciones se realizan principalmente a través de aplicaciones como Alipay y WeChat Pay. Puedes descargarlas antes de tu viaje.</w:t>
      </w:r>
    </w:p>
    <w:p w:rsidR="00000000" w:rsidDel="00000000" w:rsidP="00000000" w:rsidRDefault="00000000" w:rsidRPr="00000000" w14:paraId="00000089">
      <w:pPr>
        <w:numPr>
          <w:ilvl w:val="0"/>
          <w:numId w:val="7"/>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Infórmate y respeta las costumbres locales y las leyes. Por ejemplo, está prohibido tomar fotos a infraestructura policial o militar sin permiso.</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8B">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before="22" w:line="240" w:lineRule="auto"/>
        <w:ind w:right="520"/>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8D">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8E">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8F">
      <w:pPr>
        <w:widowControl w:val="0"/>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Debe tener un pasaporte con un plazo de caducidad superior a 6 meses y una visa válida si se requiere.</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Visa es obligatoria para los colombianos. Debes solicitarla con anticipación.</w:t>
      </w:r>
      <w:r w:rsidDel="00000000" w:rsidR="00000000" w:rsidRPr="00000000">
        <w:rPr>
          <w:rtl w:val="0"/>
        </w:rPr>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0" w:before="22"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Debe tener una validez mínima de 6 meses después de tu fecha de viaje y contar con páginas en blanco.</w:t>
      </w:r>
      <w:r w:rsidDel="00000000" w:rsidR="00000000" w:rsidRPr="00000000">
        <w:rPr>
          <w:rtl w:val="0"/>
        </w:rPr>
      </w:r>
    </w:p>
    <w:p w:rsidR="00000000" w:rsidDel="00000000" w:rsidP="00000000" w:rsidRDefault="00000000" w:rsidRPr="00000000" w14:paraId="00000092">
      <w:pPr>
        <w:widowControl w:val="0"/>
        <w:numPr>
          <w:ilvl w:val="0"/>
          <w:numId w:val="6"/>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before="22" w:line="240" w:lineRule="auto"/>
        <w:ind w:right="191"/>
        <w:rPr>
          <w:b w:val="1"/>
          <w:bCs w:val="1"/>
          <w:color w:val="1f3864"/>
        </w:rPr>
      </w:pPr>
      <w:r w:rsidDel="00000000" w:rsidR="00000000" w:rsidRPr="00000000">
        <w:rPr>
          <w:b w:val="1"/>
          <w:bCs w:val="1"/>
          <w:color w:val="1f3864"/>
          <w:rtl w:val="0"/>
        </w:rPr>
        <w:br w:type="textWrapping"/>
        <w:t xml:space="preserve">CLÁUSULA DE RESPONSABILIDAD: </w:t>
      </w:r>
      <w:hyperlink r:id="rId8">
        <w:r w:rsidDel="00000000" w:rsidR="00000000" w:rsidRPr="00000000">
          <w:rPr>
            <w:color w:val="467886"/>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rtl w:val="0"/>
        </w:rPr>
      </w:r>
    </w:p>
    <w:p w:rsidR="00000000" w:rsidDel="00000000" w:rsidP="00000000" w:rsidRDefault="00000000" w:rsidRPr="00000000" w14:paraId="00000095">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9" w:type="default"/>
      <w:footerReference r:id="rId10" w:type="default"/>
      <w:pgSz w:h="15840" w:w="12240" w:orient="portrait"/>
      <w:pgMar w:bottom="1417" w:top="1417" w:left="1701" w:right="1701" w:header="567"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Mincho"/>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-1101724</wp:posOffset>
          </wp:positionH>
          <wp:positionV relativeFrom="paragraph">
            <wp:posOffset>7620</wp:posOffset>
          </wp:positionV>
          <wp:extent cx="7799705" cy="1106170"/>
          <wp:effectExtent b="0" l="0" r="0" t="0"/>
          <wp:wrapNone/>
          <wp:docPr id="19477720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9705" cy="1106170"/>
                  </a:xfrm>
                  <a:prstGeom prst="rect"/>
                  <a:ln/>
                </pic:spPr>
              </pic:pic>
            </a:graphicData>
          </a:graphic>
        </wp:anchor>
      </w:drawing>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-1238249</wp:posOffset>
          </wp:positionH>
          <wp:positionV relativeFrom="paragraph">
            <wp:posOffset>-219074</wp:posOffset>
          </wp:positionV>
          <wp:extent cx="2152650" cy="1392486"/>
          <wp:effectExtent b="52846" l="33405" r="33405" t="52846"/>
          <wp:wrapNone/>
          <wp:docPr id="1947772097" name="image4.png"/>
          <a:graphic>
            <a:graphicData uri="http://schemas.openxmlformats.org/drawingml/2006/picture">
              <pic:pic>
                <pic:nvPicPr>
                  <pic:cNvPr id="0" name="image4.png"/>
                  <pic:cNvPicPr preferRelativeResize="0"/>
                </pic:nvPicPr>
                <pic:blipFill>
                  <a:blip r:embed="rId1"/>
                  <a:srcRect b="0" l="0" r="0" t="3828"/>
                  <a:stretch>
                    <a:fillRect/>
                  </a:stretch>
                </pic:blipFill>
                <pic:spPr>
                  <a:xfrm rot="21428367">
                    <a:off x="0" y="0"/>
                    <a:ext cx="2152650" cy="1392486"/>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-1238884</wp:posOffset>
          </wp:positionH>
          <wp:positionV relativeFrom="paragraph">
            <wp:posOffset>-351789</wp:posOffset>
          </wp:positionV>
          <wp:extent cx="7937159" cy="942975"/>
          <wp:effectExtent b="0" l="0" r="0" t="0"/>
          <wp:wrapNone/>
          <wp:docPr id="194777209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-578484</wp:posOffset>
          </wp:positionH>
          <wp:positionV relativeFrom="paragraph">
            <wp:posOffset>3888104</wp:posOffset>
          </wp:positionV>
          <wp:extent cx="368300" cy="2622550"/>
          <wp:effectExtent b="0" l="0" r="0" t="0"/>
          <wp:wrapNone/>
          <wp:docPr id="194777209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368300" cy="26225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36" w:hanging="360.00000000000006"/>
      </w:pPr>
      <w:rPr>
        <w:rFonts w:ascii="Noto Sans Symbols" w:cs="Noto Sans Symbols" w:eastAsia="Noto Sans Symbols" w:hAnsi="Noto Sans Symbols"/>
      </w:rPr>
    </w:lvl>
    <w:lvl w:ilvl="1">
      <w:start w:val="1"/>
      <w:numFmt w:val="bullet"/>
      <w:lvlText w:val="o"/>
      <w:lvlJc w:val="left"/>
      <w:pPr>
        <w:ind w:left="1456" w:hanging="360"/>
      </w:pPr>
      <w:rPr>
        <w:rFonts w:ascii="Courier New" w:cs="Courier New" w:eastAsia="Courier New" w:hAnsi="Courier New"/>
      </w:rPr>
    </w:lvl>
    <w:lvl w:ilvl="2">
      <w:start w:val="1"/>
      <w:numFmt w:val="bullet"/>
      <w:lvlText w:val="▪"/>
      <w:lvlJc w:val="left"/>
      <w:pPr>
        <w:ind w:left="2176" w:hanging="360"/>
      </w:pPr>
      <w:rPr>
        <w:rFonts w:ascii="Noto Sans Symbols" w:cs="Noto Sans Symbols" w:eastAsia="Noto Sans Symbols" w:hAnsi="Noto Sans Symbols"/>
      </w:rPr>
    </w:lvl>
    <w:lvl w:ilvl="3">
      <w:start w:val="1"/>
      <w:numFmt w:val="bullet"/>
      <w:lvlText w:val="●"/>
      <w:lvlJc w:val="left"/>
      <w:pPr>
        <w:ind w:left="2896" w:hanging="360"/>
      </w:pPr>
      <w:rPr>
        <w:rFonts w:ascii="Noto Sans Symbols" w:cs="Noto Sans Symbols" w:eastAsia="Noto Sans Symbols" w:hAnsi="Noto Sans Symbols"/>
      </w:rPr>
    </w:lvl>
    <w:lvl w:ilvl="4">
      <w:start w:val="1"/>
      <w:numFmt w:val="bullet"/>
      <w:lvlText w:val="o"/>
      <w:lvlJc w:val="left"/>
      <w:pPr>
        <w:ind w:left="3616" w:hanging="360"/>
      </w:pPr>
      <w:rPr>
        <w:rFonts w:ascii="Courier New" w:cs="Courier New" w:eastAsia="Courier New" w:hAnsi="Courier New"/>
      </w:rPr>
    </w:lvl>
    <w:lvl w:ilvl="5">
      <w:start w:val="1"/>
      <w:numFmt w:val="bullet"/>
      <w:lvlText w:val="▪"/>
      <w:lvlJc w:val="left"/>
      <w:pPr>
        <w:ind w:left="4336" w:hanging="360"/>
      </w:pPr>
      <w:rPr>
        <w:rFonts w:ascii="Noto Sans Symbols" w:cs="Noto Sans Symbols" w:eastAsia="Noto Sans Symbols" w:hAnsi="Noto Sans Symbols"/>
      </w:rPr>
    </w:lvl>
    <w:lvl w:ilvl="6">
      <w:start w:val="1"/>
      <w:numFmt w:val="bullet"/>
      <w:lvlText w:val="●"/>
      <w:lvlJc w:val="left"/>
      <w:pPr>
        <w:ind w:left="5056" w:hanging="360"/>
      </w:pPr>
      <w:rPr>
        <w:rFonts w:ascii="Noto Sans Symbols" w:cs="Noto Sans Symbols" w:eastAsia="Noto Sans Symbols" w:hAnsi="Noto Sans Symbols"/>
      </w:rPr>
    </w:lvl>
    <w:lvl w:ilvl="7">
      <w:start w:val="1"/>
      <w:numFmt w:val="bullet"/>
      <w:lvlText w:val="o"/>
      <w:lvlJc w:val="left"/>
      <w:pPr>
        <w:ind w:left="5776" w:hanging="360"/>
      </w:pPr>
      <w:rPr>
        <w:rFonts w:ascii="Courier New" w:cs="Courier New" w:eastAsia="Courier New" w:hAnsi="Courier New"/>
      </w:rPr>
    </w:lvl>
    <w:lvl w:ilvl="8">
      <w:start w:val="1"/>
      <w:numFmt w:val="bullet"/>
      <w:lvlText w:val="▪"/>
      <w:lvlJc w:val="left"/>
      <w:pPr>
        <w:ind w:left="6496"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D0627"/>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table" w:styleId="a8"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5EQX97fqHYnfHaUUDk4Pww4GsQ==">CgMxLjAyCWguMzBqMHpsbDgAciExcUt0WHBYSml0WGNjcFMzak5IREFNRHdWN2lLVXBhQW8=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