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40"/>
          <w:szCs w:val="40"/>
        </w:rPr>
      </w:pPr>
      <w:r w:rsidDel="00000000" w:rsidR="00000000" w:rsidRPr="00000000">
        <w:rPr>
          <w:rFonts w:ascii="Calibri" w:cs="Calibri" w:eastAsia="Calibri" w:hAnsi="Calibri"/>
          <w:b w:val="1"/>
          <w:color w:val="1f3864"/>
          <w:sz w:val="40"/>
          <w:szCs w:val="40"/>
          <w:rtl w:val="0"/>
        </w:rPr>
        <w:t xml:space="preserve">CARNAVAL NEGROS Y BLANCOS 2026</w:t>
      </w:r>
    </w:p>
    <w:p w:rsidR="00000000" w:rsidDel="00000000" w:rsidP="00000000" w:rsidRDefault="00000000" w:rsidRPr="00000000" w14:paraId="00000002">
      <w:pPr>
        <w:pBdr>
          <w:top w:space="0" w:sz="0" w:val="nil"/>
          <w:left w:space="0" w:sz="0" w:val="nil"/>
          <w:bottom w:space="0" w:sz="0" w:val="nil"/>
          <w:right w:space="0" w:sz="0" w:val="nil"/>
          <w:between w:space="0" w:sz="0" w:val="nil"/>
        </w:pBdr>
        <w:tabs>
          <w:tab w:val="left" w:leader="none" w:pos="4200"/>
        </w:tabs>
        <w:jc w:val="center"/>
        <w:rPr>
          <w:rFonts w:ascii="Calibri" w:cs="Calibri" w:eastAsia="Calibri" w:hAnsi="Calibri"/>
          <w:b w:val="1"/>
          <w:color w:val="1f3864"/>
          <w:sz w:val="40"/>
          <w:szCs w:val="40"/>
        </w:rPr>
      </w:pPr>
      <w:r w:rsidDel="00000000" w:rsidR="00000000" w:rsidRPr="00000000">
        <w:rPr>
          <w:rFonts w:ascii="Calibri" w:cs="Calibri" w:eastAsia="Calibri" w:hAnsi="Calibri"/>
          <w:b w:val="1"/>
          <w:color w:val="1f3864"/>
          <w:sz w:val="40"/>
          <w:szCs w:val="40"/>
          <w:rtl w:val="0"/>
        </w:rPr>
        <w:t xml:space="preserve">5N/6D</w:t>
      </w:r>
    </w:p>
    <w:p w:rsidR="00000000" w:rsidDel="00000000" w:rsidP="00000000" w:rsidRDefault="00000000" w:rsidRPr="00000000" w14:paraId="00000003">
      <w:pPr>
        <w:pBdr>
          <w:top w:space="0" w:sz="0" w:val="nil"/>
          <w:left w:space="0" w:sz="0" w:val="nil"/>
          <w:bottom w:space="0" w:sz="0" w:val="nil"/>
          <w:right w:space="0" w:sz="0" w:val="nil"/>
          <w:between w:space="0" w:sz="0" w:val="nil"/>
        </w:pBdr>
        <w:tabs>
          <w:tab w:val="left" w:leader="none" w:pos="4200"/>
        </w:tabs>
        <w:jc w:val="center"/>
        <w:rPr>
          <w:rFonts w:ascii="Calibri" w:cs="Calibri" w:eastAsia="Calibri" w:hAnsi="Calibri"/>
          <w:color w:val="1f3864"/>
          <w:sz w:val="24"/>
          <w:szCs w:val="24"/>
        </w:rPr>
      </w:pPr>
      <w:r w:rsidDel="00000000" w:rsidR="00000000" w:rsidRPr="00000000">
        <w:rPr>
          <w:rtl w:val="0"/>
        </w:rPr>
      </w:r>
    </w:p>
    <w:p w:rsidR="00000000" w:rsidDel="00000000" w:rsidP="00000000" w:rsidRDefault="00000000" w:rsidRPr="00000000" w14:paraId="00000004">
      <w:pPr>
        <w:widowControl w:val="1"/>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SALIDA PUNTUAL:  </w:t>
      </w:r>
      <w:r w:rsidDel="00000000" w:rsidR="00000000" w:rsidRPr="00000000">
        <w:rPr>
          <w:rFonts w:ascii="Calibri" w:cs="Calibri" w:eastAsia="Calibri" w:hAnsi="Calibri"/>
          <w:color w:val="1f3864"/>
          <w:rtl w:val="0"/>
        </w:rPr>
        <w:t xml:space="preserve">Del 02 al 07 de enero de 2026.</w:t>
      </w:r>
    </w:p>
    <w:p w:rsidR="00000000" w:rsidDel="00000000" w:rsidP="00000000" w:rsidRDefault="00000000" w:rsidRPr="00000000" w14:paraId="00000005">
      <w:pPr>
        <w:pBdr>
          <w:top w:space="0" w:sz="0" w:val="nil"/>
          <w:left w:space="0" w:sz="0" w:val="nil"/>
          <w:bottom w:color="000000" w:space="0" w:sz="12" w:val="single"/>
          <w:right w:space="0" w:sz="0" w:val="nil"/>
          <w:between w:space="0" w:sz="0" w:val="nil"/>
        </w:pBdr>
        <w:jc w:val="both"/>
        <w:rPr>
          <w:rFonts w:ascii="Calibri" w:cs="Calibri" w:eastAsia="Calibri" w:hAnsi="Calibri"/>
          <w:color w:val="1f3864"/>
          <w:sz w:val="2"/>
          <w:szCs w:val="2"/>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color w:val="1f3864"/>
        </w:rPr>
      </w:pPr>
      <w:r w:rsidDel="00000000" w:rsidR="00000000" w:rsidRPr="00000000">
        <w:rPr/>
        <w:drawing>
          <wp:inline distB="0" distT="0" distL="0" distR="0">
            <wp:extent cx="1725097" cy="1271460"/>
            <wp:effectExtent b="0" l="0" r="0" t="0"/>
            <wp:docPr descr="Quiere conocer Nariño? Cinco lugares por los que puede empezar | EL  ESPECTADOR" id="2139409377" name="image1.jpg"/>
            <a:graphic>
              <a:graphicData uri="http://schemas.openxmlformats.org/drawingml/2006/picture">
                <pic:pic>
                  <pic:nvPicPr>
                    <pic:cNvPr descr="Quiere conocer Nariño? Cinco lugares por los que puede empezar | EL  ESPECTADOR" id="0" name="image1.jpg"/>
                    <pic:cNvPicPr preferRelativeResize="0"/>
                  </pic:nvPicPr>
                  <pic:blipFill>
                    <a:blip r:embed="rId7"/>
                    <a:srcRect b="0" l="12713" r="10972" t="0"/>
                    <a:stretch>
                      <a:fillRect/>
                    </a:stretch>
                  </pic:blipFill>
                  <pic:spPr>
                    <a:xfrm>
                      <a:off x="0" y="0"/>
                      <a:ext cx="1725097" cy="1271460"/>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drawing>
          <wp:inline distB="0" distT="0" distL="0" distR="0">
            <wp:extent cx="1679825" cy="1259964"/>
            <wp:effectExtent b="0" l="0" r="0" t="0"/>
            <wp:docPr descr="Laguna La Cocha, muerte de la planta la totora" id="2139409379" name="image4.jpg"/>
            <a:graphic>
              <a:graphicData uri="http://schemas.openxmlformats.org/drawingml/2006/picture">
                <pic:pic>
                  <pic:nvPicPr>
                    <pic:cNvPr descr="Laguna La Cocha, muerte de la planta la totora" id="0" name="image4.jpg"/>
                    <pic:cNvPicPr preferRelativeResize="0"/>
                  </pic:nvPicPr>
                  <pic:blipFill>
                    <a:blip r:embed="rId8"/>
                    <a:srcRect b="0" l="0" r="0" t="0"/>
                    <a:stretch>
                      <a:fillRect/>
                    </a:stretch>
                  </pic:blipFill>
                  <pic:spPr>
                    <a:xfrm>
                      <a:off x="0" y="0"/>
                      <a:ext cx="1679825" cy="1259964"/>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drawing>
          <wp:inline distB="0" distT="0" distL="0" distR="0">
            <wp:extent cx="1721990" cy="1255602"/>
            <wp:effectExtent b="0" l="0" r="0" t="0"/>
            <wp:docPr descr="Terminó el carnaval de negros y blancos en Nariño - Lado B" id="2139409378" name="image3.jpg"/>
            <a:graphic>
              <a:graphicData uri="http://schemas.openxmlformats.org/drawingml/2006/picture">
                <pic:pic>
                  <pic:nvPicPr>
                    <pic:cNvPr descr="Terminó el carnaval de negros y blancos en Nariño - Lado B" id="0" name="image3.jpg"/>
                    <pic:cNvPicPr preferRelativeResize="0"/>
                  </pic:nvPicPr>
                  <pic:blipFill>
                    <a:blip r:embed="rId9"/>
                    <a:srcRect b="0" l="8632" r="0" t="0"/>
                    <a:stretch>
                      <a:fillRect/>
                    </a:stretch>
                  </pic:blipFill>
                  <pic:spPr>
                    <a:xfrm>
                      <a:off x="0" y="0"/>
                      <a:ext cx="1721990" cy="1255602"/>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color w:val="1f3864"/>
          <w:sz w:val="10"/>
          <w:szCs w:val="10"/>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A">
      <w:pPr>
        <w:pBdr>
          <w:top w:space="0" w:sz="0" w:val="nil"/>
          <w:left w:space="0" w:sz="0" w:val="nil"/>
          <w:bottom w:space="0" w:sz="0" w:val="nil"/>
          <w:right w:space="0" w:sz="0" w:val="nil"/>
          <w:between w:space="0" w:sz="0" w:val="nil"/>
        </w:pBdr>
        <w:rPr>
          <w:rFonts w:ascii="Calibri" w:cs="Calibri" w:eastAsia="Calibri" w:hAnsi="Calibri"/>
          <w:color w:val="1f3864"/>
          <w:sz w:val="16"/>
          <w:szCs w:val="16"/>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01: 2 DE ENERO LLEGADA</w:t>
      </w:r>
    </w:p>
    <w:p w:rsidR="00000000" w:rsidDel="00000000" w:rsidP="00000000" w:rsidRDefault="00000000" w:rsidRPr="00000000" w14:paraId="0000000C">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al aeropuerto de Pasto, traslado y hospedaje en el hotel.</w:t>
      </w:r>
    </w:p>
    <w:p w:rsidR="00000000" w:rsidDel="00000000" w:rsidP="00000000" w:rsidRDefault="00000000" w:rsidRPr="00000000" w14:paraId="0000000D">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02: 3 DE ENERO </w:t>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Este día es uno de los más importantes de los carnavales es el canto a la tierra “Pachamama” donde más de mil artistas están en escena, las agrupaciones artísticas hacen su aparición por la senda del carnaval danzando e interpretando música de vientos, bombos, quenas, zampoñas, reluciendo trajes majestuosos de colores muy vistosos. El turista tendrá la oportunidad de ver las agrupaciones en todo su esplendor ya que las calles se inundan de artistas quienes llaman al público a participar, aplaudir e integrarse con la música y la danza, una vez finalizado el desfile nos dirigimos a los talleres de los artesanos del carnaval quienes explican al turista los materiales utilizados, el diseño de la carroza, el motivo a exponer en el desfile magno a llevarse a cabo el 6 de enero, toma de fotografías con los artesanos y maestros del carnaval.  Durante los recorridos en la ciudad los visitantes podrán disfrutar de los alumbrados navideños.  Llegada al hotel.</w:t>
      </w:r>
    </w:p>
    <w:p w:rsidR="00000000" w:rsidDel="00000000" w:rsidP="00000000" w:rsidRDefault="00000000" w:rsidRPr="00000000" w14:paraId="00000010">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03: 4 DE ENERO VISITA SANTUARIO DE LAS LAJAS CON PASO A TULCÁN</w:t>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Emprendemos un viaje de aproximadamente dos horas desde la ciudad de Pasto a la ciudad de Ipiales, una vez allí nos dirigimos al puente de Rumichaca y cruzamos la frontera con Ecuador y visitamos el cementerio de Tulcán. En horas de la tarde visitamos el corregimiento de las lajas descendemos al Santuario donde se encuentra la imagen de la mestiza o  Señora de las Lajas, el visitante podrá hacer un encuentro espiritual consigo mismo, orar, asistir a la celebración de la eucaristía, deleitarse con la impactante arquitectura del Santuario, visita el museo y  los niveles bajos del mismo,  realizar pequeñas caminatas que te llenan de energía y renovación,  disfrutar del paisaje en el cual está ubicado el santuario, o simplemente contemplar el milagro de Dios en el abismo,  siempre acompañado de guías expertos quienes detallaron la historia de la imagen y del santuario. </w:t>
      </w:r>
    </w:p>
    <w:p w:rsidR="00000000" w:rsidDel="00000000" w:rsidP="00000000" w:rsidRDefault="00000000" w:rsidRPr="00000000" w14:paraId="00000013">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04: 5 DE ENERO DIA DE NEGRITOS y LAGUNA DE LA COCHA</w:t>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Iniciamos nuestro viaje a la laguna de la cocha a las 7:30 am. Llegamos a la vereda el puerto donde se hace un recorrido por sus casas en madera y adornadas por flores, sesión de fotografía, a las 9: am salimos hasta isla la Corota recorremos este parque Natural, 11:00 am nos dirigimos a la reserva de la sociedad civil por el sector del Motilon, almorzamos en la reserva en un ambiente familiar, hacemos recorrido interpretativo por las reservas Al regreso nos espera una gran fiesta de integración con personajes del carnaval, con quienes conocemos del carnaval y nos divertiremos bailando y gozando con ritmos del carnaval y de Nariño.</w:t>
      </w:r>
    </w:p>
    <w:p w:rsidR="00000000" w:rsidDel="00000000" w:rsidP="00000000" w:rsidRDefault="00000000" w:rsidRPr="00000000" w14:paraId="00000016">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05: 6 DE ENERO DÍA DE BLANCOS Y DESFILE DE CARROZAS.</w:t>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 el mayor evento en nuestra ciudad y del carnaval los artesanos después de haber diseñado y trabajado en sus carrozas durante un año, las muestran al público y salen en su recorrido por la senda del carnaval, los maestros hacen un derroche de creatividad, imaginación y locura, carroza de más de 6mts adornadas y vestidas hacen su paso ante la presencia de propios y turistas, de desborda alegría, música, danza, trajes individuales, la espuma y el talco hacen presencia y todos sus habitantes juegan con talco y espuma de carnaval.  Una vez terminado el desfile visitamos el carnaval artesanal donde hacen presencia todas las técnicas artesanales de nuestra región elaboradas por comunidades indígenas, campesinos  y artesanos.</w:t>
      </w:r>
    </w:p>
    <w:p w:rsidR="00000000" w:rsidDel="00000000" w:rsidP="00000000" w:rsidRDefault="00000000" w:rsidRPr="00000000" w14:paraId="00000019">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06: 7 DE ENERO SALIDA.</w:t>
      </w:r>
    </w:p>
    <w:p w:rsidR="00000000" w:rsidDel="00000000" w:rsidP="00000000" w:rsidRDefault="00000000" w:rsidRPr="00000000" w14:paraId="0000001B">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de salida hacia el aeropuerto de pasto. </w:t>
      </w:r>
    </w:p>
    <w:p w:rsidR="00000000" w:rsidDel="00000000" w:rsidP="00000000" w:rsidRDefault="00000000" w:rsidRPr="00000000" w14:paraId="0000001C">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FIN DE NUESTROS SERVICIOS.</w:t>
      </w:r>
      <w:r w:rsidDel="00000000" w:rsidR="00000000" w:rsidRPr="00000000">
        <w:rPr>
          <w:rtl w:val="0"/>
        </w:rPr>
      </w:r>
    </w:p>
    <w:p w:rsidR="00000000" w:rsidDel="00000000" w:rsidP="00000000" w:rsidRDefault="00000000" w:rsidRPr="00000000" w14:paraId="0000001E">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EN REGULAR POR PASAJERO EN PESOS COLOMBIANOS</w:t>
      </w:r>
    </w:p>
    <w:p w:rsidR="00000000" w:rsidDel="00000000" w:rsidP="00000000" w:rsidRDefault="00000000" w:rsidRPr="00000000" w14:paraId="00000020">
      <w:pPr>
        <w:jc w:val="center"/>
        <w:rPr>
          <w:rFonts w:ascii="Calibri" w:cs="Calibri" w:eastAsia="Calibri" w:hAnsi="Calibri"/>
          <w:b w:val="1"/>
          <w:color w:val="1f3864"/>
        </w:rPr>
      </w:pPr>
      <w:r w:rsidDel="00000000" w:rsidR="00000000" w:rsidRPr="00000000">
        <w:rPr>
          <w:rtl w:val="0"/>
        </w:rPr>
      </w:r>
    </w:p>
    <w:tbl>
      <w:tblPr>
        <w:tblStyle w:val="Table1"/>
        <w:tblW w:w="4952.0" w:type="dxa"/>
        <w:jc w:val="center"/>
        <w:tblLayout w:type="fixed"/>
        <w:tblLook w:val="0400"/>
      </w:tblPr>
      <w:tblGrid>
        <w:gridCol w:w="2018"/>
        <w:gridCol w:w="1516"/>
        <w:gridCol w:w="1418"/>
        <w:tblGridChange w:id="0">
          <w:tblGrid>
            <w:gridCol w:w="2018"/>
            <w:gridCol w:w="1516"/>
            <w:gridCol w:w="1418"/>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21">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2">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3">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TRIPLE</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4">
            <w:pPr>
              <w:widowControl w:val="1"/>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Hotel Cuellar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5">
            <w:pPr>
              <w:widowControl w:val="1"/>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3.845.000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6">
            <w:pPr>
              <w:widowControl w:val="1"/>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3.635.000</w:t>
            </w:r>
          </w:p>
        </w:tc>
      </w:tr>
    </w:tbl>
    <w:p w:rsidR="00000000" w:rsidDel="00000000" w:rsidP="00000000" w:rsidRDefault="00000000" w:rsidRPr="00000000" w14:paraId="00000027">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Suplemento para habitación sencilla $632.000 por pax.</w:t>
      </w:r>
    </w:p>
    <w:p w:rsidR="00000000" w:rsidDel="00000000" w:rsidP="00000000" w:rsidRDefault="00000000" w:rsidRPr="00000000" w14:paraId="00000028">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9">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2A">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2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Guía profesional durante el recorrido.</w:t>
      </w:r>
    </w:p>
    <w:p w:rsidR="00000000" w:rsidDel="00000000" w:rsidP="00000000" w:rsidRDefault="00000000" w:rsidRPr="00000000" w14:paraId="0000002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Transporte terrestre durante el viaje. – bus turístico</w:t>
      </w:r>
    </w:p>
    <w:p w:rsidR="00000000" w:rsidDel="00000000" w:rsidP="00000000" w:rsidRDefault="00000000" w:rsidRPr="00000000" w14:paraId="0000002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Recorridos y traslados descritos en el programa.</w:t>
      </w:r>
    </w:p>
    <w:p w:rsidR="00000000" w:rsidDel="00000000" w:rsidP="00000000" w:rsidRDefault="00000000" w:rsidRPr="00000000" w14:paraId="0000002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Alojamiento 05 noches en hotel Cuellar.</w:t>
      </w:r>
    </w:p>
    <w:p w:rsidR="00000000" w:rsidDel="00000000" w:rsidP="00000000" w:rsidRDefault="00000000" w:rsidRPr="00000000" w14:paraId="0000002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Desayunos</w:t>
      </w:r>
    </w:p>
    <w:p w:rsidR="00000000" w:rsidDel="00000000" w:rsidP="00000000" w:rsidRDefault="00000000" w:rsidRPr="00000000" w14:paraId="0000003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Almuerzo viajero para los días 3 y 6 de enero en gradería.</w:t>
      </w:r>
    </w:p>
    <w:p w:rsidR="00000000" w:rsidDel="00000000" w:rsidP="00000000" w:rsidRDefault="00000000" w:rsidRPr="00000000" w14:paraId="0000003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Almuerzo del día 4 y 5 de enero en sitio a visitar. </w:t>
      </w:r>
    </w:p>
    <w:p w:rsidR="00000000" w:rsidDel="00000000" w:rsidP="00000000" w:rsidRDefault="00000000" w:rsidRPr="00000000" w14:paraId="0000003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Cena de despedida de Pasto el 6 de enero.</w:t>
      </w:r>
    </w:p>
    <w:p w:rsidR="00000000" w:rsidDel="00000000" w:rsidP="00000000" w:rsidRDefault="00000000" w:rsidRPr="00000000" w14:paraId="0000003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Visitas y entradas a los sitios mencionados en el programa.</w:t>
      </w:r>
    </w:p>
    <w:p w:rsidR="00000000" w:rsidDel="00000000" w:rsidP="00000000" w:rsidRDefault="00000000" w:rsidRPr="00000000" w14:paraId="0000003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Tour a Laguna de Cocha.</w:t>
      </w:r>
    </w:p>
    <w:p w:rsidR="00000000" w:rsidDel="00000000" w:rsidP="00000000" w:rsidRDefault="00000000" w:rsidRPr="00000000" w14:paraId="0000003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Tour en el Santuario de las lajas </w:t>
      </w:r>
    </w:p>
    <w:p w:rsidR="00000000" w:rsidDel="00000000" w:rsidP="00000000" w:rsidRDefault="00000000" w:rsidRPr="00000000" w14:paraId="0000003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Tarjeta de asistencia médica nacional.</w:t>
      </w:r>
    </w:p>
    <w:p w:rsidR="00000000" w:rsidDel="00000000" w:rsidP="00000000" w:rsidRDefault="00000000" w:rsidRPr="00000000" w14:paraId="0000003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Entrada a gradería para los desfiles de 3, 4 y 6 de enero</w:t>
      </w:r>
    </w:p>
    <w:p w:rsidR="00000000" w:rsidDel="00000000" w:rsidP="00000000" w:rsidRDefault="00000000" w:rsidRPr="00000000" w14:paraId="0000003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Kit de carnaval. (Poncho de carnaval coleccionable</w:t>
      </w:r>
      <w:r w:rsidDel="00000000" w:rsidR="00000000" w:rsidRPr="00000000">
        <w:rPr>
          <w:rFonts w:ascii="Calibri" w:cs="Calibri" w:eastAsia="Calibri" w:hAnsi="Calibri"/>
          <w:color w:val="1f3864"/>
          <w:rtl w:val="0"/>
        </w:rPr>
        <w:t xml:space="preserve">, </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Gafas protectoras</w:t>
      </w:r>
      <w:r w:rsidDel="00000000" w:rsidR="00000000" w:rsidRPr="00000000">
        <w:rPr>
          <w:rFonts w:ascii="Calibri" w:cs="Calibri" w:eastAsia="Calibri" w:hAnsi="Calibri"/>
          <w:color w:val="1f3864"/>
          <w:rtl w:val="0"/>
        </w:rPr>
        <w:t xml:space="preserve">, </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Un cuello</w:t>
      </w:r>
      <w:r w:rsidDel="00000000" w:rsidR="00000000" w:rsidRPr="00000000">
        <w:rPr>
          <w:rFonts w:ascii="Calibri" w:cs="Calibri" w:eastAsia="Calibri" w:hAnsi="Calibri"/>
          <w:color w:val="1f3864"/>
          <w:rtl w:val="0"/>
        </w:rPr>
        <w:t xml:space="preserve">, y </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Cosmético para el dia de negritos</w:t>
      </w:r>
      <w:r w:rsidDel="00000000" w:rsidR="00000000" w:rsidRPr="00000000">
        <w:rPr>
          <w:rFonts w:ascii="Calibri" w:cs="Calibri" w:eastAsia="Calibri" w:hAnsi="Calibri"/>
          <w:color w:val="1f3864"/>
          <w:rtl w:val="0"/>
        </w:rPr>
        <w:t xml:space="preserve">).</w:t>
      </w:r>
    </w:p>
    <w:p w:rsidR="00000000" w:rsidDel="00000000" w:rsidP="00000000" w:rsidRDefault="00000000" w:rsidRPr="00000000" w14:paraId="00000039">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A">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3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Tiquetes aéreos Nacionales o Internacionales (Consulta nuestras tarifas especiales).</w:t>
      </w:r>
    </w:p>
    <w:p w:rsidR="00000000" w:rsidDel="00000000" w:rsidP="00000000" w:rsidRDefault="00000000" w:rsidRPr="00000000" w14:paraId="0000003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Gastos no especificados. </w:t>
      </w:r>
    </w:p>
    <w:p w:rsidR="00000000" w:rsidDel="00000000" w:rsidP="00000000" w:rsidRDefault="00000000" w:rsidRPr="00000000" w14:paraId="0000003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Hidratación en recorridos. </w:t>
      </w:r>
    </w:p>
    <w:p w:rsidR="00000000" w:rsidDel="00000000" w:rsidP="00000000" w:rsidRDefault="00000000" w:rsidRPr="00000000" w14:paraId="0000003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Servicios no especificados. </w:t>
      </w:r>
    </w:p>
    <w:p w:rsidR="00000000" w:rsidDel="00000000" w:rsidP="00000000" w:rsidRDefault="00000000" w:rsidRPr="00000000" w14:paraId="0000003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Fee Bancario.</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720" w:right="0" w:firstLine="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before="22"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42">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pesos colombianos.</w:t>
      </w:r>
    </w:p>
    <w:p w:rsidR="00000000" w:rsidDel="00000000" w:rsidP="00000000" w:rsidRDefault="00000000" w:rsidRPr="00000000" w14:paraId="00000043">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w:t>
      </w:r>
      <w:r w:rsidDel="00000000" w:rsidR="00000000" w:rsidRPr="00000000">
        <w:rPr>
          <w:rFonts w:ascii="Calibri" w:cs="Calibri" w:eastAsia="Calibri" w:hAnsi="Calibri"/>
          <w:b w:val="1"/>
          <w:color w:val="1f3864"/>
          <w:rtl w:val="0"/>
        </w:rPr>
        <w:t xml:space="preserve">depósito del 30 %</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44">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total deberá realizarse 60 días antes del inicio del circuito.</w:t>
      </w:r>
    </w:p>
    <w:p w:rsidR="00000000" w:rsidDel="00000000" w:rsidP="00000000" w:rsidRDefault="00000000" w:rsidRPr="00000000" w14:paraId="00000045">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46">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cambios sin previo aviso.</w:t>
      </w:r>
    </w:p>
    <w:p w:rsidR="00000000" w:rsidDel="00000000" w:rsidP="00000000" w:rsidRDefault="00000000" w:rsidRPr="00000000" w14:paraId="00000047">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48">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los servicios podrá ser variado a criterio del operador, para poder garantizar la prestación óptima de los mismos y la completa seguridad de los viajeros.</w:t>
      </w:r>
    </w:p>
    <w:p w:rsidR="00000000" w:rsidDel="00000000" w:rsidP="00000000" w:rsidRDefault="00000000" w:rsidRPr="00000000" w14:paraId="00000049">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4A">
      <w:pP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4B">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4C">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4D">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4E">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4F">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RECOMENDACIONES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5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Lleva protector solar, gafas de sol y un sombrero o cachucha para protegerte del sol. </w:t>
      </w:r>
    </w:p>
    <w:p w:rsidR="00000000" w:rsidDel="00000000" w:rsidP="00000000" w:rsidRDefault="00000000" w:rsidRPr="00000000" w14:paraId="0000005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Disfruta del carnaval con alegría y tolerancia, sin enojarte si te pintan con espuma o talco, y recuerda que es una fiesta para compartir. </w:t>
      </w:r>
    </w:p>
    <w:p w:rsidR="00000000" w:rsidDel="00000000" w:rsidP="00000000" w:rsidRDefault="00000000" w:rsidRPr="00000000" w14:paraId="0000005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No estrenes zapatos durante el carnaval y lleva un botiquín personal. </w:t>
      </w:r>
    </w:p>
    <w:p w:rsidR="00000000" w:rsidDel="00000000" w:rsidP="00000000" w:rsidRDefault="00000000" w:rsidRPr="00000000" w14:paraId="0000005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color w:val="1f3864"/>
          <w:rtl w:val="0"/>
        </w:rPr>
        <w:t xml:space="preserve">Llevar el celular</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bien cargado para capturar las imágenes más increíbles. </w:t>
      </w:r>
    </w:p>
    <w:p w:rsidR="00000000" w:rsidDel="00000000" w:rsidP="00000000" w:rsidRDefault="00000000" w:rsidRPr="00000000" w14:paraId="0000005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Respetar la cultura y costumbres de los habitantes raizales.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720" w:right="520" w:firstLine="0"/>
        <w:jc w:val="both"/>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DOCUMENTOS REQUERIDOS</w:t>
      </w:r>
      <w:r w:rsidDel="00000000" w:rsidR="00000000" w:rsidRPr="00000000">
        <w:rPr>
          <w:rtl w:val="0"/>
        </w:rPr>
      </w:r>
    </w:p>
    <w:p w:rsidR="00000000" w:rsidDel="00000000" w:rsidP="00000000" w:rsidRDefault="00000000" w:rsidRPr="00000000" w14:paraId="0000005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Pasaporte con vigencia de mínimo 6 meses a partir de la fecha de viaje o cédula de ciudadanía.</w:t>
      </w:r>
    </w:p>
    <w:p w:rsidR="00000000" w:rsidDel="00000000" w:rsidP="00000000" w:rsidRDefault="00000000" w:rsidRPr="00000000" w14:paraId="0000005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Certificado internacional de vacunación contra la fiebre amarilla, que se debe aplicar al menos 15 días antes del viaje.</w:t>
      </w:r>
    </w:p>
    <w:p w:rsidR="00000000" w:rsidDel="00000000" w:rsidP="00000000" w:rsidRDefault="00000000" w:rsidRPr="00000000" w14:paraId="0000005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Los menores de 18 años deben estar acompañados por un padre, tutor legal o contar con una autorización firmada y copia de la identificación de sus padres. El hotel se reserva el derecho de admisión.</w:t>
      </w:r>
    </w:p>
    <w:p w:rsidR="00000000" w:rsidDel="00000000" w:rsidP="00000000" w:rsidRDefault="00000000" w:rsidRPr="00000000" w14:paraId="0000005B">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CLÁUSULA DE RESPONSABILIDAD: </w:t>
      </w:r>
      <w:hyperlink r:id="rId10">
        <w:r w:rsidDel="00000000" w:rsidR="00000000" w:rsidRPr="00000000">
          <w:rPr>
            <w:rFonts w:ascii="Calibri" w:cs="Calibri" w:eastAsia="Calibri" w:hAnsi="Calibri"/>
            <w:color w:val="0000ff"/>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 por cancelaciones por servicios rechazados voluntariamente.</w:t>
      </w:r>
    </w:p>
    <w:p w:rsidR="00000000" w:rsidDel="00000000" w:rsidP="00000000" w:rsidRDefault="00000000" w:rsidRPr="00000000" w14:paraId="0000005F">
      <w:pPr>
        <w:jc w:val="both"/>
        <w:rPr>
          <w:rFonts w:ascii="Calibri" w:cs="Calibri" w:eastAsia="Calibri" w:hAnsi="Calibri"/>
          <w:color w:val="1f3864"/>
        </w:rPr>
      </w:pPr>
      <w:r w:rsidDel="00000000" w:rsidR="00000000" w:rsidRPr="00000000">
        <w:rPr>
          <w:rtl w:val="0"/>
        </w:rPr>
      </w:r>
    </w:p>
    <w:sectPr>
      <w:headerReference r:id="rId11" w:type="default"/>
      <w:footerReference r:id="rId12" w:type="default"/>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-1097913</wp:posOffset>
          </wp:positionH>
          <wp:positionV relativeFrom="paragraph">
            <wp:posOffset>679450</wp:posOffset>
          </wp:positionV>
          <wp:extent cx="7806690" cy="1042035"/>
          <wp:effectExtent b="0" l="0" r="0" t="0"/>
          <wp:wrapNone/>
          <wp:docPr id="213940938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6690" cy="104203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-711833</wp:posOffset>
          </wp:positionH>
          <wp:positionV relativeFrom="paragraph">
            <wp:posOffset>3639185</wp:posOffset>
          </wp:positionV>
          <wp:extent cx="381000" cy="2667000"/>
          <wp:effectExtent b="0" l="0" r="0" t="0"/>
          <wp:wrapNone/>
          <wp:docPr id="2139409380" name="image8.png"/>
          <a:graphic>
            <a:graphicData uri="http://schemas.openxmlformats.org/drawingml/2006/picture">
              <pic:pic>
                <pic:nvPicPr>
                  <pic:cNvPr id="0" name="image8.png"/>
                  <pic:cNvPicPr preferRelativeResize="0"/>
                </pic:nvPicPr>
                <pic:blipFill>
                  <a:blip r:embed="rId2"/>
                  <a:srcRect b="0" l="0" r="0" t="0"/>
                  <a:stretch>
                    <a:fillRect/>
                  </a:stretch>
                </pic:blipFill>
                <pic:spPr>
                  <a:xfrm>
                    <a:off x="0" y="0"/>
                    <a:ext cx="381000" cy="26670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0">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-1308734</wp:posOffset>
          </wp:positionH>
          <wp:positionV relativeFrom="paragraph">
            <wp:posOffset>-373260</wp:posOffset>
          </wp:positionV>
          <wp:extent cx="1928037" cy="1295400"/>
          <wp:effectExtent b="0" l="0" r="0" t="0"/>
          <wp:wrapNone/>
          <wp:docPr id="2139409376"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1928037" cy="12954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-1308098</wp:posOffset>
          </wp:positionH>
          <wp:positionV relativeFrom="paragraph">
            <wp:posOffset>-464181</wp:posOffset>
          </wp:positionV>
          <wp:extent cx="8016875" cy="955040"/>
          <wp:effectExtent b="0" l="0" r="0" t="0"/>
          <wp:wrapNone/>
          <wp:docPr id="2139409381"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-661034</wp:posOffset>
          </wp:positionH>
          <wp:positionV relativeFrom="paragraph">
            <wp:posOffset>3388360</wp:posOffset>
          </wp:positionV>
          <wp:extent cx="400050" cy="2266950"/>
          <wp:effectExtent b="0" l="0" r="0" t="0"/>
          <wp:wrapNone/>
          <wp:docPr id="2139409375" name="image6.png"/>
          <a:graphic>
            <a:graphicData uri="http://schemas.openxmlformats.org/drawingml/2006/picture">
              <pic:pic>
                <pic:nvPicPr>
                  <pic:cNvPr id="0" name="image6.png"/>
                  <pic:cNvPicPr preferRelativeResize="0"/>
                </pic:nvPicPr>
                <pic:blipFill>
                  <a:blip r:embed="rId3"/>
                  <a:srcRect b="0" l="0" r="0" t="0"/>
                  <a:stretch>
                    <a:fillRect/>
                  </a:stretch>
                </pic:blipFill>
                <pic:spPr>
                  <a:xfrm>
                    <a:off x="0" y="0"/>
                    <a:ext cx="400050" cy="22669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CO"/>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table" w:styleId="TableNormal3" w:customStyle="1">
    <w:name w:val="Table Normal"/>
    <w:uiPriority w:val="2"/>
    <w:semiHidden w:val="1"/>
    <w:unhideWhenUsed w:val="1"/>
    <w:qFormat w:val="1"/>
    <w:rsid w:val="00D32811"/>
    <w:pPr>
      <w:autoSpaceDE w:val="0"/>
      <w:autoSpaceDN w:val="0"/>
    </w:pPr>
    <w:rPr>
      <w:lang w:val="en-US"/>
    </w:rPr>
    <w:tblPr>
      <w:tblInd w:w="0.0" w:type="dxa"/>
      <w:tblCellMar>
        <w:top w:w="0.0" w:type="dxa"/>
        <w:left w:w="0.0" w:type="dxa"/>
        <w:bottom w:w="0.0" w:type="dxa"/>
        <w:right w:w="0.0" w:type="dxa"/>
      </w:tblCellMar>
    </w:tbl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paragraph" w:styleId="NormalWeb">
    <w:name w:val="Normal (Web)"/>
    <w:basedOn w:val="Normal"/>
    <w:uiPriority w:val="99"/>
    <w:unhideWhenUsed w:val="1"/>
    <w:rsid w:val="00B620F8"/>
    <w:pPr>
      <w:widowControl w:val="1"/>
      <w:autoSpaceDE w:val="1"/>
      <w:autoSpaceDN w:val="1"/>
      <w:spacing w:after="100" w:afterAutospacing="1" w:before="100" w:beforeAutospacing="1"/>
    </w:pPr>
    <w:rPr>
      <w:rFonts w:ascii="Times New Roman" w:cs="Times New Roman" w:eastAsia="Times New Roman" w:hAnsi="Times New Roman"/>
      <w:sz w:val="24"/>
      <w:szCs w:val="24"/>
    </w:rPr>
  </w:style>
  <w:style w:type="paragraph" w:styleId="Sinespaciado">
    <w:name w:val="No Spacing"/>
    <w:uiPriority w:val="1"/>
    <w:qFormat w:val="1"/>
    <w:rsid w:val="00EE6B20"/>
    <w:pPr>
      <w:autoSpaceDE w:val="0"/>
      <w:autoSpaceDN w:val="0"/>
    </w:pPr>
  </w:style>
  <w:style w:type="table" w:styleId="a" w:customStyle="1">
    <w:basedOn w:val="TableNormal3"/>
    <w:tblPr>
      <w:tblStyleRowBandSize w:val="1"/>
      <w:tblStyleColBandSize w:val="1"/>
      <w:tblCellMar>
        <w:left w:w="70.0" w:type="dxa"/>
        <w:right w:w="70.0" w:type="dxa"/>
      </w:tblCellMar>
    </w:tblPr>
  </w:style>
  <w:style w:type="table" w:styleId="a0" w:customStyle="1">
    <w:basedOn w:val="TableNormal3"/>
    <w:tblPr>
      <w:tblStyleRowBandSize w:val="1"/>
      <w:tblStyleColBandSize w:val="1"/>
      <w:tblCellMar>
        <w:top w:w="15.0" w:type="dxa"/>
        <w:left w:w="15.0" w:type="dxa"/>
        <w:bottom w:w="15.0" w:type="dxa"/>
        <w:right w:w="15.0" w:type="dxa"/>
      </w:tblCellMar>
    </w:tblPr>
  </w:style>
  <w:style w:type="table" w:styleId="a1" w:customStyle="1">
    <w:basedOn w:val="TableNormal3"/>
    <w:tblPr>
      <w:tblStyleRowBandSize w:val="1"/>
      <w:tblStyleColBandSize w:val="1"/>
      <w:tblCellMar>
        <w:top w:w="15.0" w:type="dxa"/>
        <w:left w:w="15.0" w:type="dxa"/>
        <w:bottom w:w="15.0" w:type="dxa"/>
        <w:right w:w="15.0" w:type="dxa"/>
      </w:tblCellMar>
    </w:tblPr>
  </w:style>
  <w:style w:type="table" w:styleId="a2" w:customStyle="1">
    <w:basedOn w:val="TableNormal2"/>
    <w:tblPr>
      <w:tblStyleRowBandSize w:val="1"/>
      <w:tblStyleColBandSize w:val="1"/>
      <w:tblCellMar>
        <w:left w:w="70.0" w:type="dxa"/>
        <w:right w:w="70.0" w:type="dxa"/>
      </w:tblCellMar>
    </w:tblPr>
  </w:style>
  <w:style w:type="table" w:styleId="a3" w:customStyle="1">
    <w:basedOn w:val="TableNormal2"/>
    <w:tblPr>
      <w:tblStyleRowBandSize w:val="1"/>
      <w:tblStyleColBandSize w:val="1"/>
      <w:tblCellMar>
        <w:left w:w="70.0" w:type="dxa"/>
        <w:right w:w="70.0" w:type="dxa"/>
      </w:tblCellMar>
    </w:tblPr>
  </w:style>
  <w:style w:type="table" w:styleId="a4" w:customStyle="1">
    <w:basedOn w:val="TableNormal2"/>
    <w:tblPr>
      <w:tblStyleRowBandSize w:val="1"/>
      <w:tblStyleColBandSize w:val="1"/>
      <w:tblCellMar>
        <w:left w:w="70.0" w:type="dxa"/>
        <w:right w:w="70.0" w:type="dxa"/>
      </w:tblCellMar>
    </w:tblPr>
  </w:style>
  <w:style w:type="character" w:styleId="Textoennegrita">
    <w:name w:val="Strong"/>
    <w:basedOn w:val="Fuentedeprrafopredeter"/>
    <w:uiPriority w:val="22"/>
    <w:qFormat w:val="1"/>
    <w:rsid w:val="00A778B9"/>
    <w:rPr>
      <w:b w:val="1"/>
      <w:bCs w:val="1"/>
    </w:rPr>
  </w:style>
  <w:style w:type="character" w:styleId="Hipervnculo">
    <w:name w:val="Hyperlink"/>
    <w:basedOn w:val="Fuentedeprrafopredeter"/>
    <w:uiPriority w:val="99"/>
    <w:unhideWhenUsed w:val="1"/>
    <w:rsid w:val="00A778B9"/>
    <w:rPr>
      <w:color w:val="0000ff"/>
      <w:u w:val="single"/>
    </w:rPr>
  </w:style>
  <w:style w:type="table" w:styleId="a5" w:customStyle="1">
    <w:basedOn w:val="TableNormal1"/>
    <w:tblPr>
      <w:tblStyleRowBandSize w:val="1"/>
      <w:tblStyleColBandSize w:val="1"/>
      <w:tblCellMar>
        <w:left w:w="70.0" w:type="dxa"/>
        <w:right w:w="70.0" w:type="dxa"/>
      </w:tblCellMar>
    </w:tblPr>
  </w:style>
  <w:style w:type="table" w:styleId="a6"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5.png"/><Relationship Id="rId3"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o9Vf6GZjk4aB8nq4JAueQVS+jw==">CgMxLjA4AHIhMVYwTGNwejhGQURJdFRBRzUtaHJ4VkVHdjVhSGV3V0xU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2024-04-12T20:21:00Z</dcterms:created>
  <dc:creator>Eliana Gomez</dc:creator>
</cp:coreProperties>
</file>