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bCs w:val="1"/>
          <w:color w:val="1f3864"/>
          <w:sz w:val="48"/>
          <w:szCs w:val="48"/>
        </w:rPr>
      </w:pPr>
      <w:r w:rsidDel="00000000" w:rsidR="00000000" w:rsidRPr="00000000">
        <w:rPr>
          <w:b w:val="1"/>
          <w:bCs w:val="1"/>
          <w:color w:val="1f3864"/>
          <w:sz w:val="48"/>
          <w:szCs w:val="48"/>
          <w:rtl w:val="0"/>
        </w:rPr>
        <w:t xml:space="preserve">CANCÚN A LA CARTA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bCs w:val="1"/>
          <w:color w:val="1f3864"/>
          <w:sz w:val="48"/>
          <w:szCs w:val="48"/>
        </w:rPr>
      </w:pPr>
      <w:r w:rsidDel="00000000" w:rsidR="00000000" w:rsidRPr="00000000">
        <w:rPr>
          <w:b w:val="1"/>
          <w:bCs w:val="1"/>
          <w:color w:val="1f3864"/>
          <w:sz w:val="48"/>
          <w:szCs w:val="48"/>
          <w:rtl w:val="0"/>
        </w:rPr>
        <w:t xml:space="preserve">4N/5D</w:t>
      </w:r>
    </w:p>
    <w:p w:rsidR="00000000" w:rsidDel="00000000" w:rsidP="00000000" w:rsidRDefault="00000000" w:rsidRPr="00000000" w14:paraId="00000003">
      <w:pPr>
        <w:pBdr>
          <w:bottom w:color="000000" w:space="1" w:sz="6" w:val="single"/>
        </w:pBdr>
        <w:spacing w:after="0" w:lineRule="auto"/>
        <w:rPr>
          <w:color w:val="1f3864"/>
        </w:rPr>
      </w:pPr>
      <w:bookmarkStart w:colFirst="0" w:colLast="0" w:name="_heading=h.30j0zll" w:id="0"/>
      <w:bookmarkEnd w:id="0"/>
      <w:r w:rsidDel="00000000" w:rsidR="00000000" w:rsidRPr="00000000">
        <w:rPr>
          <w:rtl w:val="0"/>
        </w:rPr>
      </w:r>
    </w:p>
    <w:p w:rsidR="00000000" w:rsidDel="00000000" w:rsidP="00000000" w:rsidRDefault="00000000" w:rsidRPr="00000000" w14:paraId="00000004">
      <w:pPr>
        <w:pBdr>
          <w:bottom w:color="000000" w:space="1" w:sz="6" w:val="single"/>
        </w:pBdr>
        <w:spacing w:after="0" w:lineRule="auto"/>
        <w:rPr>
          <w:color w:val="1f3864"/>
        </w:rPr>
      </w:pPr>
      <w:r w:rsidDel="00000000" w:rsidR="00000000" w:rsidRPr="00000000">
        <w:rPr>
          <w:b w:val="1"/>
          <w:bCs w:val="1"/>
          <w:color w:val="1f3864"/>
          <w:rtl w:val="0"/>
        </w:rPr>
        <w:t xml:space="preserve">VIGENCIA DE VIAJE: </w:t>
      </w:r>
      <w:r w:rsidDel="00000000" w:rsidR="00000000" w:rsidRPr="00000000">
        <w:rPr>
          <w:color w:val="1f3864"/>
          <w:rtl w:val="0"/>
        </w:rPr>
        <w:t xml:space="preserve">Hasta el 11 Diciembre del 2026. </w:t>
      </w:r>
    </w:p>
    <w:p w:rsidR="00000000" w:rsidDel="00000000" w:rsidP="00000000" w:rsidRDefault="00000000" w:rsidRPr="00000000" w14:paraId="00000005">
      <w:pPr>
        <w:pBdr>
          <w:bottom w:color="000000" w:space="1" w:sz="6" w:val="single"/>
        </w:pBdr>
        <w:spacing w:after="0" w:lineRule="auto"/>
        <w:rPr>
          <w:color w:val="1f3864"/>
          <w:sz w:val="10"/>
          <w:szCs w:val="10"/>
        </w:rPr>
      </w:pPr>
      <w:r w:rsidDel="00000000" w:rsidR="00000000" w:rsidRPr="00000000">
        <w:rPr>
          <w:b w:val="1"/>
          <w:bCs w:val="1"/>
          <w:color w:val="1f3864"/>
          <w:rtl w:val="0"/>
        </w:rPr>
        <w:t xml:space="preserve">RESERVAS: </w:t>
      </w:r>
      <w:r w:rsidDel="00000000" w:rsidR="00000000" w:rsidRPr="00000000">
        <w:rPr>
          <w:color w:val="1f3864"/>
          <w:rtl w:val="0"/>
        </w:rPr>
        <w:t xml:space="preserve">Hasta el 10 de Julio del 2026. (Sujeto a disponibilidad)</w:t>
      </w: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sz w:val="10"/>
          <w:szCs w:val="10"/>
          <w:rtl w:val="0"/>
        </w:rPr>
        <w:t xml:space="preserve">  </w:t>
      </w:r>
      <w:r w:rsidDel="00000000" w:rsidR="00000000" w:rsidRPr="00000000">
        <w:rPr>
          <w:b w:val="1"/>
          <w:bCs w:val="1"/>
          <w:color w:val="002060"/>
          <w:sz w:val="10"/>
          <w:szCs w:val="10"/>
        </w:rPr>
        <w:drawing>
          <wp:anchor allowOverlap="1" behindDoc="1" distB="0" distT="0" distL="0" distR="0" hidden="0" layoutInCell="1" locked="0" relativeHeight="0" simplePos="0">
            <wp:simplePos x="0" y="0"/>
            <wp:positionH relativeFrom="page">
              <wp:posOffset>319088</wp:posOffset>
            </wp:positionH>
            <wp:positionV relativeFrom="page">
              <wp:posOffset>3215209</wp:posOffset>
            </wp:positionV>
            <wp:extent cx="360997" cy="2628900"/>
            <wp:effectExtent b="0" l="0" r="0" t="0"/>
            <wp:wrapNone/>
            <wp:docPr id="4" name="image1.png"/>
            <a:graphic>
              <a:graphicData uri="http://schemas.openxmlformats.org/drawingml/2006/picture">
                <pic:pic>
                  <pic:nvPicPr>
                    <pic:cNvPr id="0" name="image1.png"/>
                    <pic:cNvPicPr preferRelativeResize="0"/>
                  </pic:nvPicPr>
                  <pic:blipFill>
                    <a:blip r:embed="rId7"/>
                    <a:srcRect b="0" l="18894" r="18894" t="0"/>
                    <a:stretch>
                      <a:fillRect/>
                    </a:stretch>
                  </pic:blipFill>
                  <pic:spPr>
                    <a:xfrm>
                      <a:off x="0" y="0"/>
                      <a:ext cx="360997" cy="2628900"/>
                    </a:xfrm>
                    <a:prstGeom prst="rect"/>
                    <a:ln/>
                  </pic:spPr>
                </pic:pic>
              </a:graphicData>
            </a:graphic>
          </wp:anchor>
        </w:drawing>
      </w:r>
      <w:r w:rsidDel="00000000" w:rsidR="00000000" w:rsidRPr="00000000">
        <w:rPr>
          <w:b w:val="1"/>
          <w:bCs w:val="1"/>
          <w:color w:val="002060"/>
        </w:rPr>
        <w:drawing>
          <wp:inline distB="0" distT="0" distL="0" distR="0">
            <wp:extent cx="5613400" cy="1225550"/>
            <wp:effectExtent b="0" l="0" r="0" t="0"/>
            <wp:docPr id="2"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5613400" cy="1225550"/>
                    </a:xfrm>
                    <a:prstGeom prst="rect"/>
                    <a:ln/>
                  </pic:spPr>
                </pic:pic>
              </a:graphicData>
            </a:graphic>
          </wp:inline>
        </w:drawing>
      </w:r>
      <w:r w:rsidDel="00000000" w:rsidR="00000000" w:rsidRPr="00000000">
        <w:rPr>
          <w:b w:val="1"/>
          <w:bCs w:val="1"/>
          <w:color w:val="002060"/>
          <w:rtl w:val="0"/>
        </w:rPr>
        <w:t xml:space="preserve"> </w:t>
      </w:r>
    </w:p>
    <w:p w:rsidR="00000000" w:rsidDel="00000000" w:rsidP="00000000" w:rsidRDefault="00000000" w:rsidRPr="00000000" w14:paraId="00000007">
      <w:pPr>
        <w:spacing w:after="0" w:line="240" w:lineRule="auto"/>
        <w:jc w:val="center"/>
        <w:rPr>
          <w:b w:val="1"/>
          <w:bCs w:val="1"/>
          <w:color w:val="002060"/>
          <w:sz w:val="12"/>
          <w:szCs w:val="12"/>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b w:val="1"/>
          <w:bCs w:val="1"/>
          <w:color w:val="002060"/>
          <w:rtl w:val="0"/>
        </w:rPr>
        <w:t xml:space="preserve">ITINERARIO </w:t>
      </w:r>
    </w:p>
    <w:p w:rsidR="00000000" w:rsidDel="00000000" w:rsidP="00000000" w:rsidRDefault="00000000" w:rsidRPr="00000000" w14:paraId="00000009">
      <w:pPr>
        <w:spacing w:after="0" w:line="240" w:lineRule="auto"/>
        <w:jc w:val="both"/>
        <w:rPr>
          <w:b w:val="1"/>
          <w:bCs w:val="1"/>
          <w:color w:val="002060"/>
        </w:rPr>
      </w:pPr>
      <w:r w:rsidDel="00000000" w:rsidR="00000000" w:rsidRPr="00000000">
        <w:rPr>
          <w:b w:val="1"/>
          <w:bCs w:val="1"/>
          <w:color w:val="002060"/>
          <w:rtl w:val="0"/>
        </w:rPr>
        <w:t xml:space="preserve">DÍA 1. CANCÚN</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Llegada a la ciudad de Cancún. Recepción en el aeropuerto, traslado y hospedaje en el hotel Krystal Cancún. Horario de pick-up operable: 9:00 a 18:00 hrs.</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b w:val="1"/>
          <w:bCs w:val="1"/>
          <w:color w:val="002060"/>
          <w:rtl w:val="0"/>
        </w:rPr>
        <w:t xml:space="preserve">DÍA 2. CANCÚN: TOUR A XCARET EN PAQUETE PLUS</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Desayuno en el hotel. En la mañana la transportación pasará al lobby, el cual los dirigirá al Tour Xcaret en paquete Plus (almuerzo incluido), en este lugar usted disfrutará la naturaleza y cultura de México, podrá gozar de los sorprendentes espectáculos y la magia de las tradiciones de México. Conozca una tradicional Fiesta Charra y el Juego de Pelota Maya realizado por actores del parque. El parque Xcaret cuenta con muchos atractivos enfocados a la naturaleza, como son: Isla de Jaguares, el colorido Mariposario, Orquideario y el Acuario. Nadará con snorkel (incluido) y se refrescará en los ríos subterráneos los cuales son una de las atracciones principales del lugar. Al caer la noche, podrá ver la presentación “Xcaret México Espectacular” un show cultural, realizado con 300 artistas que lo llevarán por la historia y tradiciones de cada región de México. Al finalizar el show, regreso al hotel y alojamiento.</w:t>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b w:val="1"/>
          <w:bCs w:val="1"/>
          <w:color w:val="002060"/>
          <w:rtl w:val="0"/>
        </w:rPr>
        <w:t xml:space="preserve">DÍA 3. CANCÚN: TOUR A CHICHÉN ITZÁ</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Desayuno en el hotel. En la mañana la transportación pasará al lobby el cual nos dirigirá a un recorrido por la Zona Arqueológica de Chichén Itzá, reconocido como una de las 7 maravillas del mundo moderno. En este lugar será testigo de la precisión astronómica y matemática de sus construcciones, en donde experimentará los sorprendentes efectos acústicos de la espectacular Pirámide de Kukulcán y podrá conocer sitios importantes como El Cenote Sagrado, El Juego de Pelota y El Templo de las Mil Columnas. Cuando finalicemos el recorrido por el sitio arqueológico, nos dirigiremos al cenote sagrado Ikkil, en donde nadaremos en sus refrescantes aguas y concluiremos nuestra visita con una comida típica de la región (No incluye bebidas). Regreso al hotel y alojamiento.</w:t>
      </w:r>
    </w:p>
    <w:p w:rsidR="00000000" w:rsidDel="00000000" w:rsidP="00000000" w:rsidRDefault="00000000" w:rsidRPr="00000000" w14:paraId="00000011">
      <w:pPr>
        <w:spacing w:after="0" w:line="240" w:lineRule="auto"/>
        <w:jc w:val="both"/>
        <w:rPr>
          <w:color w:val="002060"/>
        </w:rPr>
      </w:pPr>
      <w:r w:rsidDel="00000000" w:rsidR="00000000" w:rsidRPr="00000000">
        <w:rPr>
          <w:rtl w:val="0"/>
        </w:rPr>
      </w:r>
    </w:p>
    <w:p w:rsidR="00000000" w:rsidDel="00000000" w:rsidP="00000000" w:rsidRDefault="00000000" w:rsidRPr="00000000" w14:paraId="00000012">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b w:val="1"/>
          <w:bCs w:val="1"/>
          <w:color w:val="002060"/>
          <w:rtl w:val="0"/>
        </w:rPr>
        <w:t xml:space="preserve">DÍA 4. CANCÚN: VISITA AL MUSEO INTERACTIVO</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Día para disfrutar el Todo Incluido del hotel, con una de las mejores playas de la zona hotelera, por la tarde visita al Aquario Interactivo donde se encontrará con más de 1,195 especies marinas y podrá ver y conocer más acerca de ellas; de su entorno, sus hábitos. Sorpréndase y diviértase con los peces de colores movedizos que dan vida a un arrecife natural o artificial. El acuario, es un espacio de conservación marina y es reconocido con la certificación “Humane Conservation “, por garantizar un trato humanitario a las especies que ahí alberga.</w:t>
      </w:r>
    </w:p>
    <w:p w:rsidR="00000000" w:rsidDel="00000000" w:rsidP="00000000" w:rsidRDefault="00000000" w:rsidRPr="00000000" w14:paraId="0000001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b w:val="1"/>
          <w:bCs w:val="1"/>
          <w:color w:val="002060"/>
          <w:rtl w:val="0"/>
        </w:rPr>
        <w:t xml:space="preserve">DÍA 5. CANCÚN: SALIDA</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A la hora acordada con nuestra compañía le darán su traslado de salida al Aeropuerto. Horario de pick-up operable: 8:00 a 18:00 hrs.</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color w:val="002060"/>
        </w:rPr>
      </w:pPr>
      <w:r w:rsidDel="00000000" w:rsidR="00000000" w:rsidRPr="00000000">
        <w:rPr>
          <w:b w:val="1"/>
          <w:bCs w:val="1"/>
          <w:color w:val="002060"/>
          <w:rtl w:val="0"/>
        </w:rPr>
        <w:t xml:space="preserve">¡FIN DE NUESTROS SERVICIOS!</w:t>
      </w:r>
      <w:r w:rsidDel="00000000" w:rsidR="00000000" w:rsidRPr="00000000">
        <w:rPr>
          <w:rtl w:val="0"/>
        </w:rPr>
      </w:r>
    </w:p>
    <w:p w:rsidR="00000000" w:rsidDel="00000000" w:rsidP="00000000" w:rsidRDefault="00000000" w:rsidRPr="00000000" w14:paraId="0000001A">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1B">
      <w:pPr>
        <w:spacing w:after="0" w:line="240" w:lineRule="auto"/>
        <w:jc w:val="center"/>
        <w:rPr>
          <w:i w:val="1"/>
          <w:iCs w:val="1"/>
          <w:color w:val="002060"/>
          <w:u w:val="single"/>
        </w:rPr>
      </w:pPr>
      <w:r w:rsidDel="00000000" w:rsidR="00000000" w:rsidRPr="00000000">
        <w:rPr>
          <w:i w:val="1"/>
          <w:iCs w:val="1"/>
          <w:color w:val="002060"/>
          <w:u w:val="single"/>
          <w:rtl w:val="0"/>
        </w:rPr>
        <w:t xml:space="preserve">Este itinerario puede sufrir modificaciones por condiciones de carreteras, clima, otros aspectos no previsibles o disponibilidad al momento de reservar.</w:t>
      </w:r>
    </w:p>
    <w:p w:rsidR="00000000" w:rsidDel="00000000" w:rsidP="00000000" w:rsidRDefault="00000000" w:rsidRPr="00000000" w14:paraId="0000001C">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jc w:val="center"/>
        <w:rPr>
          <w:b w:val="1"/>
          <w:bCs w:val="1"/>
          <w:color w:val="002060"/>
        </w:rPr>
      </w:pPr>
      <w:r w:rsidDel="00000000" w:rsidR="00000000" w:rsidRPr="00000000">
        <w:rPr>
          <w:b w:val="1"/>
          <w:bCs w:val="1"/>
          <w:color w:val="002060"/>
          <w:rtl w:val="0"/>
        </w:rPr>
        <w:t xml:space="preserve">TARIFA EN DÓLARES POR PERSONA DESDE</w:t>
      </w:r>
    </w:p>
    <w:p w:rsidR="00000000" w:rsidDel="00000000" w:rsidP="00000000" w:rsidRDefault="00000000" w:rsidRPr="00000000" w14:paraId="0000001E">
      <w:pPr>
        <w:spacing w:after="0" w:line="240" w:lineRule="auto"/>
        <w:jc w:val="center"/>
        <w:rPr>
          <w:b w:val="1"/>
          <w:bCs w:val="1"/>
          <w:color w:val="002060"/>
        </w:rPr>
      </w:pPr>
      <w:r w:rsidDel="00000000" w:rsidR="00000000" w:rsidRPr="00000000">
        <w:rPr>
          <w:rtl w:val="0"/>
        </w:rPr>
      </w:r>
    </w:p>
    <w:tbl>
      <w:tblPr>
        <w:tblStyle w:val="Table1"/>
        <w:tblW w:w="9120.0" w:type="dxa"/>
        <w:jc w:val="center"/>
        <w:tblLayout w:type="fixed"/>
        <w:tblLook w:val="0400"/>
      </w:tblPr>
      <w:tblGrid>
        <w:gridCol w:w="1710"/>
        <w:gridCol w:w="3180"/>
        <w:gridCol w:w="1140"/>
        <w:gridCol w:w="990"/>
        <w:gridCol w:w="1020"/>
        <w:gridCol w:w="1080"/>
        <w:tblGridChange w:id="0">
          <w:tblGrid>
            <w:gridCol w:w="1710"/>
            <w:gridCol w:w="3180"/>
            <w:gridCol w:w="1140"/>
            <w:gridCol w:w="990"/>
            <w:gridCol w:w="1020"/>
            <w:gridCol w:w="1080"/>
          </w:tblGrid>
        </w:tblGridChange>
      </w:tblGrid>
      <w:tr>
        <w:trPr>
          <w:cantSplit w:val="0"/>
          <w:trHeight w:val="59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1F">
            <w:pPr>
              <w:spacing w:after="0" w:line="240" w:lineRule="auto"/>
              <w:jc w:val="center"/>
              <w:rPr>
                <w:b w:val="1"/>
                <w:bCs w:val="1"/>
                <w:color w:val="ffffff"/>
              </w:rPr>
            </w:pPr>
            <w:r w:rsidDel="00000000" w:rsidR="00000000" w:rsidRPr="00000000">
              <w:rPr>
                <w:b w:val="1"/>
                <w:bCs w:val="1"/>
                <w:color w:val="ffffff"/>
                <w:rtl w:val="0"/>
              </w:rPr>
              <w:t xml:space="preserve">PLAN DE ALIMENTACIÓN</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0">
            <w:pPr>
              <w:spacing w:after="0" w:line="240" w:lineRule="auto"/>
              <w:jc w:val="center"/>
              <w:rPr>
                <w:b w:val="1"/>
                <w:bCs w:val="1"/>
                <w:color w:val="ffffff"/>
              </w:rPr>
            </w:pPr>
            <w:r w:rsidDel="00000000" w:rsidR="00000000" w:rsidRPr="00000000">
              <w:rPr>
                <w:b w:val="1"/>
                <w:bCs w:val="1"/>
                <w:color w:val="ffffff"/>
                <w:rtl w:val="0"/>
              </w:rPr>
              <w:t xml:space="preserve">FECHA DE VIAJE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1">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2">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bCs w:val="1"/>
                <w:color w:val="ffffff"/>
              </w:rPr>
            </w:pPr>
            <w:r w:rsidDel="00000000" w:rsidR="00000000" w:rsidRPr="00000000">
              <w:rPr>
                <w:b w:val="1"/>
                <w:bCs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4">
            <w:pPr>
              <w:spacing w:after="0" w:line="240" w:lineRule="auto"/>
              <w:jc w:val="center"/>
              <w:rPr>
                <w:b w:val="1"/>
                <w:bCs w:val="1"/>
                <w:color w:val="ffffff"/>
              </w:rPr>
            </w:pPr>
            <w:r w:rsidDel="00000000" w:rsidR="00000000" w:rsidRPr="00000000">
              <w:rPr>
                <w:b w:val="1"/>
                <w:bCs w:val="1"/>
                <w:color w:val="ffffff"/>
                <w:rtl w:val="0"/>
              </w:rPr>
              <w:t xml:space="preserve">NIÑOS 4-11 AÑOS</w:t>
            </w:r>
          </w:p>
        </w:tc>
      </w:tr>
      <w:tr>
        <w:trPr>
          <w:cantSplit w:val="0"/>
          <w:trHeight w:val="33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5">
            <w:pPr>
              <w:spacing w:after="0" w:line="240" w:lineRule="auto"/>
              <w:jc w:val="center"/>
              <w:rPr>
                <w:b w:val="1"/>
                <w:bCs w:val="1"/>
                <w:color w:val="002060"/>
              </w:rPr>
            </w:pPr>
            <w:r w:rsidDel="00000000" w:rsidR="00000000" w:rsidRPr="00000000">
              <w:rPr>
                <w:b w:val="1"/>
                <w:bCs w:val="1"/>
                <w:color w:val="002060"/>
                <w:rtl w:val="0"/>
              </w:rPr>
              <w:t xml:space="preserve">DESAYUNO INCLUIDO + TODO INCLUIDO</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6">
            <w:pPr>
              <w:widowControl w:val="0"/>
              <w:spacing w:after="0" w:line="276" w:lineRule="auto"/>
              <w:jc w:val="center"/>
              <w:rPr>
                <w:b w:val="1"/>
                <w:bCs w:val="1"/>
                <w:color w:val="002060"/>
              </w:rPr>
            </w:pPr>
            <w:r w:rsidDel="00000000" w:rsidR="00000000" w:rsidRPr="00000000">
              <w:rPr>
                <w:b w:val="1"/>
                <w:bCs w:val="1"/>
                <w:color w:val="002060"/>
                <w:rtl w:val="0"/>
              </w:rPr>
              <w:t xml:space="preserve">13 mayo al 30 junio 2026</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7">
            <w:pPr>
              <w:spacing w:after="0" w:line="240" w:lineRule="auto"/>
              <w:jc w:val="center"/>
              <w:rPr>
                <w:color w:val="002060"/>
              </w:rPr>
            </w:pPr>
            <w:r w:rsidDel="00000000" w:rsidR="00000000" w:rsidRPr="00000000">
              <w:rPr>
                <w:color w:val="002060"/>
                <w:rtl w:val="0"/>
              </w:rPr>
              <w:t xml:space="preserve">1.345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8">
            <w:pPr>
              <w:spacing w:after="0" w:line="240" w:lineRule="auto"/>
              <w:jc w:val="center"/>
              <w:rPr>
                <w:color w:val="002060"/>
              </w:rPr>
            </w:pPr>
            <w:r w:rsidDel="00000000" w:rsidR="00000000" w:rsidRPr="00000000">
              <w:rPr>
                <w:color w:val="002060"/>
                <w:rtl w:val="0"/>
              </w:rPr>
              <w:t xml:space="preserve">909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849 USD</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A">
            <w:pPr>
              <w:spacing w:after="0" w:line="240" w:lineRule="auto"/>
              <w:jc w:val="center"/>
              <w:rPr>
                <w:color w:val="002060"/>
              </w:rPr>
            </w:pPr>
            <w:r w:rsidDel="00000000" w:rsidR="00000000" w:rsidRPr="00000000">
              <w:rPr>
                <w:color w:val="002060"/>
                <w:rtl w:val="0"/>
              </w:rPr>
              <w:t xml:space="preserve">435 USD</w:t>
            </w:r>
          </w:p>
        </w:tc>
      </w:tr>
      <w:tr>
        <w:trPr>
          <w:cantSplit w:val="0"/>
          <w:trHeight w:val="33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C">
            <w:pPr>
              <w:spacing w:after="0" w:line="240" w:lineRule="auto"/>
              <w:jc w:val="center"/>
              <w:rPr>
                <w:color w:val="002060"/>
              </w:rPr>
            </w:pPr>
            <w:r w:rsidDel="00000000" w:rsidR="00000000" w:rsidRPr="00000000">
              <w:rPr>
                <w:color w:val="002060"/>
                <w:rtl w:val="0"/>
              </w:rPr>
              <w:t xml:space="preserve">Noche extra con Desayuno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211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129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center"/>
              <w:rPr>
                <w:color w:val="002060"/>
              </w:rPr>
            </w:pPr>
            <w:r w:rsidDel="00000000" w:rsidR="00000000" w:rsidRPr="00000000">
              <w:rPr>
                <w:color w:val="002060"/>
                <w:rtl w:val="0"/>
              </w:rPr>
              <w:t xml:space="preserve">119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center"/>
              <w:rPr>
                <w:color w:val="002060"/>
              </w:rPr>
            </w:pPr>
            <w:r w:rsidDel="00000000" w:rsidR="00000000" w:rsidRPr="00000000">
              <w:rPr>
                <w:color w:val="002060"/>
                <w:rtl w:val="0"/>
              </w:rPr>
              <w:t xml:space="preserve">29 USD</w:t>
            </w:r>
          </w:p>
        </w:tc>
      </w:tr>
      <w:tr>
        <w:trPr>
          <w:cantSplit w:val="0"/>
          <w:trHeight w:val="33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2">
            <w:pPr>
              <w:spacing w:after="0" w:line="240" w:lineRule="auto"/>
              <w:jc w:val="center"/>
              <w:rPr>
                <w:b w:val="1"/>
                <w:bCs w:val="1"/>
                <w:color w:val="002060"/>
              </w:rPr>
            </w:pPr>
            <w:r w:rsidDel="00000000" w:rsidR="00000000" w:rsidRPr="00000000">
              <w:rPr>
                <w:b w:val="1"/>
                <w:bCs w:val="1"/>
                <w:color w:val="002060"/>
                <w:rtl w:val="0"/>
              </w:rPr>
              <w:t xml:space="preserve">01 julio al 22 agosto 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3">
            <w:pPr>
              <w:spacing w:after="0" w:line="240" w:lineRule="auto"/>
              <w:jc w:val="center"/>
              <w:rPr>
                <w:color w:val="002060"/>
              </w:rPr>
            </w:pPr>
            <w:r w:rsidDel="00000000" w:rsidR="00000000" w:rsidRPr="00000000">
              <w:rPr>
                <w:color w:val="002060"/>
                <w:rtl w:val="0"/>
              </w:rPr>
              <w:t xml:space="preserve">1.499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995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919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439 USD</w:t>
            </w:r>
          </w:p>
        </w:tc>
      </w:tr>
      <w:tr>
        <w:trPr>
          <w:cantSplit w:val="0"/>
          <w:trHeight w:val="33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Noche extra con Desayuno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239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145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129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29 USD</w:t>
            </w:r>
          </w:p>
        </w:tc>
      </w:tr>
      <w:tr>
        <w:trPr>
          <w:cantSplit w:val="0"/>
          <w:trHeight w:val="33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E">
            <w:pPr>
              <w:widowControl w:val="0"/>
              <w:spacing w:after="0" w:line="276" w:lineRule="auto"/>
              <w:jc w:val="center"/>
              <w:rPr>
                <w:b w:val="1"/>
                <w:bCs w:val="1"/>
                <w:color w:val="002060"/>
              </w:rPr>
            </w:pPr>
            <w:r w:rsidDel="00000000" w:rsidR="00000000" w:rsidRPr="00000000">
              <w:rPr>
                <w:b w:val="1"/>
                <w:bCs w:val="1"/>
                <w:color w:val="002060"/>
                <w:rtl w:val="0"/>
              </w:rPr>
              <w:t xml:space="preserve">23 agosto al 11 diciembre 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1.285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875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1">
            <w:pPr>
              <w:spacing w:after="0" w:line="240" w:lineRule="auto"/>
              <w:jc w:val="center"/>
              <w:rPr>
                <w:b w:val="1"/>
                <w:bCs w:val="1"/>
                <w:color w:val="002060"/>
              </w:rPr>
            </w:pPr>
            <w:r w:rsidDel="00000000" w:rsidR="00000000" w:rsidRPr="00000000">
              <w:rPr>
                <w:b w:val="1"/>
                <w:bCs w:val="1"/>
                <w:color w:val="002060"/>
                <w:rtl w:val="0"/>
              </w:rPr>
              <w:t xml:space="preserve">825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color w:val="002060"/>
              </w:rPr>
            </w:pPr>
            <w:r w:rsidDel="00000000" w:rsidR="00000000" w:rsidRPr="00000000">
              <w:rPr>
                <w:color w:val="002060"/>
                <w:rtl w:val="0"/>
              </w:rPr>
              <w:t xml:space="preserve">435 USD</w:t>
            </w:r>
          </w:p>
        </w:tc>
      </w:tr>
      <w:tr>
        <w:trPr>
          <w:cantSplit w:val="0"/>
          <w:trHeight w:val="33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Noche extra con Desayuno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199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125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115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jc w:val="center"/>
              <w:rPr>
                <w:color w:val="002060"/>
              </w:rPr>
            </w:pPr>
            <w:r w:rsidDel="00000000" w:rsidR="00000000" w:rsidRPr="00000000">
              <w:rPr>
                <w:color w:val="002060"/>
                <w:rtl w:val="0"/>
              </w:rPr>
              <w:t xml:space="preserve">29 USD</w:t>
            </w:r>
          </w:p>
        </w:tc>
      </w:tr>
    </w:tbl>
    <w:p w:rsidR="00000000" w:rsidDel="00000000" w:rsidP="00000000" w:rsidRDefault="00000000" w:rsidRPr="00000000" w14:paraId="00000049">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4A">
      <w:pPr>
        <w:spacing w:after="0" w:line="240" w:lineRule="auto"/>
        <w:rPr>
          <w:color w:val="002060"/>
        </w:rPr>
      </w:pPr>
      <w:r w:rsidDel="00000000" w:rsidR="00000000" w:rsidRPr="00000000">
        <w:rPr>
          <w:b w:val="1"/>
          <w:bCs w:val="1"/>
          <w:color w:val="002060"/>
          <w:rtl w:val="0"/>
        </w:rPr>
        <w:t xml:space="preserve">INCLUYE:</w:t>
      </w:r>
      <w:r w:rsidDel="00000000" w:rsidR="00000000" w:rsidRPr="00000000">
        <w:rPr>
          <w:rtl w:val="0"/>
        </w:rPr>
      </w:r>
    </w:p>
    <w:p w:rsidR="00000000" w:rsidDel="00000000" w:rsidP="00000000" w:rsidRDefault="00000000" w:rsidRPr="00000000" w14:paraId="0000004B">
      <w:pPr>
        <w:widowControl w:val="0"/>
        <w:numPr>
          <w:ilvl w:val="0"/>
          <w:numId w:val="1"/>
        </w:numPr>
        <w:spacing w:after="0" w:before="22" w:line="240" w:lineRule="auto"/>
        <w:ind w:left="720" w:hanging="360"/>
        <w:jc w:val="both"/>
        <w:rPr>
          <w:color w:val="002060"/>
        </w:rPr>
      </w:pPr>
      <w:r w:rsidDel="00000000" w:rsidR="00000000" w:rsidRPr="00000000">
        <w:rPr>
          <w:color w:val="002060"/>
          <w:rtl w:val="0"/>
        </w:rPr>
        <w:t xml:space="preserve">2 noches en el Hotel Krystal Cancún 5* en Plan con Desayuno (No incluye almuerzo o cena).</w:t>
      </w:r>
    </w:p>
    <w:p w:rsidR="00000000" w:rsidDel="00000000" w:rsidP="00000000" w:rsidRDefault="00000000" w:rsidRPr="00000000" w14:paraId="0000004C">
      <w:pPr>
        <w:widowControl w:val="0"/>
        <w:numPr>
          <w:ilvl w:val="0"/>
          <w:numId w:val="1"/>
        </w:numPr>
        <w:spacing w:after="0" w:before="22" w:line="240" w:lineRule="auto"/>
        <w:ind w:left="720" w:hanging="360"/>
        <w:jc w:val="both"/>
        <w:rPr>
          <w:color w:val="002060"/>
        </w:rPr>
      </w:pPr>
      <w:r w:rsidDel="00000000" w:rsidR="00000000" w:rsidRPr="00000000">
        <w:rPr>
          <w:color w:val="002060"/>
          <w:rtl w:val="0"/>
        </w:rPr>
        <w:t xml:space="preserve">2 Noches en el Hotel Krystal Cancún 5* en Plan Todo Incluido.</w:t>
      </w:r>
    </w:p>
    <w:p w:rsidR="00000000" w:rsidDel="00000000" w:rsidP="00000000" w:rsidRDefault="00000000" w:rsidRPr="00000000" w14:paraId="0000004D">
      <w:pPr>
        <w:widowControl w:val="0"/>
        <w:numPr>
          <w:ilvl w:val="0"/>
          <w:numId w:val="1"/>
        </w:numPr>
        <w:shd w:fill="ffffff" w:val="clear"/>
        <w:spacing w:after="0" w:afterAutospacing="0" w:line="240" w:lineRule="auto"/>
        <w:ind w:left="720" w:hanging="360"/>
        <w:rPr>
          <w:rFonts w:ascii="Arial" w:cs="Arial" w:eastAsia="Arial" w:hAnsi="Arial"/>
          <w:color w:val="45545e"/>
          <w:sz w:val="21"/>
          <w:szCs w:val="21"/>
        </w:rPr>
      </w:pPr>
      <w:r w:rsidDel="00000000" w:rsidR="00000000" w:rsidRPr="00000000">
        <w:rPr>
          <w:i w:val="1"/>
          <w:iCs w:val="1"/>
          <w:color w:val="002060"/>
          <w:u w:val="single"/>
          <w:rtl w:val="0"/>
        </w:rPr>
        <w:t xml:space="preserve">¡¡GRATIS!! Entrada Museo Interactivo. </w:t>
      </w:r>
      <w:r w:rsidDel="00000000" w:rsidR="00000000" w:rsidRPr="00000000">
        <w:rPr>
          <w:color w:val="002060"/>
          <w:rtl w:val="0"/>
        </w:rPr>
        <w:t xml:space="preserve">Previa reservación. </w:t>
      </w:r>
    </w:p>
    <w:p w:rsidR="00000000" w:rsidDel="00000000" w:rsidP="00000000" w:rsidRDefault="00000000" w:rsidRPr="00000000" w14:paraId="0000004E">
      <w:pPr>
        <w:widowControl w:val="0"/>
        <w:numPr>
          <w:ilvl w:val="0"/>
          <w:numId w:val="1"/>
        </w:numPr>
        <w:spacing w:after="0" w:before="22" w:line="240" w:lineRule="auto"/>
        <w:ind w:left="720" w:hanging="360"/>
        <w:jc w:val="both"/>
        <w:rPr>
          <w:color w:val="002060"/>
        </w:rPr>
      </w:pPr>
      <w:r w:rsidDel="00000000" w:rsidR="00000000" w:rsidRPr="00000000">
        <w:rPr>
          <w:color w:val="002060"/>
          <w:rtl w:val="0"/>
        </w:rPr>
        <w:t xml:space="preserve">Tour compartido a Xcaret en Paquete Plus. Incluye: Transportación compartida redonda, entradas al parque, almuerzo buffet, bebidas no alcohólicas solo durante la comida, show folclórico de noche, guía.</w:t>
      </w:r>
    </w:p>
    <w:p w:rsidR="00000000" w:rsidDel="00000000" w:rsidP="00000000" w:rsidRDefault="00000000" w:rsidRPr="00000000" w14:paraId="0000004F">
      <w:pPr>
        <w:widowControl w:val="0"/>
        <w:numPr>
          <w:ilvl w:val="0"/>
          <w:numId w:val="1"/>
        </w:numPr>
        <w:spacing w:after="0" w:before="22" w:line="240" w:lineRule="auto"/>
        <w:ind w:left="720" w:hanging="360"/>
        <w:jc w:val="both"/>
        <w:rPr>
          <w:color w:val="002060"/>
        </w:rPr>
      </w:pPr>
      <w:r w:rsidDel="00000000" w:rsidR="00000000" w:rsidRPr="00000000">
        <w:rPr>
          <w:color w:val="002060"/>
          <w:rtl w:val="0"/>
        </w:rPr>
        <w:t xml:space="preserve">Tour compartido a Chichen Itzá Clásico: Transportación compartida redonda, entrada a la Zona Arqueológica de Chichen Itzá, guía certificado, Almuerzo buffet (bebidas no incluidas) y nado en cenote.</w:t>
      </w:r>
    </w:p>
    <w:p w:rsidR="00000000" w:rsidDel="00000000" w:rsidP="00000000" w:rsidRDefault="00000000" w:rsidRPr="00000000" w14:paraId="00000050">
      <w:pPr>
        <w:widowControl w:val="0"/>
        <w:numPr>
          <w:ilvl w:val="0"/>
          <w:numId w:val="1"/>
        </w:numPr>
        <w:spacing w:after="0" w:before="22" w:line="240" w:lineRule="auto"/>
        <w:ind w:left="720" w:hanging="360"/>
        <w:jc w:val="both"/>
        <w:rPr>
          <w:color w:val="1f3864"/>
        </w:rPr>
      </w:pPr>
      <w:r w:rsidDel="00000000" w:rsidR="00000000" w:rsidRPr="00000000">
        <w:rPr>
          <w:color w:val="002060"/>
          <w:rtl w:val="0"/>
        </w:rPr>
        <w:t xml:space="preserve">Traslados de llegada y salida en servicio compartido.</w:t>
      </w:r>
      <w:r w:rsidDel="00000000" w:rsidR="00000000" w:rsidRPr="00000000">
        <w:rPr>
          <w:rtl w:val="0"/>
        </w:rPr>
      </w:r>
    </w:p>
    <w:p w:rsidR="00000000" w:rsidDel="00000000" w:rsidP="00000000" w:rsidRDefault="00000000" w:rsidRPr="00000000" w14:paraId="00000051">
      <w:pPr>
        <w:widowControl w:val="0"/>
        <w:numPr>
          <w:ilvl w:val="0"/>
          <w:numId w:val="1"/>
        </w:numPr>
        <w:spacing w:after="0" w:before="22" w:line="240" w:lineRule="auto"/>
        <w:ind w:left="720" w:hanging="360"/>
        <w:jc w:val="both"/>
        <w:rPr>
          <w:color w:val="1f3864"/>
        </w:rPr>
      </w:pPr>
      <w:r w:rsidDel="00000000" w:rsidR="00000000" w:rsidRPr="00000000">
        <w:rPr>
          <w:color w:val="1f3864"/>
          <w:rtl w:val="0"/>
        </w:rPr>
        <w:t xml:space="preserve">Tarjeta de asistencia médica (Cobertura máxima USD 60.000).</w:t>
      </w:r>
    </w:p>
    <w:p w:rsidR="00000000" w:rsidDel="00000000" w:rsidP="00000000" w:rsidRDefault="00000000" w:rsidRPr="00000000" w14:paraId="00000052">
      <w:pPr>
        <w:spacing w:after="0" w:lineRule="auto"/>
        <w:jc w:val="both"/>
        <w:rPr>
          <w:b w:val="1"/>
          <w:bCs w:val="1"/>
          <w:color w:val="002060"/>
        </w:rPr>
      </w:pPr>
      <w:r w:rsidDel="00000000" w:rsidR="00000000" w:rsidRPr="00000000">
        <w:rPr>
          <w:rtl w:val="0"/>
        </w:rPr>
      </w:r>
    </w:p>
    <w:p w:rsidR="00000000" w:rsidDel="00000000" w:rsidP="00000000" w:rsidRDefault="00000000" w:rsidRPr="00000000" w14:paraId="00000053">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4">
      <w:pPr>
        <w:spacing w:after="0" w:lineRule="auto"/>
        <w:jc w:val="both"/>
        <w:rPr>
          <w:b w:val="1"/>
          <w:bCs w:val="1"/>
          <w:color w:val="002060"/>
        </w:rPr>
      </w:pPr>
      <w:r w:rsidDel="00000000" w:rsidR="00000000" w:rsidRPr="00000000">
        <w:rPr>
          <w:rtl w:val="0"/>
        </w:rPr>
      </w:r>
    </w:p>
    <w:p w:rsidR="00000000" w:rsidDel="00000000" w:rsidP="00000000" w:rsidRDefault="00000000" w:rsidRPr="00000000" w14:paraId="00000055">
      <w:pPr>
        <w:spacing w:after="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Tiquetes aéreos internacionales (pregunta por nuestras tarifas especiales).</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El paquete Xcaret Plus no incluye: Fotografías, bebidas alcohólicas y actividades extras.</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Chichen Itzá Clásico: bebidas durante la comida, Fotografías y actividades extras.</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Impuesto ambiental $5 USD por habitación/por noche, se paga en el check-in.</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Impuestos de saneamiento de $5 USD por habitación por noche.</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Traslado de llegada ni de salida al Acuario Interactivo.</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ind w:left="720" w:firstLine="0"/>
        <w:jc w:val="both"/>
        <w:rPr>
          <w:color w:val="002060"/>
        </w:rPr>
      </w:pPr>
      <w:r w:rsidDel="00000000" w:rsidR="00000000" w:rsidRPr="00000000">
        <w:rPr>
          <w:rtl w:val="0"/>
        </w:rPr>
      </w:r>
    </w:p>
    <w:p w:rsidR="00000000" w:rsidDel="00000000" w:rsidP="00000000" w:rsidRDefault="00000000" w:rsidRPr="00000000" w14:paraId="0000005E">
      <w:pPr>
        <w:spacing w:after="0" w:lineRule="auto"/>
        <w:jc w:val="both"/>
        <w:rPr>
          <w:color w:val="002060"/>
        </w:rPr>
      </w:pPr>
      <w:r w:rsidDel="00000000" w:rsidR="00000000" w:rsidRPr="00000000">
        <w:rPr>
          <w:b w:val="1"/>
          <w:bCs w:val="1"/>
          <w:color w:val="1f3864"/>
          <w:rtl w:val="0"/>
        </w:rPr>
        <w:t xml:space="preserve">CONDICIONES:</w:t>
      </w:r>
      <w:r w:rsidDel="00000000" w:rsidR="00000000" w:rsidRPr="00000000">
        <w:rPr>
          <w:rtl w:val="0"/>
        </w:rPr>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La tarifa por persona en dólares, se liquida a la TRM negociada.</w:t>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Para garantía de reserva se requiere un depósito del 30% del valor del paquete por persona</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Una vez confirmada la reserva, no permite cancelación.</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Niños: 12 años cumplidos se tratan como adultos y pagan 100 % del precio del paquete básico.</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El orden de las visitas puede variar según las circunstancias del viaje o fuerza mayor.</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Depósitos no reembolsables, ni reprogramables.</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La hora de check in es a las 03:00 pm y check out a las 12:00 pm.</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Tarifa sujeta a cambio y disponibilidad sin previo aviso. </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i w:val="1"/>
          <w:iCs w:val="1"/>
          <w:color w:val="002060"/>
          <w:u w:val="single"/>
          <w:rtl w:val="0"/>
        </w:rPr>
        <w:t xml:space="preserve">Política de traslados</w:t>
      </w:r>
      <w:r w:rsidDel="00000000" w:rsidR="00000000" w:rsidRPr="00000000">
        <w:rPr>
          <w:color w:val="002060"/>
          <w:rtl w:val="0"/>
        </w:rPr>
        <w:t xml:space="preserve">: Tolerancia de espera en llegadas internacionales de 90 minutos, después de este tiempo se considera como no show con cargo del 100%, Tolerancia de espera pick up de salidas es de 5 minutos. No aplica reembolso, No aplica baby seat, permitido una maleta por persona.</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0" w:lineRule="auto"/>
        <w:ind w:left="720" w:hanging="360"/>
        <w:jc w:val="both"/>
        <w:rPr>
          <w:color w:val="002060"/>
        </w:rPr>
      </w:pPr>
      <w:r w:rsidDel="00000000" w:rsidR="00000000" w:rsidRPr="00000000">
        <w:rPr>
          <w:color w:val="002060"/>
          <w:rtl w:val="0"/>
        </w:rPr>
        <w:t xml:space="preserve">La asistencia médica está sujeta a un suplemento adicional para personas mayores de 70 años. Para conocer los detalles de los beneficios de tu asistencia, contáctanos o revisa la información en tu voucher. </w:t>
      </w:r>
    </w:p>
    <w:p w:rsidR="00000000" w:rsidDel="00000000" w:rsidP="00000000" w:rsidRDefault="00000000" w:rsidRPr="00000000" w14:paraId="0000006A">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6B">
      <w:pPr>
        <w:spacing w:after="0" w:lineRule="auto"/>
        <w:ind w:right="52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6C">
      <w:pPr>
        <w:spacing w:after="0" w:lineRule="auto"/>
        <w:ind w:left="8" w:right="520" w:firstLine="0"/>
        <w:jc w:val="both"/>
        <w:rPr>
          <w:color w:val="1f3864"/>
        </w:rPr>
      </w:pPr>
      <w:r w:rsidDel="00000000" w:rsidR="00000000" w:rsidRPr="00000000">
        <w:rPr>
          <w:color w:val="1f3864"/>
          <w:rtl w:val="0"/>
        </w:rPr>
        <w:t xml:space="preserve">Los cambios y/o cancelaciones deben realizarse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w:t>
      </w:r>
    </w:p>
    <w:p w:rsidR="00000000" w:rsidDel="00000000" w:rsidP="00000000" w:rsidRDefault="00000000" w:rsidRPr="00000000" w14:paraId="0000006D">
      <w:pPr>
        <w:spacing w:after="0" w:lineRule="auto"/>
        <w:ind w:left="8" w:right="520" w:firstLine="0"/>
        <w:jc w:val="both"/>
        <w:rPr>
          <w:b w:val="1"/>
          <w:bCs w:val="1"/>
          <w:color w:val="1f3864"/>
        </w:rPr>
      </w:pPr>
      <w:r w:rsidDel="00000000" w:rsidR="00000000" w:rsidRPr="00000000">
        <w:rPr>
          <w:rtl w:val="0"/>
        </w:rPr>
      </w:r>
    </w:p>
    <w:p w:rsidR="00000000" w:rsidDel="00000000" w:rsidP="00000000" w:rsidRDefault="00000000" w:rsidRPr="00000000" w14:paraId="0000006E">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Cancelación sin gastos a 30 días antes del inicio de viaje.</w:t>
      </w:r>
    </w:p>
    <w:p w:rsidR="00000000" w:rsidDel="00000000" w:rsidP="00000000" w:rsidRDefault="00000000" w:rsidRPr="00000000" w14:paraId="0000006F">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Cancelación con</w:t>
      </w:r>
      <w:r w:rsidDel="00000000" w:rsidR="00000000" w:rsidRPr="00000000">
        <w:rPr>
          <w:b w:val="1"/>
          <w:bCs w:val="1"/>
          <w:color w:val="002060"/>
          <w:rtl w:val="0"/>
        </w:rPr>
        <w:t xml:space="preserve"> gastos al 100% </w:t>
      </w:r>
      <w:r w:rsidDel="00000000" w:rsidR="00000000" w:rsidRPr="00000000">
        <w:rPr>
          <w:color w:val="002060"/>
          <w:rtl w:val="0"/>
        </w:rPr>
        <w:t xml:space="preserve">a menos de 29 días de inicio de viaje y/o no show.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1">
      <w:pPr>
        <w:ind w:right="520"/>
        <w:jc w:val="both"/>
        <w:rPr>
          <w:b w:val="1"/>
          <w:bCs w:val="1"/>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Cambios hechos fuera del tiempo están sujetos a cargos.</w:t>
      </w:r>
      <w:r w:rsidDel="00000000" w:rsidR="00000000" w:rsidRPr="00000000">
        <w:rPr>
          <w:rtl w:val="0"/>
        </w:rPr>
      </w:r>
    </w:p>
    <w:p w:rsidR="00000000" w:rsidDel="00000000" w:rsidP="00000000" w:rsidRDefault="00000000" w:rsidRPr="00000000" w14:paraId="00000072">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DOCUMENTOS:</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Es responsabilidad del pasajero tener los siguientes documentos:</w:t>
      </w:r>
    </w:p>
    <w:p w:rsidR="00000000" w:rsidDel="00000000" w:rsidP="00000000" w:rsidRDefault="00000000" w:rsidRPr="00000000" w14:paraId="00000076">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77">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servicios</w:t>
      </w:r>
    </w:p>
    <w:p w:rsidR="00000000" w:rsidDel="00000000" w:rsidP="00000000" w:rsidRDefault="00000000" w:rsidRPr="00000000" w14:paraId="00000078">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Pre- registro migratorio y Check Mig (Colombianos)</w:t>
      </w:r>
    </w:p>
    <w:p w:rsidR="00000000" w:rsidDel="00000000" w:rsidP="00000000" w:rsidRDefault="00000000" w:rsidRPr="00000000" w14:paraId="00000079">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Tarjeta asistencia médica</w:t>
      </w:r>
    </w:p>
    <w:p w:rsidR="00000000" w:rsidDel="00000000" w:rsidP="00000000" w:rsidRDefault="00000000" w:rsidRPr="00000000" w14:paraId="0000007A">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Vuelos de entrada y salida impresos.</w:t>
      </w:r>
    </w:p>
    <w:p w:rsidR="00000000" w:rsidDel="00000000" w:rsidP="00000000" w:rsidRDefault="00000000" w:rsidRPr="00000000" w14:paraId="0000007B">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bCs w:val="1"/>
          <w:color w:val="1f3864"/>
          <w:rtl w:val="0"/>
        </w:rPr>
        <w:t xml:space="preserve">RECOMENDACIONES:</w:t>
      </w:r>
      <w:r w:rsidDel="00000000" w:rsidR="00000000" w:rsidRPr="00000000">
        <w:rPr>
          <w:rtl w:val="0"/>
        </w:rPr>
      </w:r>
    </w:p>
    <w:p w:rsidR="00000000" w:rsidDel="00000000" w:rsidP="00000000" w:rsidRDefault="00000000" w:rsidRPr="00000000" w14:paraId="0000007E">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Llevar calzado cómodo, gorro para el sol, anteojos de sol, bloqueador solar, agua y ropa cómoda.</w:t>
      </w:r>
    </w:p>
    <w:p w:rsidR="00000000" w:rsidDel="00000000" w:rsidP="00000000" w:rsidRDefault="00000000" w:rsidRPr="00000000" w14:paraId="0000007F">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Nuestras tarifas aplican para grupos de 1 a 3 personas, según la capacidad de la habitación seleccionada. Si deseas alojarte con un número mayor de personas, te invitamos a solicitar una cotización personalizada.</w:t>
      </w:r>
    </w:p>
    <w:p w:rsidR="00000000" w:rsidDel="00000000" w:rsidP="00000000" w:rsidRDefault="00000000" w:rsidRPr="00000000" w14:paraId="00000080">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81">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82">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br w:type="textWrapping"/>
      </w:r>
      <w:r w:rsidDel="00000000" w:rsidR="00000000" w:rsidRPr="00000000">
        <w:rPr>
          <w:b w:val="1"/>
          <w:bCs w:val="1"/>
          <w:color w:val="1f3864"/>
          <w:rtl w:val="0"/>
        </w:rPr>
        <w:t xml:space="preserve">CLÁUSULA DE RESPONSABILIDAD: </w:t>
      </w:r>
      <w:hyperlink r:id="rId9">
        <w:r w:rsidDel="00000000" w:rsidR="00000000" w:rsidRPr="00000000">
          <w:rPr>
            <w:color w:val="467886"/>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84">
      <w:pPr>
        <w:ind w:right="49"/>
        <w:jc w:val="both"/>
        <w:rPr>
          <w:b w:val="1"/>
          <w:bCs w:val="1"/>
          <w:color w:val="002060"/>
        </w:rPr>
      </w:pPr>
      <w:r w:rsidDel="00000000" w:rsidR="00000000" w:rsidRPr="00000000">
        <w:rPr>
          <w:b w:val="1"/>
          <w:bCs w:val="1"/>
          <w:color w:val="1f3864"/>
          <w:rtl w:val="0"/>
        </w:rPr>
        <w:br w:type="textWrapping"/>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10" w:type="default"/>
      <w:footerReference r:id="rId11" w:type="default"/>
      <w:pgSz w:h="15840" w:w="12240" w:orient="portrait"/>
      <w:pgMar w:bottom="1417" w:top="1417" w:left="1701" w:right="1701" w:header="720" w:footer="12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-1104264</wp:posOffset>
          </wp:positionH>
          <wp:positionV relativeFrom="paragraph">
            <wp:posOffset>-72389</wp:posOffset>
          </wp:positionV>
          <wp:extent cx="7806690" cy="1042035"/>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-1359534</wp:posOffset>
          </wp:positionH>
          <wp:positionV relativeFrom="paragraph">
            <wp:posOffset>-380999</wp:posOffset>
          </wp:positionV>
          <wp:extent cx="2466732" cy="1555750"/>
          <wp:effectExtent b="0" l="0" r="0" t="0"/>
          <wp:wrapNone/>
          <wp:docPr id="3" name="image4.png"/>
          <a:graphic>
            <a:graphicData uri="http://schemas.openxmlformats.org/drawingml/2006/picture">
              <pic:pic>
                <pic:nvPicPr>
                  <pic:cNvPr id="0" name="image4.png"/>
                  <pic:cNvPicPr preferRelativeResize="0"/>
                </pic:nvPicPr>
                <pic:blipFill>
                  <a:blip r:embed="rId1"/>
                  <a:srcRect b="0" l="0" r="0" t="6234"/>
                  <a:stretch>
                    <a:fillRect/>
                  </a:stretch>
                </pic:blipFill>
                <pic:spPr>
                  <a:xfrm>
                    <a:off x="0" y="0"/>
                    <a:ext cx="2466732" cy="15557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-1155064</wp:posOffset>
          </wp:positionH>
          <wp:positionV relativeFrom="paragraph">
            <wp:posOffset>-488314</wp:posOffset>
          </wp:positionV>
          <wp:extent cx="8016875" cy="955040"/>
          <wp:effectExtent b="0" l="0" r="0" t="0"/>
          <wp:wrapNone/>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yVg/ovuWIu5+ZGtFNGL4yqF0w==">CgMxLjAyCWguMzBqMHpsbDgAciExT0V1NG55X2FvUGc0bDl3UEtfQ3ZVMjlSN2hTSGxJWG0=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