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center"/>
        <w:rPr>
          <w:b w:val="1"/>
          <w:color w:val="1f3864"/>
          <w:sz w:val="48"/>
          <w:szCs w:val="48"/>
        </w:rPr>
      </w:pPr>
      <w:r w:rsidDel="00000000" w:rsidR="00000000" w:rsidRPr="00000000">
        <w:rPr>
          <w:b w:val="1"/>
          <w:color w:val="1f3864"/>
          <w:sz w:val="48"/>
          <w:szCs w:val="48"/>
          <w:rtl w:val="0"/>
        </w:rPr>
        <w:t xml:space="preserve">CANCÚN A LA CARTA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b w:val="1"/>
          <w:color w:val="1f3864"/>
          <w:sz w:val="48"/>
          <w:szCs w:val="48"/>
        </w:rPr>
      </w:pPr>
      <w:r w:rsidDel="00000000" w:rsidR="00000000" w:rsidRPr="00000000">
        <w:rPr>
          <w:b w:val="1"/>
          <w:color w:val="1f3864"/>
          <w:sz w:val="48"/>
          <w:szCs w:val="48"/>
          <w:rtl w:val="0"/>
        </w:rPr>
        <w:t xml:space="preserve">4N/5D</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line="240" w:lineRule="auto"/>
        <w:rPr>
          <w:color w:val="1f3864"/>
        </w:rPr>
      </w:pPr>
      <w:bookmarkStart w:colFirst="0" w:colLast="0" w:name="_heading=h.30j0zll" w:id="0"/>
      <w:bookmarkEnd w:id="0"/>
      <w:r w:rsidDel="00000000" w:rsidR="00000000" w:rsidRPr="00000000">
        <w:rPr>
          <w:b w:val="1"/>
          <w:color w:val="1f3864"/>
          <w:rtl w:val="0"/>
        </w:rPr>
        <w:t xml:space="preserve">VIGENCIA DE VIAJE: </w:t>
      </w:r>
      <w:r w:rsidDel="00000000" w:rsidR="00000000" w:rsidRPr="00000000">
        <w:rPr>
          <w:color w:val="1f3864"/>
          <w:rtl w:val="0"/>
        </w:rPr>
        <w:t xml:space="preserve"> Hasta el 17 Diciembre del 2026.</w:t>
      </w:r>
    </w:p>
    <w:p w:rsidR="00000000" w:rsidDel="00000000" w:rsidP="00000000" w:rsidRDefault="00000000" w:rsidRPr="00000000" w14:paraId="00000005">
      <w:pPr>
        <w:pBdr>
          <w:bottom w:color="000000" w:space="1" w:sz="6" w:val="single"/>
        </w:pBdr>
        <w:rPr>
          <w:color w:val="1f3864"/>
        </w:rPr>
      </w:pPr>
      <w:r w:rsidDel="00000000" w:rsidR="00000000" w:rsidRPr="00000000">
        <w:rPr>
          <w:b w:val="1"/>
          <w:color w:val="1f3864"/>
          <w:rtl w:val="0"/>
        </w:rPr>
        <w:t xml:space="preserve">VIGENCIA DE VENTA: </w:t>
      </w:r>
      <w:r w:rsidDel="00000000" w:rsidR="00000000" w:rsidRPr="00000000">
        <w:rPr>
          <w:color w:val="1f3864"/>
          <w:rtl w:val="0"/>
        </w:rPr>
        <w:t xml:space="preserve">Hasta el 30 de Diciembre del 2025.</w:t>
      </w:r>
    </w:p>
    <w:p w:rsidR="00000000" w:rsidDel="00000000" w:rsidP="00000000" w:rsidRDefault="00000000" w:rsidRPr="00000000" w14:paraId="00000006">
      <w:pPr>
        <w:spacing w:after="0" w:line="240" w:lineRule="auto"/>
        <w:jc w:val="center"/>
        <w:rPr>
          <w:b w:val="1"/>
          <w:color w:val="002060"/>
        </w:rPr>
      </w:pPr>
      <w:r w:rsidDel="00000000" w:rsidR="00000000" w:rsidRPr="00000000">
        <w:rPr>
          <w:b w:val="1"/>
          <w:color w:val="002060"/>
        </w:rPr>
        <w:drawing>
          <wp:inline distB="0" distT="0" distL="0" distR="0">
            <wp:extent cx="1820085" cy="1318124"/>
            <wp:effectExtent b="0" l="0" r="0" t="0"/>
            <wp:docPr id="174665840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20085" cy="1318124"/>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20726" cy="1316666"/>
            <wp:effectExtent b="0" l="0" r="0" t="0"/>
            <wp:docPr id="174665840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620726" cy="1316666"/>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819968" cy="1304537"/>
            <wp:effectExtent b="0" l="0" r="0" t="0"/>
            <wp:docPr id="174665840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19968" cy="1304537"/>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240" w:lineRule="auto"/>
        <w:jc w:val="center"/>
        <w:rPr>
          <w:b w:val="1"/>
          <w:color w:val="002060"/>
          <w:sz w:val="12"/>
          <w:szCs w:val="12"/>
        </w:rPr>
      </w:pPr>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tl w:val="0"/>
        </w:rPr>
        <w:t xml:space="preserve">ITINERARIO </w:t>
      </w:r>
    </w:p>
    <w:p w:rsidR="00000000" w:rsidDel="00000000" w:rsidP="00000000" w:rsidRDefault="00000000" w:rsidRPr="00000000" w14:paraId="00000009">
      <w:pPr>
        <w:spacing w:after="0" w:line="240" w:lineRule="auto"/>
        <w:jc w:val="both"/>
        <w:rPr>
          <w:b w:val="1"/>
          <w:color w:val="002060"/>
        </w:rPr>
      </w:pPr>
      <w:r w:rsidDel="00000000" w:rsidR="00000000" w:rsidRPr="00000000">
        <w:rPr>
          <w:b w:val="1"/>
          <w:color w:val="002060"/>
          <w:rtl w:val="0"/>
        </w:rPr>
        <w:t xml:space="preserve">DÍA 1. CANCÚN</w:t>
      </w:r>
    </w:p>
    <w:p w:rsidR="00000000" w:rsidDel="00000000" w:rsidP="00000000" w:rsidRDefault="00000000" w:rsidRPr="00000000" w14:paraId="0000000A">
      <w:pPr>
        <w:spacing w:after="0" w:line="240" w:lineRule="auto"/>
        <w:jc w:val="both"/>
        <w:rPr>
          <w:color w:val="002060"/>
        </w:rPr>
      </w:pPr>
      <w:r w:rsidDel="00000000" w:rsidR="00000000" w:rsidRPr="00000000">
        <w:rPr>
          <w:color w:val="002060"/>
          <w:rtl w:val="0"/>
        </w:rPr>
        <w:t xml:space="preserve">Llegada a la ciudad de Cancún. Recepción en el aeropuerto, traslado y hospedaje en el hotel Krystal Cancún.</w:t>
      </w:r>
    </w:p>
    <w:p w:rsidR="00000000" w:rsidDel="00000000" w:rsidP="00000000" w:rsidRDefault="00000000" w:rsidRPr="00000000" w14:paraId="0000000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C">
      <w:pPr>
        <w:spacing w:after="0" w:line="240" w:lineRule="auto"/>
        <w:jc w:val="both"/>
        <w:rPr>
          <w:b w:val="1"/>
          <w:color w:val="002060"/>
        </w:rPr>
      </w:pPr>
      <w:r w:rsidDel="00000000" w:rsidR="00000000" w:rsidRPr="00000000">
        <w:rPr>
          <w:b w:val="1"/>
          <w:color w:val="002060"/>
          <w:rtl w:val="0"/>
        </w:rPr>
        <w:t xml:space="preserve">DÍA 2. CANCÚN: TOUR A XCARET EN PAQUETE PLUS</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Desayuno en el hotel. En la mañana la transportación pasará al lobby, el cual los dirigirá al Tour Xcaret en paquete Plus (almuerzo incluido), en este lugar usted disfrutará la naturaleza y cultura de México, podrá gozar de los sorprendentes espectáculos y la magia de las tradiciones de México. Conozca una tradicional Fiesta Charra y el Juego de Pelota Maya realizado por actores del parque. El parque Xcaret cuenta con muchos atractivos enfocados a la naturaleza, como son: Isla de Jaguares, el colorido Mariposario, el Orquideario y el Acuario. Nadar con snorkel (incluido) y se refrescará en los ríos subterráneos los cuales son una de las atracciones principales del lugar. Al caer la noche, podrá ver la presentación “Xcaret México Espectacular” un show cultural, realizado con 300 artistas que lo llevarán por la historia y tradiciones de cada región de México. Al finalizar el show, regreso al hotel y alojamiento. (Operación de lunes a domingo).</w:t>
      </w:r>
    </w:p>
    <w:p w:rsidR="00000000" w:rsidDel="00000000" w:rsidP="00000000" w:rsidRDefault="00000000" w:rsidRPr="00000000" w14:paraId="0000000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DÍA 3. CANCÚN: TOUR A CHICHÉN ITZÁ</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Desayuno en el hotel. En la mañana la transportación pasará al lobby el cual nos dirigirá a un recorrido por la Zona Arqueológica de Chichén Itzá, reconocido como una de las 7 maravillas del mundo moderno. En este lugar será testigo de la precisión astronómica y matemática de sus construcciones, en donde experimentará los sorprendentes efectos acústicos de la espectacular Pirámide de Kukulcán y podrá conocer sitios importantes como El Cenote Sagrado, El Juego de Pelota y El Templo de las Mil Columnas. Cuando finalicemos el recorrido por el sitio arqueológico, nos dirigimos al cenote sagrado </w:t>
      </w:r>
      <w:r w:rsidDel="00000000" w:rsidR="00000000" w:rsidRPr="00000000">
        <w:rPr>
          <w:color w:val="002060"/>
          <w:rtl w:val="0"/>
        </w:rPr>
        <w:t xml:space="preserve">Ikkil</w:t>
      </w:r>
      <w:r w:rsidDel="00000000" w:rsidR="00000000" w:rsidRPr="00000000">
        <w:rPr>
          <w:color w:val="002060"/>
          <w:rtl w:val="0"/>
        </w:rPr>
        <w:t xml:space="preserve">, en donde nadaremos en sus refrescantes aguas y concluimos nuestra visita con una comida típica de la región (</w:t>
      </w:r>
      <w:r w:rsidDel="00000000" w:rsidR="00000000" w:rsidRPr="00000000">
        <w:rPr>
          <w:i w:val="1"/>
          <w:color w:val="002060"/>
          <w:u w:val="single"/>
          <w:rtl w:val="0"/>
        </w:rPr>
        <w:t xml:space="preserve">No incluye bebidas</w:t>
      </w:r>
      <w:r w:rsidDel="00000000" w:rsidR="00000000" w:rsidRPr="00000000">
        <w:rPr>
          <w:color w:val="002060"/>
          <w:rtl w:val="0"/>
        </w:rPr>
        <w:t xml:space="preserve">). Regreso al hotel y alojamiento (Operación de lunes a sábado).</w:t>
      </w:r>
    </w:p>
    <w:p w:rsidR="00000000" w:rsidDel="00000000" w:rsidP="00000000" w:rsidRDefault="00000000" w:rsidRPr="00000000" w14:paraId="0000001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b w:val="1"/>
          <w:color w:val="002060"/>
        </w:rPr>
      </w:pPr>
      <w:r w:rsidDel="00000000" w:rsidR="00000000" w:rsidRPr="00000000">
        <w:rPr>
          <w:b w:val="1"/>
          <w:color w:val="002060"/>
          <w:rtl w:val="0"/>
        </w:rPr>
        <w:t xml:space="preserve">DÍA 5. CANCÚN: SALIDA</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A la hora acordada con nuestra compañía le darán su traslado de salida al Aeropuerto. Horario de pick-up operable: 8:00 a 19:00 hrs. </w:t>
      </w:r>
      <w:r w:rsidDel="00000000" w:rsidR="00000000" w:rsidRPr="00000000">
        <w:rPr>
          <w:b w:val="1"/>
          <w:color w:val="002060"/>
          <w:rtl w:val="0"/>
        </w:rPr>
        <w:t xml:space="preserve">¡FIN DE NUESTROS SERVICIOS!</w:t>
      </w:r>
      <w:r w:rsidDel="00000000" w:rsidR="00000000" w:rsidRPr="00000000">
        <w:rPr>
          <w:rtl w:val="0"/>
        </w:rPr>
      </w:r>
    </w:p>
    <w:p w:rsidR="00000000" w:rsidDel="00000000" w:rsidP="00000000" w:rsidRDefault="00000000" w:rsidRPr="00000000" w14:paraId="00000014">
      <w:pPr>
        <w:spacing w:after="0" w:line="240" w:lineRule="auto"/>
        <w:jc w:val="center"/>
        <w:rPr>
          <w:b w:val="1"/>
          <w:color w:val="002060"/>
        </w:rPr>
      </w:pPr>
      <w:r w:rsidDel="00000000" w:rsidR="00000000" w:rsidRPr="00000000">
        <w:rPr>
          <w:b w:val="1"/>
          <w:color w:val="002060"/>
          <w:rtl w:val="0"/>
        </w:rPr>
        <w:t xml:space="preserve">TARIFA EN DÓLARES POR PERSONA</w:t>
      </w:r>
    </w:p>
    <w:p w:rsidR="00000000" w:rsidDel="00000000" w:rsidP="00000000" w:rsidRDefault="00000000" w:rsidRPr="00000000" w14:paraId="00000015">
      <w:pPr>
        <w:spacing w:after="0" w:line="240" w:lineRule="auto"/>
        <w:jc w:val="center"/>
        <w:rPr>
          <w:b w:val="1"/>
          <w:color w:val="002060"/>
        </w:rPr>
      </w:pPr>
      <w:r w:rsidDel="00000000" w:rsidR="00000000" w:rsidRPr="00000000">
        <w:rPr>
          <w:rtl w:val="0"/>
        </w:rPr>
      </w:r>
    </w:p>
    <w:tbl>
      <w:tblPr>
        <w:tblStyle w:val="Table1"/>
        <w:tblW w:w="10860.0" w:type="dxa"/>
        <w:jc w:val="center"/>
        <w:tblLayout w:type="fixed"/>
        <w:tblLook w:val="0400"/>
      </w:tblPr>
      <w:tblGrid>
        <w:gridCol w:w="1980"/>
        <w:gridCol w:w="3760"/>
        <w:gridCol w:w="1280"/>
        <w:gridCol w:w="1280"/>
        <w:gridCol w:w="1280"/>
        <w:gridCol w:w="1280"/>
        <w:tblGridChange w:id="0">
          <w:tblGrid>
            <w:gridCol w:w="1980"/>
            <w:gridCol w:w="3760"/>
            <w:gridCol w:w="1280"/>
            <w:gridCol w:w="1280"/>
            <w:gridCol w:w="1280"/>
            <w:gridCol w:w="1280"/>
          </w:tblGrid>
        </w:tblGridChange>
      </w:tblGrid>
      <w:tr>
        <w:trPr>
          <w:cantSplit w:val="0"/>
          <w:trHeight w:val="59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16">
            <w:pPr>
              <w:spacing w:after="0" w:line="240" w:lineRule="auto"/>
              <w:jc w:val="center"/>
              <w:rPr>
                <w:b w:val="1"/>
                <w:color w:val="ffffff"/>
              </w:rPr>
            </w:pPr>
            <w:r w:rsidDel="00000000" w:rsidR="00000000" w:rsidRPr="00000000">
              <w:rPr>
                <w:b w:val="1"/>
                <w:color w:val="ffffff"/>
                <w:rtl w:val="0"/>
              </w:rPr>
              <w:t xml:space="preserve">PLAN DE ALIMENTACIÓN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7">
            <w:pPr>
              <w:spacing w:after="0" w:line="240" w:lineRule="auto"/>
              <w:jc w:val="center"/>
              <w:rPr>
                <w:b w:val="1"/>
                <w:color w:val="ffffff"/>
              </w:rPr>
            </w:pPr>
            <w:r w:rsidDel="00000000" w:rsidR="00000000" w:rsidRPr="00000000">
              <w:rPr>
                <w:b w:val="1"/>
                <w:color w:val="ffffff"/>
                <w:rtl w:val="0"/>
              </w:rPr>
              <w:t xml:space="preserve">FECHA DE VIAJE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8">
            <w:pPr>
              <w:spacing w:after="0" w:line="240" w:lineRule="auto"/>
              <w:jc w:val="center"/>
              <w:rPr>
                <w:b w:val="1"/>
                <w:color w:val="ffffff"/>
              </w:rPr>
            </w:pPr>
            <w:r w:rsidDel="00000000" w:rsidR="00000000" w:rsidRPr="00000000">
              <w:rPr>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9">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A">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B">
            <w:pPr>
              <w:spacing w:after="0" w:line="240" w:lineRule="auto"/>
              <w:jc w:val="center"/>
              <w:rPr>
                <w:b w:val="1"/>
                <w:color w:val="ffffff"/>
              </w:rPr>
            </w:pPr>
            <w:r w:rsidDel="00000000" w:rsidR="00000000" w:rsidRPr="00000000">
              <w:rPr>
                <w:b w:val="1"/>
                <w:color w:val="ffffff"/>
                <w:rtl w:val="0"/>
              </w:rPr>
              <w:t xml:space="preserve">NIÑOS 4-11 AÑOS</w:t>
            </w:r>
          </w:p>
        </w:tc>
      </w:tr>
      <w:tr>
        <w:trPr>
          <w:cantSplit w:val="0"/>
          <w:trHeight w:val="330"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C">
            <w:pPr>
              <w:spacing w:after="0" w:line="240" w:lineRule="auto"/>
              <w:jc w:val="center"/>
              <w:rPr>
                <w:b w:val="1"/>
                <w:color w:val="002060"/>
              </w:rPr>
            </w:pPr>
            <w:r w:rsidDel="00000000" w:rsidR="00000000" w:rsidRPr="00000000">
              <w:rPr>
                <w:b w:val="1"/>
                <w:color w:val="002060"/>
                <w:rtl w:val="0"/>
              </w:rPr>
              <w:t xml:space="preserve">DESAYUNO INCLUIDO + TODO INCLUIDO</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D">
            <w:pPr>
              <w:spacing w:after="0" w:line="240" w:lineRule="auto"/>
              <w:jc w:val="center"/>
              <w:rPr>
                <w:b w:val="1"/>
                <w:color w:val="002060"/>
              </w:rPr>
            </w:pPr>
            <w:r w:rsidDel="00000000" w:rsidR="00000000" w:rsidRPr="00000000">
              <w:rPr>
                <w:b w:val="1"/>
                <w:color w:val="002060"/>
                <w:rtl w:val="0"/>
              </w:rPr>
              <w:t xml:space="preserve">04 de enero al 27 de marzo del 2026</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E">
            <w:pPr>
              <w:spacing w:after="0" w:line="240" w:lineRule="auto"/>
              <w:jc w:val="center"/>
              <w:rPr>
                <w:color w:val="002060"/>
              </w:rPr>
            </w:pPr>
            <w:r w:rsidDel="00000000" w:rsidR="00000000" w:rsidRPr="00000000">
              <w:rPr>
                <w:color w:val="002060"/>
                <w:rtl w:val="0"/>
              </w:rPr>
              <w:t xml:space="preserve">1.377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F">
            <w:pPr>
              <w:spacing w:after="0" w:line="240" w:lineRule="auto"/>
              <w:jc w:val="center"/>
              <w:rPr>
                <w:color w:val="002060"/>
              </w:rPr>
            </w:pPr>
            <w:r w:rsidDel="00000000" w:rsidR="00000000" w:rsidRPr="00000000">
              <w:rPr>
                <w:color w:val="002060"/>
                <w:rtl w:val="0"/>
              </w:rPr>
              <w:t xml:space="preserve">915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0">
            <w:pPr>
              <w:spacing w:after="0" w:line="240" w:lineRule="auto"/>
              <w:jc w:val="center"/>
              <w:rPr>
                <w:color w:val="002060"/>
              </w:rPr>
            </w:pPr>
            <w:r w:rsidDel="00000000" w:rsidR="00000000" w:rsidRPr="00000000">
              <w:rPr>
                <w:color w:val="002060"/>
                <w:rtl w:val="0"/>
              </w:rPr>
              <w:t xml:space="preserve">849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1">
            <w:pPr>
              <w:spacing w:after="0" w:line="240" w:lineRule="auto"/>
              <w:jc w:val="center"/>
              <w:rPr>
                <w:color w:val="002060"/>
              </w:rPr>
            </w:pPr>
            <w:r w:rsidDel="00000000" w:rsidR="00000000" w:rsidRPr="00000000">
              <w:rPr>
                <w:color w:val="002060"/>
                <w:rtl w:val="0"/>
              </w:rPr>
              <w:t xml:space="preserve">413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4" w:val="single"/>
              <w:left w:color="000000" w:space="0" w:sz="0" w:val="nil"/>
              <w:bottom w:color="000000" w:space="0" w:sz="0" w:val="nil"/>
              <w:right w:color="000000" w:space="0" w:sz="8" w:val="single"/>
            </w:tcBorders>
            <w:shd w:fill="ffffff" w:val="clear"/>
            <w:vAlign w:val="center"/>
          </w:tcPr>
          <w:p w:rsidR="00000000" w:rsidDel="00000000" w:rsidP="00000000" w:rsidRDefault="00000000" w:rsidRPr="00000000" w14:paraId="00000023">
            <w:pPr>
              <w:spacing w:after="0" w:line="240" w:lineRule="auto"/>
              <w:jc w:val="center"/>
              <w:rPr>
                <w:color w:val="002060"/>
              </w:rPr>
            </w:pPr>
            <w:r w:rsidDel="00000000" w:rsidR="00000000" w:rsidRPr="00000000">
              <w:rPr>
                <w:color w:val="002060"/>
                <w:rtl w:val="0"/>
              </w:rPr>
              <w:t xml:space="preserve">Noche extra con Desayuno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spacing w:after="0" w:line="240" w:lineRule="auto"/>
              <w:jc w:val="center"/>
              <w:rPr>
                <w:color w:val="002060"/>
              </w:rPr>
            </w:pPr>
            <w:r w:rsidDel="00000000" w:rsidR="00000000" w:rsidRPr="00000000">
              <w:rPr>
                <w:color w:val="002060"/>
                <w:rtl w:val="0"/>
              </w:rPr>
              <w:t xml:space="preserve">225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spacing w:after="0" w:line="240" w:lineRule="auto"/>
              <w:jc w:val="center"/>
              <w:rPr>
                <w:color w:val="002060"/>
              </w:rPr>
            </w:pPr>
            <w:r w:rsidDel="00000000" w:rsidR="00000000" w:rsidRPr="00000000">
              <w:rPr>
                <w:color w:val="002060"/>
                <w:rtl w:val="0"/>
              </w:rPr>
              <w:t xml:space="preserve">135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spacing w:after="0" w:line="240" w:lineRule="auto"/>
              <w:jc w:val="center"/>
              <w:rPr>
                <w:color w:val="002060"/>
              </w:rPr>
            </w:pPr>
            <w:r w:rsidDel="00000000" w:rsidR="00000000" w:rsidRPr="00000000">
              <w:rPr>
                <w:color w:val="002060"/>
                <w:rtl w:val="0"/>
              </w:rPr>
              <w:t xml:space="preserve">120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spacing w:after="0" w:line="240" w:lineRule="auto"/>
              <w:jc w:val="center"/>
              <w:rPr>
                <w:color w:val="002060"/>
              </w:rPr>
            </w:pPr>
            <w:r w:rsidDel="00000000" w:rsidR="00000000" w:rsidRPr="00000000">
              <w:rPr>
                <w:color w:val="002060"/>
                <w:rtl w:val="0"/>
              </w:rPr>
              <w:t xml:space="preserve">29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spacing w:after="0" w:line="240" w:lineRule="auto"/>
              <w:jc w:val="center"/>
              <w:rPr>
                <w:b w:val="1"/>
                <w:color w:val="002060"/>
              </w:rPr>
            </w:pPr>
            <w:r w:rsidDel="00000000" w:rsidR="00000000" w:rsidRPr="00000000">
              <w:rPr>
                <w:b w:val="1"/>
                <w:color w:val="002060"/>
                <w:rtl w:val="0"/>
              </w:rPr>
              <w:t xml:space="preserve">28 de marzo al 11 de abril del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spacing w:after="0" w:line="240" w:lineRule="auto"/>
              <w:jc w:val="center"/>
              <w:rPr>
                <w:color w:val="002060"/>
              </w:rPr>
            </w:pPr>
            <w:r w:rsidDel="00000000" w:rsidR="00000000" w:rsidRPr="00000000">
              <w:rPr>
                <w:color w:val="002060"/>
                <w:rtl w:val="0"/>
              </w:rPr>
              <w:t xml:space="preserve">1.539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spacing w:after="0" w:line="240" w:lineRule="auto"/>
              <w:jc w:val="center"/>
              <w:rPr>
                <w:color w:val="002060"/>
              </w:rPr>
            </w:pPr>
            <w:r w:rsidDel="00000000" w:rsidR="00000000" w:rsidRPr="00000000">
              <w:rPr>
                <w:color w:val="002060"/>
                <w:rtl w:val="0"/>
              </w:rPr>
              <w:t xml:space="preserve">1.005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spacing w:after="0" w:line="240" w:lineRule="auto"/>
              <w:jc w:val="center"/>
              <w:rPr>
                <w:color w:val="002060"/>
              </w:rPr>
            </w:pPr>
            <w:r w:rsidDel="00000000" w:rsidR="00000000" w:rsidRPr="00000000">
              <w:rPr>
                <w:color w:val="002060"/>
                <w:rtl w:val="0"/>
              </w:rPr>
              <w:t xml:space="preserve">919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spacing w:after="0" w:line="240" w:lineRule="auto"/>
              <w:jc w:val="center"/>
              <w:rPr>
                <w:color w:val="002060"/>
              </w:rPr>
            </w:pPr>
            <w:r w:rsidDel="00000000" w:rsidR="00000000" w:rsidRPr="00000000">
              <w:rPr>
                <w:color w:val="002060"/>
                <w:rtl w:val="0"/>
              </w:rPr>
              <w:t xml:space="preserve">419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2F">
            <w:pPr>
              <w:spacing w:after="0" w:line="240" w:lineRule="auto"/>
              <w:jc w:val="center"/>
              <w:rPr>
                <w:color w:val="002060"/>
              </w:rPr>
            </w:pPr>
            <w:r w:rsidDel="00000000" w:rsidR="00000000" w:rsidRPr="00000000">
              <w:rPr>
                <w:color w:val="002060"/>
                <w:rtl w:val="0"/>
              </w:rPr>
              <w:t xml:space="preserve">Noche extra con Desayuno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spacing w:after="0" w:line="240" w:lineRule="auto"/>
              <w:jc w:val="center"/>
              <w:rPr>
                <w:color w:val="002060"/>
              </w:rPr>
            </w:pPr>
            <w:r w:rsidDel="00000000" w:rsidR="00000000" w:rsidRPr="00000000">
              <w:rPr>
                <w:color w:val="002060"/>
                <w:rtl w:val="0"/>
              </w:rPr>
              <w:t xml:space="preserve">255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spacing w:after="0" w:line="240" w:lineRule="auto"/>
              <w:jc w:val="center"/>
              <w:rPr>
                <w:color w:val="002060"/>
              </w:rPr>
            </w:pPr>
            <w:r w:rsidDel="00000000" w:rsidR="00000000" w:rsidRPr="00000000">
              <w:rPr>
                <w:color w:val="002060"/>
                <w:rtl w:val="0"/>
              </w:rPr>
              <w:t xml:space="preserve">149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spacing w:after="0" w:line="240" w:lineRule="auto"/>
              <w:jc w:val="center"/>
              <w:rPr>
                <w:color w:val="002060"/>
              </w:rPr>
            </w:pPr>
            <w:r w:rsidDel="00000000" w:rsidR="00000000" w:rsidRPr="00000000">
              <w:rPr>
                <w:color w:val="002060"/>
                <w:rtl w:val="0"/>
              </w:rPr>
              <w:t xml:space="preserve">131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spacing w:after="0" w:line="240" w:lineRule="auto"/>
              <w:jc w:val="center"/>
              <w:rPr>
                <w:color w:val="002060"/>
              </w:rPr>
            </w:pPr>
            <w:r w:rsidDel="00000000" w:rsidR="00000000" w:rsidRPr="00000000">
              <w:rPr>
                <w:color w:val="002060"/>
                <w:rtl w:val="0"/>
              </w:rPr>
              <w:t xml:space="preserve">29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spacing w:after="0" w:line="240" w:lineRule="auto"/>
              <w:jc w:val="center"/>
              <w:rPr>
                <w:b w:val="1"/>
                <w:color w:val="002060"/>
              </w:rPr>
            </w:pPr>
            <w:r w:rsidDel="00000000" w:rsidR="00000000" w:rsidRPr="00000000">
              <w:rPr>
                <w:b w:val="1"/>
                <w:color w:val="002060"/>
                <w:rtl w:val="0"/>
              </w:rPr>
              <w:t xml:space="preserve">12 abril al 30 junio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spacing w:after="0" w:line="240" w:lineRule="auto"/>
              <w:jc w:val="center"/>
              <w:rPr>
                <w:color w:val="002060"/>
              </w:rPr>
            </w:pPr>
            <w:r w:rsidDel="00000000" w:rsidR="00000000" w:rsidRPr="00000000">
              <w:rPr>
                <w:color w:val="002060"/>
                <w:rtl w:val="0"/>
              </w:rPr>
              <w:t xml:space="preserve">1.319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spacing w:after="0" w:line="240" w:lineRule="auto"/>
              <w:jc w:val="center"/>
              <w:rPr>
                <w:color w:val="002060"/>
              </w:rPr>
            </w:pPr>
            <w:r w:rsidDel="00000000" w:rsidR="00000000" w:rsidRPr="00000000">
              <w:rPr>
                <w:color w:val="002060"/>
                <w:rtl w:val="0"/>
              </w:rPr>
              <w:t xml:space="preserve">880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spacing w:after="0" w:line="240" w:lineRule="auto"/>
              <w:jc w:val="center"/>
              <w:rPr>
                <w:color w:val="002060"/>
              </w:rPr>
            </w:pPr>
            <w:r w:rsidDel="00000000" w:rsidR="00000000" w:rsidRPr="00000000">
              <w:rPr>
                <w:color w:val="002060"/>
                <w:rtl w:val="0"/>
              </w:rPr>
              <w:t xml:space="preserve">820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9">
            <w:pPr>
              <w:spacing w:after="0" w:line="240" w:lineRule="auto"/>
              <w:jc w:val="center"/>
              <w:rPr>
                <w:color w:val="002060"/>
              </w:rPr>
            </w:pPr>
            <w:r w:rsidDel="00000000" w:rsidR="00000000" w:rsidRPr="00000000">
              <w:rPr>
                <w:color w:val="002060"/>
                <w:rtl w:val="0"/>
              </w:rPr>
              <w:t xml:space="preserve">415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spacing w:after="0" w:line="240" w:lineRule="auto"/>
              <w:jc w:val="center"/>
              <w:rPr>
                <w:color w:val="002060"/>
              </w:rPr>
            </w:pPr>
            <w:r w:rsidDel="00000000" w:rsidR="00000000" w:rsidRPr="00000000">
              <w:rPr>
                <w:color w:val="002060"/>
                <w:rtl w:val="0"/>
              </w:rPr>
              <w:t xml:space="preserve">Noche extra con Desayuno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spacing w:after="0" w:line="240" w:lineRule="auto"/>
              <w:jc w:val="center"/>
              <w:rPr>
                <w:color w:val="002060"/>
              </w:rPr>
            </w:pPr>
            <w:r w:rsidDel="00000000" w:rsidR="00000000" w:rsidRPr="00000000">
              <w:rPr>
                <w:color w:val="002060"/>
                <w:rtl w:val="0"/>
              </w:rPr>
              <w:t xml:space="preserve">211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spacing w:after="0" w:line="240" w:lineRule="auto"/>
              <w:jc w:val="center"/>
              <w:rPr>
                <w:color w:val="002060"/>
              </w:rPr>
            </w:pPr>
            <w:r w:rsidDel="00000000" w:rsidR="00000000" w:rsidRPr="00000000">
              <w:rPr>
                <w:color w:val="002060"/>
                <w:rtl w:val="0"/>
              </w:rPr>
              <w:t xml:space="preserve">127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spacing w:after="0" w:line="240" w:lineRule="auto"/>
              <w:jc w:val="center"/>
              <w:rPr>
                <w:color w:val="002060"/>
              </w:rPr>
            </w:pPr>
            <w:r w:rsidDel="00000000" w:rsidR="00000000" w:rsidRPr="00000000">
              <w:rPr>
                <w:color w:val="002060"/>
                <w:rtl w:val="0"/>
              </w:rPr>
              <w:t xml:space="preserve">117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spacing w:after="0" w:line="240" w:lineRule="auto"/>
              <w:jc w:val="center"/>
              <w:rPr>
                <w:color w:val="002060"/>
              </w:rPr>
            </w:pPr>
            <w:r w:rsidDel="00000000" w:rsidR="00000000" w:rsidRPr="00000000">
              <w:rPr>
                <w:color w:val="002060"/>
                <w:rtl w:val="0"/>
              </w:rPr>
              <w:t xml:space="preserve">29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spacing w:after="0" w:line="240" w:lineRule="auto"/>
              <w:jc w:val="center"/>
              <w:rPr>
                <w:b w:val="1"/>
                <w:color w:val="002060"/>
              </w:rPr>
            </w:pPr>
            <w:r w:rsidDel="00000000" w:rsidR="00000000" w:rsidRPr="00000000">
              <w:rPr>
                <w:b w:val="1"/>
                <w:color w:val="002060"/>
                <w:rtl w:val="0"/>
              </w:rPr>
              <w:t xml:space="preserve">01 julio al 22 agosto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1.475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spacing w:after="0" w:line="240" w:lineRule="auto"/>
              <w:jc w:val="center"/>
              <w:rPr>
                <w:color w:val="002060"/>
              </w:rPr>
            </w:pPr>
            <w:r w:rsidDel="00000000" w:rsidR="00000000" w:rsidRPr="00000000">
              <w:rPr>
                <w:color w:val="002060"/>
                <w:rtl w:val="0"/>
              </w:rPr>
              <w:t xml:space="preserve">969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895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419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Noche extra con Desayuno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239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141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129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29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b w:val="1"/>
                <w:color w:val="002060"/>
              </w:rPr>
            </w:pPr>
            <w:r w:rsidDel="00000000" w:rsidR="00000000" w:rsidRPr="00000000">
              <w:rPr>
                <w:b w:val="1"/>
                <w:color w:val="002060"/>
                <w:rtl w:val="0"/>
              </w:rPr>
              <w:t xml:space="preserve">23 agosto al 17 diciembre 2026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1.259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849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b w:val="1"/>
                <w:color w:val="002060"/>
              </w:rPr>
            </w:pPr>
            <w:r w:rsidDel="00000000" w:rsidR="00000000" w:rsidRPr="00000000">
              <w:rPr>
                <w:b w:val="1"/>
                <w:color w:val="002060"/>
                <w:rtl w:val="0"/>
              </w:rPr>
              <w:t xml:space="preserve">799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1">
            <w:pPr>
              <w:spacing w:after="0" w:line="240" w:lineRule="auto"/>
              <w:jc w:val="center"/>
              <w:rPr>
                <w:color w:val="002060"/>
              </w:rPr>
            </w:pPr>
            <w:r w:rsidDel="00000000" w:rsidR="00000000" w:rsidRPr="00000000">
              <w:rPr>
                <w:color w:val="002060"/>
                <w:rtl w:val="0"/>
              </w:rPr>
              <w:t xml:space="preserve">415 USD</w:t>
            </w:r>
          </w:p>
        </w:tc>
      </w:tr>
      <w:tr>
        <w:trPr>
          <w:cantSplit w:val="0"/>
          <w:trHeight w:val="33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spacing w:after="0" w:line="240" w:lineRule="auto"/>
              <w:jc w:val="center"/>
              <w:rPr>
                <w:color w:val="002060"/>
              </w:rPr>
            </w:pPr>
            <w:r w:rsidDel="00000000" w:rsidR="00000000" w:rsidRPr="00000000">
              <w:rPr>
                <w:color w:val="002060"/>
                <w:rtl w:val="0"/>
              </w:rPr>
              <w:t xml:space="preserve">Noche extra con Desayuno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spacing w:after="0" w:line="240" w:lineRule="auto"/>
              <w:jc w:val="center"/>
              <w:rPr>
                <w:color w:val="002060"/>
              </w:rPr>
            </w:pPr>
            <w:r w:rsidDel="00000000" w:rsidR="00000000" w:rsidRPr="00000000">
              <w:rPr>
                <w:color w:val="002060"/>
                <w:rtl w:val="0"/>
              </w:rPr>
              <w:t xml:space="preserve">199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spacing w:after="0" w:line="240" w:lineRule="auto"/>
              <w:jc w:val="center"/>
              <w:rPr>
                <w:color w:val="002060"/>
              </w:rPr>
            </w:pPr>
            <w:r w:rsidDel="00000000" w:rsidR="00000000" w:rsidRPr="00000000">
              <w:rPr>
                <w:color w:val="002060"/>
                <w:rtl w:val="0"/>
              </w:rPr>
              <w:t xml:space="preserve">120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spacing w:after="0" w:line="240" w:lineRule="auto"/>
              <w:jc w:val="center"/>
              <w:rPr>
                <w:color w:val="002060"/>
              </w:rPr>
            </w:pPr>
            <w:r w:rsidDel="00000000" w:rsidR="00000000" w:rsidRPr="00000000">
              <w:rPr>
                <w:color w:val="002060"/>
                <w:rtl w:val="0"/>
              </w:rPr>
              <w:t xml:space="preserve">115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7">
            <w:pPr>
              <w:spacing w:after="0" w:line="240" w:lineRule="auto"/>
              <w:jc w:val="center"/>
              <w:rPr>
                <w:color w:val="002060"/>
              </w:rPr>
            </w:pPr>
            <w:r w:rsidDel="00000000" w:rsidR="00000000" w:rsidRPr="00000000">
              <w:rPr>
                <w:color w:val="002060"/>
                <w:rtl w:val="0"/>
              </w:rPr>
              <w:t xml:space="preserve">29 USD</w:t>
            </w:r>
          </w:p>
        </w:tc>
      </w:tr>
    </w:tbl>
    <w:p w:rsidR="00000000" w:rsidDel="00000000" w:rsidP="00000000" w:rsidRDefault="00000000" w:rsidRPr="00000000" w14:paraId="00000058">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59">
      <w:pPr>
        <w:spacing w:after="0" w:line="240" w:lineRule="auto"/>
        <w:rPr>
          <w:color w:val="002060"/>
        </w:rPr>
      </w:pPr>
      <w:r w:rsidDel="00000000" w:rsidR="00000000" w:rsidRPr="00000000">
        <w:rPr>
          <w:b w:val="1"/>
          <w:color w:val="002060"/>
          <w:rtl w:val="0"/>
        </w:rPr>
        <w:t xml:space="preserve">INCLUYE:</w:t>
      </w:r>
      <w:r w:rsidDel="00000000" w:rsidR="00000000" w:rsidRPr="00000000">
        <w:rPr>
          <w:rtl w:val="0"/>
        </w:rPr>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Traslados de llegada y el día de salida en servicio compartido (Servicio compartido operable de 08:00-19:00 horas) </w:t>
      </w:r>
      <w:r w:rsidDel="00000000" w:rsidR="00000000" w:rsidRPr="00000000">
        <w:rPr>
          <w:b w:val="1"/>
          <w:color w:val="002060"/>
          <w:rtl w:val="0"/>
        </w:rPr>
        <w:t xml:space="preserve">¡¡GRATIS!! Entrada Museo Interactivo. </w:t>
      </w:r>
      <w:r w:rsidDel="00000000" w:rsidR="00000000" w:rsidRPr="00000000">
        <w:rPr>
          <w:i w:val="1"/>
          <w:color w:val="002060"/>
          <w:sz w:val="20"/>
          <w:szCs w:val="20"/>
          <w:rtl w:val="0"/>
        </w:rPr>
        <w:t xml:space="preserve">Previa reservación.</w:t>
      </w:r>
      <w:r w:rsidDel="00000000" w:rsidR="00000000" w:rsidRPr="00000000">
        <w:rPr>
          <w:rtl w:val="0"/>
        </w:rPr>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2 noches en el Hotel Krystal Cancún en Plan con Desayuno (No incluye Almuerzo o Cena).</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2 noches en el hotel Krystal Cancún en Plan Todo Incluido.</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Tour compartido a Xcaret en Paquete Plus: incluye: Transportación compartido redondo, entradas al parque, Almuerzo buffet, bebidas no alcohólicas solo durante la comida, show folclórico de noche, guía.</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Tour compartido a Chichen Itzá Clásico: Transporte compartido redondo, entradas a los sitios de interés, guía certificado, Almuerzo buffet (bebidas no incluidas) y nado en cenote.</w:t>
      </w:r>
    </w:p>
    <w:p w:rsidR="00000000" w:rsidDel="00000000" w:rsidP="00000000" w:rsidRDefault="00000000" w:rsidRPr="00000000" w14:paraId="0000005F">
      <w:pPr>
        <w:widowControl w:val="0"/>
        <w:numPr>
          <w:ilvl w:val="0"/>
          <w:numId w:val="1"/>
        </w:numPr>
        <w:spacing w:after="0" w:before="22" w:line="240" w:lineRule="auto"/>
        <w:ind w:left="720" w:hanging="360"/>
        <w:jc w:val="both"/>
        <w:rPr>
          <w:color w:val="1f3864"/>
        </w:rPr>
      </w:pPr>
      <w:r w:rsidDel="00000000" w:rsidR="00000000" w:rsidRPr="00000000">
        <w:rPr>
          <w:color w:val="1f3864"/>
          <w:rtl w:val="0"/>
        </w:rPr>
        <w:t xml:space="preserve">Tarjeta de asistencia médica (Cobertura máxima USD 60.000).</w:t>
      </w:r>
    </w:p>
    <w:p w:rsidR="00000000" w:rsidDel="00000000" w:rsidP="00000000" w:rsidRDefault="00000000" w:rsidRPr="00000000" w14:paraId="00000060">
      <w:pPr>
        <w:spacing w:after="0" w:lineRule="auto"/>
        <w:jc w:val="both"/>
        <w:rPr>
          <w:b w:val="1"/>
          <w:color w:val="002060"/>
        </w:rPr>
      </w:pPr>
      <w:r w:rsidDel="00000000" w:rsidR="00000000" w:rsidRPr="00000000">
        <w:rPr>
          <w:rtl w:val="0"/>
        </w:rPr>
      </w:r>
    </w:p>
    <w:p w:rsidR="00000000" w:rsidDel="00000000" w:rsidP="00000000" w:rsidRDefault="00000000" w:rsidRPr="00000000" w14:paraId="00000061">
      <w:pPr>
        <w:spacing w:after="0" w:lineRule="auto"/>
        <w:jc w:val="both"/>
        <w:rPr>
          <w:b w:val="1"/>
          <w:color w:val="002060"/>
        </w:rPr>
      </w:pPr>
      <w:r w:rsidDel="00000000" w:rsidR="00000000" w:rsidRPr="00000000">
        <w:rPr>
          <w:b w:val="1"/>
          <w:color w:val="002060"/>
          <w:rtl w:val="0"/>
        </w:rPr>
        <w:t xml:space="preserve">NO INCLUYE:</w:t>
      </w:r>
    </w:p>
    <w:p w:rsidR="00000000" w:rsidDel="00000000" w:rsidP="00000000" w:rsidRDefault="00000000" w:rsidRPr="00000000" w14:paraId="00000062">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Tiquetes aéreos internacionales (pregunta por nuestras tarifas especiales).</w:t>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Xcaret Plus: Fotografías, bebidas alcohólicas y actividades extras.</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Chichen Itzá Clásico: bebidas durante la comida, Fotografías y actividades extras.</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Impuesto ambiental $5 USD por habitación/por noche, se paga en el check-in.</w:t>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Impuestos de saneamiento de $5 USD por habitación por noche.</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Traslado de llegada ni de salida al Acuario Interactivo.</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Fee bancario.</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ind w:left="720" w:firstLine="0"/>
        <w:jc w:val="both"/>
        <w:rPr>
          <w:color w:val="002060"/>
        </w:rPr>
      </w:pPr>
      <w:r w:rsidDel="00000000" w:rsidR="00000000" w:rsidRPr="00000000">
        <w:rPr>
          <w:rtl w:val="0"/>
        </w:rPr>
      </w:r>
    </w:p>
    <w:p w:rsidR="00000000" w:rsidDel="00000000" w:rsidP="00000000" w:rsidRDefault="00000000" w:rsidRPr="00000000" w14:paraId="0000006A">
      <w:pPr>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B">
      <w:pPr>
        <w:spacing w:after="0" w:lineRule="auto"/>
        <w:jc w:val="both"/>
        <w:rPr>
          <w:color w:val="002060"/>
        </w:rPr>
      </w:pPr>
      <w:r w:rsidDel="00000000" w:rsidR="00000000" w:rsidRPr="00000000">
        <w:rPr>
          <w:b w:val="1"/>
          <w:color w:val="1f3864"/>
          <w:rtl w:val="0"/>
        </w:rPr>
        <w:t xml:space="preserve">CONDICIONES:</w:t>
      </w:r>
      <w:r w:rsidDel="00000000" w:rsidR="00000000" w:rsidRPr="00000000">
        <w:rPr>
          <w:rtl w:val="0"/>
        </w:rPr>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La tarifa por persona en dólares, se liquida a la TRM negociada.</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Para garantía de reserva se requiere un depósito del 30% del valor del paquete por persona</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Una vez confirmada la reserva, no permite cancelación.</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Niños: 12 años cumplidos se tratan como adultos y pagan 100 % del precio del paquete básico.</w:t>
      </w:r>
    </w:p>
    <w:p w:rsidR="00000000" w:rsidDel="00000000" w:rsidP="00000000" w:rsidRDefault="00000000" w:rsidRPr="00000000" w14:paraId="00000071">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El orden de las visitas puede variar según las circunstancias del viaje o fuerza mayor.</w:t>
      </w:r>
    </w:p>
    <w:p w:rsidR="00000000" w:rsidDel="00000000" w:rsidP="00000000" w:rsidRDefault="00000000" w:rsidRPr="00000000" w14:paraId="00000072">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Depósitos no reembolsables.</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La hora de check in es a las 03:00 pm y check out a las 12:00 pm.</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Tarifa sujeta a cambio y disponibilidad sin previo aviso. </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after="0" w:lineRule="auto"/>
        <w:ind w:left="720" w:hanging="360"/>
        <w:jc w:val="both"/>
        <w:rPr>
          <w:color w:val="002060"/>
        </w:rPr>
      </w:pPr>
      <w:r w:rsidDel="00000000" w:rsidR="00000000" w:rsidRPr="00000000">
        <w:rPr>
          <w:color w:val="002060"/>
          <w:rtl w:val="0"/>
        </w:rPr>
        <w:t xml:space="preserve">La asistencia médica está sujeta a un suplemento adicional para personas mayores de 70 años. Para conocer los detalles de los beneficios de tu asistencia, contáctanos o revisa la información en tu voucher. </w:t>
      </w:r>
    </w:p>
    <w:p w:rsidR="00000000" w:rsidDel="00000000" w:rsidP="00000000" w:rsidRDefault="00000000" w:rsidRPr="00000000" w14:paraId="00000076">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077">
      <w:pPr>
        <w:spacing w:after="0" w:lineRule="auto"/>
        <w:ind w:right="52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078">
      <w:pPr>
        <w:spacing w:after="0" w:lineRule="auto"/>
        <w:ind w:left="8" w:right="520" w:firstLine="0"/>
        <w:jc w:val="both"/>
        <w:rPr>
          <w:color w:val="1f3864"/>
        </w:rPr>
      </w:pPr>
      <w:r w:rsidDel="00000000" w:rsidR="00000000" w:rsidRPr="00000000">
        <w:rPr>
          <w:color w:val="1f3864"/>
          <w:rtl w:val="0"/>
        </w:rPr>
        <w:t xml:space="preserve">Los cambios y/o cancelaciones deben realizarse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w:t>
      </w:r>
    </w:p>
    <w:p w:rsidR="00000000" w:rsidDel="00000000" w:rsidP="00000000" w:rsidRDefault="00000000" w:rsidRPr="00000000" w14:paraId="00000079">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07A">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Cancelación sin gastos a 30 días antes del inicio de viaje.</w:t>
      </w:r>
    </w:p>
    <w:p w:rsidR="00000000" w:rsidDel="00000000" w:rsidP="00000000" w:rsidRDefault="00000000" w:rsidRPr="00000000" w14:paraId="0000007B">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2060"/>
        </w:rPr>
      </w:pPr>
      <w:r w:rsidDel="00000000" w:rsidR="00000000" w:rsidRPr="00000000">
        <w:rPr>
          <w:color w:val="002060"/>
          <w:rtl w:val="0"/>
        </w:rPr>
        <w:t xml:space="preserve">Cancelación con</w:t>
      </w:r>
      <w:r w:rsidDel="00000000" w:rsidR="00000000" w:rsidRPr="00000000">
        <w:rPr>
          <w:b w:val="1"/>
          <w:color w:val="002060"/>
          <w:rtl w:val="0"/>
        </w:rPr>
        <w:t xml:space="preserve"> gastos al 100% </w:t>
      </w:r>
      <w:r w:rsidDel="00000000" w:rsidR="00000000" w:rsidRPr="00000000">
        <w:rPr>
          <w:color w:val="002060"/>
          <w:rtl w:val="0"/>
        </w:rPr>
        <w:t xml:space="preserve">a menos de 30 días de inicio de viaje y/o no show.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D">
      <w:pPr>
        <w:ind w:right="520"/>
        <w:jc w:val="both"/>
        <w:rPr>
          <w:b w:val="1"/>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Cambios hechos fuera del tiempo están sujetos a cargos.</w:t>
      </w: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DOCUMENTOS:</w:t>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Es responsabilidad del pasajero tener los siguientes documentos:</w:t>
      </w:r>
    </w:p>
    <w:p w:rsidR="00000000" w:rsidDel="00000000" w:rsidP="00000000" w:rsidRDefault="00000000" w:rsidRPr="00000000" w14:paraId="00000080">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mínima de 6 meses posteriores al término del servicio y contar con las autorizaciones de ingreso a los Estados Unidos Mexicanos que se le requiera dependiendo de su país de procedencia.</w:t>
      </w:r>
    </w:p>
    <w:p w:rsidR="00000000" w:rsidDel="00000000" w:rsidP="00000000" w:rsidRDefault="00000000" w:rsidRPr="00000000" w14:paraId="00000081">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servicios</w:t>
      </w:r>
    </w:p>
    <w:p w:rsidR="00000000" w:rsidDel="00000000" w:rsidP="00000000" w:rsidRDefault="00000000" w:rsidRPr="00000000" w14:paraId="00000082">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Pre- registro migratorio y Check Mig (Colombianos)</w:t>
      </w:r>
    </w:p>
    <w:p w:rsidR="00000000" w:rsidDel="00000000" w:rsidP="00000000" w:rsidRDefault="00000000" w:rsidRPr="00000000" w14:paraId="00000083">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Tarjeta asistencia médica</w:t>
      </w:r>
    </w:p>
    <w:p w:rsidR="00000000" w:rsidDel="00000000" w:rsidP="00000000" w:rsidRDefault="00000000" w:rsidRPr="00000000" w14:paraId="00000084">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Vuelos de entrada y salida impresos.</w:t>
      </w:r>
    </w:p>
    <w:p w:rsidR="00000000" w:rsidDel="00000000" w:rsidP="00000000" w:rsidRDefault="00000000" w:rsidRPr="00000000" w14:paraId="00000085">
      <w:pPr>
        <w:widowControl w:val="0"/>
        <w:numPr>
          <w:ilvl w:val="0"/>
          <w:numId w:val="4"/>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b w:val="1"/>
          <w:color w:val="1f3864"/>
          <w:rtl w:val="0"/>
        </w:rPr>
        <w:t xml:space="preserve">RECOMENDACIONES:</w:t>
      </w:r>
      <w:r w:rsidDel="00000000" w:rsidR="00000000" w:rsidRPr="00000000">
        <w:rPr>
          <w:rtl w:val="0"/>
        </w:rPr>
      </w:r>
    </w:p>
    <w:p w:rsidR="00000000" w:rsidDel="00000000" w:rsidP="00000000" w:rsidRDefault="00000000" w:rsidRPr="00000000" w14:paraId="00000089">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Llevar calzado cómodo, gorro para el sol, anteojos de sol, bloqueador solar, agua y ropa cómoda.</w:t>
      </w:r>
    </w:p>
    <w:p w:rsidR="00000000" w:rsidDel="00000000" w:rsidP="00000000" w:rsidRDefault="00000000" w:rsidRPr="00000000" w14:paraId="0000008A">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Nuestras tarifas aplican para grupos de 1 a 3 personas, según la capacidad de la habitación seleccionada. Si deseas alojarte con un número mayor de personas, te invitamos a solicitar una cotización personalizada.</w:t>
      </w:r>
    </w:p>
    <w:p w:rsidR="00000000" w:rsidDel="00000000" w:rsidP="00000000" w:rsidRDefault="00000000" w:rsidRPr="00000000" w14:paraId="0000008B">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Es importante para nosotros, ser informados sobre los datos especiales como:  Si viajan Infantes, personas discapacitadas, tercera edad, Luna de miel, para tomar las medidas correspondientes y poder prestar un servicio óptimo y a la medida.</w:t>
      </w:r>
    </w:p>
    <w:p w:rsidR="00000000" w:rsidDel="00000000" w:rsidP="00000000" w:rsidRDefault="00000000" w:rsidRPr="00000000" w14:paraId="0000008C">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Por medidas de seguridad, es importante que el operador del aeropuerto confirme la clave de la reserva a su pasajero al momento de la llegada. </w:t>
      </w:r>
    </w:p>
    <w:p w:rsidR="00000000" w:rsidDel="00000000" w:rsidP="00000000" w:rsidRDefault="00000000" w:rsidRPr="00000000" w14:paraId="0000008D">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Si los abordan a la salida, pida el número o clave de seguridad. Nosotros siempre recibimos a los pasajeros con una pancarta con el nombre del pasajero principal.</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br w:type="textWrapping"/>
      </w:r>
      <w:r w:rsidDel="00000000" w:rsidR="00000000" w:rsidRPr="00000000">
        <w:rPr>
          <w:b w:val="1"/>
          <w:color w:val="1f3864"/>
          <w:rtl w:val="0"/>
        </w:rPr>
        <w:t xml:space="preserve">CLÁUSULA DE RESPONSABILIDAD: </w:t>
      </w:r>
      <w:hyperlink r:id="rId10">
        <w:r w:rsidDel="00000000" w:rsidR="00000000" w:rsidRPr="00000000">
          <w:rPr>
            <w:color w:val="467886"/>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F">
      <w:pPr>
        <w:ind w:right="49"/>
        <w:jc w:val="both"/>
        <w:rPr>
          <w:b w:val="1"/>
          <w:color w:val="002060"/>
        </w:rPr>
      </w:pPr>
      <w:r w:rsidDel="00000000" w:rsidR="00000000" w:rsidRPr="00000000">
        <w:rPr>
          <w:b w:val="1"/>
          <w:color w:val="1f3864"/>
          <w:rtl w:val="0"/>
        </w:rPr>
        <w:br w:type="textWrapping"/>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r w:rsidDel="00000000" w:rsidR="00000000" w:rsidRPr="00000000">
        <w:rPr>
          <w:rtl w:val="0"/>
        </w:rPr>
      </w:r>
    </w:p>
    <w:sectPr>
      <w:headerReference r:id="rId11" w:type="default"/>
      <w:footerReference r:id="rId12"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-1104897</wp:posOffset>
          </wp:positionH>
          <wp:positionV relativeFrom="paragraph">
            <wp:posOffset>-390523</wp:posOffset>
          </wp:positionV>
          <wp:extent cx="7806690" cy="1042035"/>
          <wp:effectExtent b="0" l="0" r="0" t="0"/>
          <wp:wrapNone/>
          <wp:docPr id="174665840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-1359534</wp:posOffset>
          </wp:positionH>
          <wp:positionV relativeFrom="paragraph">
            <wp:posOffset>-380999</wp:posOffset>
          </wp:positionV>
          <wp:extent cx="2466732" cy="1555750"/>
          <wp:effectExtent b="0" l="0" r="0" t="0"/>
          <wp:wrapNone/>
          <wp:docPr id="1746658406" name="image6.png"/>
          <a:graphic>
            <a:graphicData uri="http://schemas.openxmlformats.org/drawingml/2006/picture">
              <pic:pic>
                <pic:nvPicPr>
                  <pic:cNvPr id="0" name="image6.png"/>
                  <pic:cNvPicPr preferRelativeResize="0"/>
                </pic:nvPicPr>
                <pic:blipFill>
                  <a:blip r:embed="rId1"/>
                  <a:srcRect b="0" l="0" r="0" t="6234"/>
                  <a:stretch>
                    <a:fillRect/>
                  </a:stretch>
                </pic:blipFill>
                <pic:spPr>
                  <a:xfrm>
                    <a:off x="0" y="0"/>
                    <a:ext cx="2466732" cy="1555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-1155064</wp:posOffset>
          </wp:positionH>
          <wp:positionV relativeFrom="paragraph">
            <wp:posOffset>-488314</wp:posOffset>
          </wp:positionV>
          <wp:extent cx="8016875" cy="955040"/>
          <wp:effectExtent b="0" l="0" r="0" t="0"/>
          <wp:wrapNone/>
          <wp:docPr id="1746658405"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-622934</wp:posOffset>
          </wp:positionH>
          <wp:positionV relativeFrom="paragraph">
            <wp:posOffset>3486150</wp:posOffset>
          </wp:positionV>
          <wp:extent cx="406400" cy="2622550"/>
          <wp:effectExtent b="0" l="0" r="0" t="0"/>
          <wp:wrapNone/>
          <wp:docPr id="174665840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4064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34"/>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table" w:styleId="a" w:customStyle="1">
    <w:basedOn w:val="TableNormal1"/>
    <w:tblPr>
      <w:tblStyleRowBandSize w:val="1"/>
      <w:tblStyleColBandSize w:val="1"/>
      <w:tblCellMar>
        <w:left w:w="70.0" w:type="dxa"/>
        <w:right w:w="70.0" w:type="dxa"/>
      </w:tblCellMar>
    </w:tblPr>
  </w:style>
  <w:style w:type="table" w:styleId="a0" w:customStyle="1">
    <w:basedOn w:val="TableNormal1"/>
    <w:tblPr>
      <w:tblStyleRowBandSize w:val="1"/>
      <w:tblStyleColBandSize w:val="1"/>
      <w:tblCellMar>
        <w:left w:w="70.0" w:type="dxa"/>
        <w:right w:w="70.0" w:type="dxa"/>
      </w:tblCellMar>
    </w:tblPr>
  </w:style>
  <w:style w:type="table" w:styleId="a1" w:customStyle="1">
    <w:basedOn w:val="TableNormal1"/>
    <w:tblPr>
      <w:tblStyleRowBandSize w:val="1"/>
      <w:tblStyleColBandSize w:val="1"/>
      <w:tblCellMar>
        <w:left w:w="70.0" w:type="dxa"/>
        <w:right w:w="70.0" w:type="dxa"/>
      </w:tblCellMar>
    </w:tblPr>
  </w:style>
  <w:style w:type="table" w:styleId="a2" w:customStyle="1">
    <w:basedOn w:val="TableNormal1"/>
    <w:tblPr>
      <w:tblStyleRowBandSize w:val="1"/>
      <w:tblStyleColBandSize w:val="1"/>
      <w:tblCellMar>
        <w:left w:w="70.0" w:type="dxa"/>
        <w:right w:w="7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paragraph" w:styleId="NormalWeb">
    <w:name w:val="Normal (Web)"/>
    <w:basedOn w:val="Normal"/>
    <w:uiPriority w:val="99"/>
    <w:semiHidden w:val="1"/>
    <w:unhideWhenUsed w:val="1"/>
    <w:rsid w:val="00726DAD"/>
    <w:pPr>
      <w:spacing w:after="100" w:afterAutospacing="1" w:before="100" w:beforeAutospacing="1" w:line="240" w:lineRule="auto"/>
    </w:pPr>
    <w:rPr>
      <w:rFonts w:ascii="Times New Roman" w:eastAsia="Times New Roman" w:hAnsi="Times New Roman"/>
      <w:sz w:val="24"/>
      <w:szCs w:val="24"/>
      <w:lang w:eastAsia="es-CO" w:val="es-CO"/>
    </w:rPr>
  </w:style>
  <w:style w:type="character" w:styleId="Mencinsinresolver">
    <w:name w:val="Unresolved Mention"/>
    <w:basedOn w:val="Fuentedeprrafopredeter"/>
    <w:uiPriority w:val="99"/>
    <w:semiHidden w:val="1"/>
    <w:unhideWhenUsed w:val="1"/>
    <w:rsid w:val="00FD3A79"/>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c+iCnxfuP3Jeou9DTjW65KIK+Q==">CgMxLjAyCWguMzBqMHpsbDgAciExcThMTDFYd1JKWG1Vd1hJeUZ4UmVCTzhrTFp4NDRDX1A=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2024-04-23T19:54:00Z</dcterms:created>
  <dc:creator>Bea Nuñez Sabido</dc:creator>
</cp:coreProperties>
</file>