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 </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BUENOS AIRES Y CATARATAS DEL IGUAZÚ </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b w:val="1"/>
          <w:color w:val="002060"/>
          <w:sz w:val="48"/>
          <w:szCs w:val="48"/>
          <w:rtl w:val="0"/>
        </w:rPr>
        <w:t xml:space="preserve">6 Noches/ 7 Días</w:t>
      </w:r>
    </w:p>
    <w:p w:rsidR="00000000" w:rsidDel="00000000" w:rsidP="00000000" w:rsidRDefault="00000000" w:rsidRPr="00000000" w14:paraId="00000004">
      <w:pPr>
        <w:spacing w:after="0" w:line="240" w:lineRule="auto"/>
        <w:rPr>
          <w:color w:val="1f3864"/>
        </w:rPr>
      </w:pPr>
      <w:r w:rsidDel="00000000" w:rsidR="00000000" w:rsidRPr="00000000">
        <w:rPr>
          <w:rtl w:val="0"/>
        </w:rPr>
      </w:r>
    </w:p>
    <w:p w:rsidR="00000000" w:rsidDel="00000000" w:rsidP="00000000" w:rsidRDefault="00000000" w:rsidRPr="00000000" w14:paraId="00000005">
      <w:pPr>
        <w:spacing w:after="0" w:line="240" w:lineRule="auto"/>
        <w:rPr>
          <w:color w:val="1f386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SALIDAS: </w:t>
      </w:r>
      <w:r w:rsidDel="00000000" w:rsidR="00000000" w:rsidRPr="00000000">
        <w:rPr>
          <w:color w:val="1f3864"/>
          <w:rtl w:val="0"/>
        </w:rPr>
        <w:t xml:space="preserve">Diarias.</w:t>
      </w:r>
    </w:p>
    <w:p w:rsidR="00000000" w:rsidDel="00000000" w:rsidP="00000000" w:rsidRDefault="00000000" w:rsidRPr="00000000" w14:paraId="00000007">
      <w:pPr>
        <w:pBdr>
          <w:bottom w:color="000000" w:space="1" w:sz="6" w:val="single"/>
        </w:pBdr>
        <w:rPr>
          <w:color w:val="1f3864"/>
        </w:rPr>
      </w:pPr>
      <w:bookmarkStart w:colFirst="0" w:colLast="0" w:name="_heading=h.30j0zll" w:id="0"/>
      <w:bookmarkEnd w:id="0"/>
      <w:r w:rsidDel="00000000" w:rsidR="00000000" w:rsidRPr="00000000">
        <w:rPr>
          <w:b w:val="1"/>
          <w:color w:val="1f3864"/>
          <w:rtl w:val="0"/>
        </w:rPr>
        <w:t xml:space="preserve">VIGENCIA DE RESERVA: </w:t>
      </w:r>
      <w:r w:rsidDel="00000000" w:rsidR="00000000" w:rsidRPr="00000000">
        <w:rPr>
          <w:color w:val="1f3864"/>
          <w:rtl w:val="0"/>
        </w:rPr>
        <w:t xml:space="preserve">Hasta el 30 Junio del 2025.</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710567" cy="1212435"/>
            <wp:effectExtent b="0" l="0" r="0" t="0"/>
            <wp:docPr id="203714005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710567" cy="1212435"/>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823540" cy="1221960"/>
            <wp:effectExtent b="0" l="0" r="0" t="0"/>
            <wp:docPr id="2037140057" name="image4.jpg"/>
            <a:graphic>
              <a:graphicData uri="http://schemas.openxmlformats.org/drawingml/2006/picture">
                <pic:pic>
                  <pic:nvPicPr>
                    <pic:cNvPr id="0" name="image4.jpg"/>
                    <pic:cNvPicPr preferRelativeResize="0"/>
                  </pic:nvPicPr>
                  <pic:blipFill>
                    <a:blip r:embed="rId8"/>
                    <a:srcRect b="9216" l="0" r="20950" t="11355"/>
                    <a:stretch>
                      <a:fillRect/>
                    </a:stretch>
                  </pic:blipFill>
                  <pic:spPr>
                    <a:xfrm>
                      <a:off x="0" y="0"/>
                      <a:ext cx="1823540" cy="122196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820228" cy="1216730"/>
            <wp:effectExtent b="0" l="0" r="0" t="0"/>
            <wp:docPr id="203714005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820228" cy="121673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A">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B">
      <w:pPr>
        <w:spacing w:after="0" w:line="240" w:lineRule="auto"/>
        <w:jc w:val="both"/>
        <w:rPr>
          <w:b w:val="1"/>
          <w:color w:val="002060"/>
        </w:rPr>
      </w:pPr>
      <w:r w:rsidDel="00000000" w:rsidR="00000000" w:rsidRPr="00000000">
        <w:rPr>
          <w:b w:val="1"/>
          <w:color w:val="002060"/>
          <w:rtl w:val="0"/>
        </w:rPr>
        <w:t xml:space="preserve">DÍA 1. Buenos Aires:</w:t>
      </w:r>
    </w:p>
    <w:p w:rsidR="00000000" w:rsidDel="00000000" w:rsidP="00000000" w:rsidRDefault="00000000" w:rsidRPr="00000000" w14:paraId="0000000C">
      <w:pPr>
        <w:spacing w:after="0" w:line="240" w:lineRule="auto"/>
        <w:jc w:val="both"/>
        <w:rPr>
          <w:color w:val="002060"/>
        </w:rPr>
      </w:pPr>
      <w:r w:rsidDel="00000000" w:rsidR="00000000" w:rsidRPr="00000000">
        <w:rPr>
          <w:color w:val="002060"/>
          <w:rtl w:val="0"/>
        </w:rPr>
        <w:t xml:space="preserve">Recepción en el aeropuerto y traslado al hotel seleccionado. Alojamiento.</w:t>
      </w:r>
    </w:p>
    <w:p w:rsidR="00000000" w:rsidDel="00000000" w:rsidP="00000000" w:rsidRDefault="00000000" w:rsidRPr="00000000" w14:paraId="0000000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2. Buenos Aires: </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Desayuno. En horas de la mañana salida para realizar el City Tour. Descubriremos la belleza de Buenos Aires conociendo su Centro Cívico; comenzando por el imponente Congreso Nacional y la Plaza de Mayo con la Casa de Gobierno (Casa Rosada), la Catedral Metropolitana y el Cabildo. Transitamos frente al Teatro Colón, una de las joyas mundiales en lo que a óperas se refiere y orgullo cultural de los porteños.</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Luego iremos al tradicional barrio de San Telmo cuya mágica atmósfera lo hará retroceder en el tiempo. Nos detendremos en La Boca donde se establecieron los primeros inmigrantes italianos, famosa por su pintoresca y colorida arquitectura. </w:t>
      </w:r>
    </w:p>
    <w:p w:rsidR="00000000" w:rsidDel="00000000" w:rsidP="00000000" w:rsidRDefault="00000000" w:rsidRPr="00000000" w14:paraId="00000011">
      <w:pPr>
        <w:spacing w:after="0" w:line="240" w:lineRule="auto"/>
        <w:jc w:val="both"/>
        <w:rPr>
          <w:color w:val="002060"/>
        </w:rPr>
      </w:pPr>
      <w:r w:rsidDel="00000000" w:rsidR="00000000" w:rsidRPr="00000000">
        <w:rPr>
          <w:color w:val="002060"/>
          <w:rtl w:val="0"/>
        </w:rPr>
        <w:t xml:space="preserve">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-761999</wp:posOffset>
                </wp:positionH>
                <wp:positionV relativeFrom="paragraph">
                  <wp:posOffset>-685799</wp:posOffset>
                </wp:positionV>
                <wp:extent cx="552450" cy="2593706"/>
                <wp:effectExtent b="0" l="0" r="0" t="0"/>
                <wp:wrapNone/>
                <wp:docPr id="2037140052"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bfbfbf"/>
                                <w:sz w:val="16"/>
                                <w:vertAlign w:val="baseline"/>
                              </w:rPr>
                              <w:t xml:space="preserve">NTS-AV-FT-14</w:t>
                            </w:r>
                            <w:r w:rsidDel="00000000" w:rsidR="00000000" w:rsidRPr="00000000">
                              <w:rPr>
                                <w:rFonts w:ascii="Calibri" w:cs="Calibri" w:eastAsia="Calibri" w:hAnsi="Calibri"/>
                                <w:b w:val="0"/>
                                <w:i w:val="1"/>
                                <w:smallCaps w:val="0"/>
                                <w:strike w:val="0"/>
                                <w:color w:val="bfbfbf"/>
                                <w:sz w:val="16"/>
                                <w:vertAlign w:val="baseline"/>
                              </w:rPr>
                              <w:t xml:space="preserve"> VR. 1 – 06/12/2024</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0"/>
                                <w:smallCaps w:val="0"/>
                                <w:strike w:val="0"/>
                                <w:color w:val="bfbfbf"/>
                                <w:sz w:val="16"/>
                                <w:vertAlign w:val="baseline"/>
                              </w:rPr>
                              <w:br w:type="textWrapping"/>
                            </w:r>
                            <w:r w:rsidDel="00000000" w:rsidR="00000000" w:rsidRPr="00000000">
                              <w:rPr>
                                <w:rFonts w:ascii="Calibri" w:cs="Calibri" w:eastAsia="Calibri" w:hAnsi="Calibri"/>
                                <w:b w:val="1"/>
                                <w:i w:val="0"/>
                                <w:smallCaps w:val="0"/>
                                <w:strike w:val="0"/>
                                <w:color w:val="bfbfbf"/>
                                <w:sz w:val="16"/>
                                <w:vertAlign w:val="baseline"/>
                              </w:rPr>
                              <w:t xml:space="preserve">Programa</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1"/>
                                <w:smallCaps w:val="0"/>
                                <w:strike w:val="0"/>
                                <w:color w:val="bfbfbf"/>
                                <w:sz w:val="16"/>
                                <w:vertAlign w:val="baseline"/>
                              </w:rPr>
                              <w:t xml:space="preserve">ARG BCIG67 Fecha de act 03/12/2024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-761999</wp:posOffset>
                </wp:positionH>
                <wp:positionV relativeFrom="paragraph">
                  <wp:posOffset>-685799</wp:posOffset>
                </wp:positionV>
                <wp:extent cx="552450" cy="2593706"/>
                <wp:effectExtent b="0" l="0" r="0" t="0"/>
                <wp:wrapNone/>
                <wp:docPr id="2037140052"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552450" cy="2593706"/>
                        </a:xfrm>
                        <a:prstGeom prst="rect"/>
                        <a:ln/>
                      </pic:spPr>
                    </pic:pic>
                  </a:graphicData>
                </a:graphic>
              </wp:anchor>
            </w:drawing>
          </mc:Fallback>
        </mc:AlternateContent>
      </w:r>
    </w:p>
    <w:p w:rsidR="00000000" w:rsidDel="00000000" w:rsidP="00000000" w:rsidRDefault="00000000" w:rsidRPr="00000000" w14:paraId="00000012">
      <w:pPr>
        <w:spacing w:after="0" w:line="240" w:lineRule="auto"/>
        <w:jc w:val="both"/>
        <w:rPr>
          <w:color w:val="002060"/>
        </w:rPr>
      </w:pPr>
      <w:r w:rsidDel="00000000" w:rsidR="00000000" w:rsidRPr="00000000">
        <w:rPr>
          <w:rtl w:val="0"/>
        </w:rPr>
      </w:r>
    </w:p>
    <w:p w:rsidR="00000000" w:rsidDel="00000000" w:rsidP="00000000" w:rsidRDefault="00000000" w:rsidRPr="00000000" w14:paraId="00000013">
      <w:pPr>
        <w:spacing w:after="0" w:line="240" w:lineRule="auto"/>
        <w:jc w:val="both"/>
        <w:rPr>
          <w:i w:val="1"/>
          <w:color w:val="002060"/>
        </w:rPr>
      </w:pPr>
      <w:r w:rsidDel="00000000" w:rsidR="00000000" w:rsidRPr="00000000">
        <w:rPr>
          <w:i w:val="1"/>
          <w:color w:val="002060"/>
          <w:rtl w:val="0"/>
        </w:rPr>
        <w:t xml:space="preserve">Por la noche cena show de tango, con la mejor gastronomía y vinos argentinos.  (incluye traslados) (Opcional desde USD 120 por pax)</w:t>
      </w:r>
    </w:p>
    <w:p w:rsidR="00000000" w:rsidDel="00000000" w:rsidP="00000000" w:rsidRDefault="00000000" w:rsidRPr="00000000" w14:paraId="00000014">
      <w:pPr>
        <w:spacing w:after="0" w:line="240" w:lineRule="auto"/>
        <w:jc w:val="both"/>
        <w:rPr>
          <w:color w:val="002060"/>
        </w:rPr>
      </w:pPr>
      <w:r w:rsidDel="00000000" w:rsidR="00000000" w:rsidRPr="00000000">
        <w:rPr>
          <w:color w:val="002060"/>
          <w:rtl w:val="0"/>
        </w:rPr>
        <w:t xml:space="preserve">Alojamiento. </w:t>
      </w:r>
    </w:p>
    <w:p w:rsidR="00000000" w:rsidDel="00000000" w:rsidP="00000000" w:rsidRDefault="00000000" w:rsidRPr="00000000" w14:paraId="0000001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6">
      <w:pPr>
        <w:spacing w:after="0" w:line="240" w:lineRule="auto"/>
        <w:jc w:val="both"/>
        <w:rPr>
          <w:color w:val="002060"/>
        </w:rPr>
      </w:pPr>
      <w:r w:rsidDel="00000000" w:rsidR="00000000" w:rsidRPr="00000000">
        <w:rPr>
          <w:b w:val="1"/>
          <w:color w:val="002060"/>
          <w:rtl w:val="0"/>
        </w:rPr>
        <w:t xml:space="preserve">DÍA 3. Buenos Aires:</w:t>
      </w:r>
      <w:r w:rsidDel="00000000" w:rsidR="00000000" w:rsidRPr="00000000">
        <w:rPr>
          <w:rtl w:val="0"/>
        </w:rPr>
      </w:r>
    </w:p>
    <w:p w:rsidR="00000000" w:rsidDel="00000000" w:rsidP="00000000" w:rsidRDefault="00000000" w:rsidRPr="00000000" w14:paraId="00000017">
      <w:pPr>
        <w:spacing w:after="0" w:line="240" w:lineRule="auto"/>
        <w:jc w:val="both"/>
        <w:rPr>
          <w:color w:val="002060"/>
        </w:rPr>
      </w:pPr>
      <w:r w:rsidDel="00000000" w:rsidR="00000000" w:rsidRPr="00000000">
        <w:rPr>
          <w:color w:val="002060"/>
          <w:rtl w:val="0"/>
        </w:rPr>
        <w:t xml:space="preserve">Desayuno. Día libre. Sugerimos tomar un tour opcional. </w:t>
      </w:r>
    </w:p>
    <w:p w:rsidR="00000000" w:rsidDel="00000000" w:rsidP="00000000" w:rsidRDefault="00000000" w:rsidRPr="00000000" w14:paraId="00000018">
      <w:pPr>
        <w:spacing w:after="0" w:line="240" w:lineRule="auto"/>
        <w:jc w:val="both"/>
        <w:rPr>
          <w:color w:val="002060"/>
        </w:rPr>
      </w:pPr>
      <w:r w:rsidDel="00000000" w:rsidR="00000000" w:rsidRPr="00000000">
        <w:rPr>
          <w:rtl w:val="0"/>
        </w:rPr>
      </w:r>
    </w:p>
    <w:p w:rsidR="00000000" w:rsidDel="00000000" w:rsidP="00000000" w:rsidRDefault="00000000" w:rsidRPr="00000000" w14:paraId="00000019">
      <w:pPr>
        <w:spacing w:after="0" w:line="240" w:lineRule="auto"/>
        <w:jc w:val="both"/>
        <w:rPr>
          <w:color w:val="002060"/>
        </w:rPr>
      </w:pPr>
      <w:r w:rsidDel="00000000" w:rsidR="00000000" w:rsidRPr="00000000">
        <w:rPr>
          <w:rtl w:val="0"/>
        </w:rPr>
      </w:r>
    </w:p>
    <w:p w:rsidR="00000000" w:rsidDel="00000000" w:rsidP="00000000" w:rsidRDefault="00000000" w:rsidRPr="00000000" w14:paraId="0000001A">
      <w:pPr>
        <w:spacing w:after="0" w:line="240" w:lineRule="auto"/>
        <w:jc w:val="both"/>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C">
      <w:pPr>
        <w:spacing w:after="0" w:line="240" w:lineRule="auto"/>
        <w:jc w:val="both"/>
        <w:rPr>
          <w:color w:val="002060"/>
        </w:rPr>
      </w:pPr>
      <w:r w:rsidDel="00000000" w:rsidR="00000000" w:rsidRPr="00000000">
        <w:rPr>
          <w:b w:val="1"/>
          <w:color w:val="002060"/>
          <w:rtl w:val="0"/>
        </w:rPr>
        <w:t xml:space="preserve">DÍA 4. Buenos Aires -Iguazú:</w:t>
      </w:r>
      <w:r w:rsidDel="00000000" w:rsidR="00000000" w:rsidRPr="00000000">
        <w:rPr>
          <w:color w:val="002060"/>
          <w:rtl w:val="0"/>
        </w:rPr>
        <w:t xml:space="preserve"> </w:t>
      </w:r>
    </w:p>
    <w:p w:rsidR="00000000" w:rsidDel="00000000" w:rsidP="00000000" w:rsidRDefault="00000000" w:rsidRPr="00000000" w14:paraId="0000001D">
      <w:pPr>
        <w:spacing w:after="0" w:line="240" w:lineRule="auto"/>
        <w:jc w:val="both"/>
        <w:rPr>
          <w:color w:val="002060"/>
        </w:rPr>
      </w:pPr>
      <w:r w:rsidDel="00000000" w:rsidR="00000000" w:rsidRPr="00000000">
        <w:rPr>
          <w:color w:val="002060"/>
          <w:rtl w:val="0"/>
        </w:rPr>
        <w:t xml:space="preserve">Desayuno. Salida al aeropuerto para tomar el vuelo a Iguazú. Recepción en el aeropuerto y traslado al hotel seleccionado. Alojamiento.</w:t>
      </w:r>
    </w:p>
    <w:p w:rsidR="00000000" w:rsidDel="00000000" w:rsidP="00000000" w:rsidRDefault="00000000" w:rsidRPr="00000000" w14:paraId="0000001E">
      <w:pPr>
        <w:spacing w:after="0" w:line="240" w:lineRule="auto"/>
        <w:jc w:val="both"/>
        <w:rPr>
          <w:color w:val="002060"/>
        </w:rPr>
      </w:pPr>
      <w:r w:rsidDel="00000000" w:rsidR="00000000" w:rsidRPr="00000000">
        <w:rPr>
          <w:rtl w:val="0"/>
        </w:rPr>
      </w:r>
    </w:p>
    <w:p w:rsidR="00000000" w:rsidDel="00000000" w:rsidP="00000000" w:rsidRDefault="00000000" w:rsidRPr="00000000" w14:paraId="0000001F">
      <w:pPr>
        <w:spacing w:after="0" w:line="240" w:lineRule="auto"/>
        <w:jc w:val="both"/>
        <w:rPr>
          <w:color w:val="002060"/>
        </w:rPr>
      </w:pPr>
      <w:r w:rsidDel="00000000" w:rsidR="00000000" w:rsidRPr="00000000">
        <w:rPr>
          <w:b w:val="1"/>
          <w:color w:val="002060"/>
          <w:rtl w:val="0"/>
        </w:rPr>
        <w:t xml:space="preserve">DÍA 5. Iguazú:</w:t>
      </w:r>
      <w:r w:rsidDel="00000000" w:rsidR="00000000" w:rsidRPr="00000000">
        <w:rPr>
          <w:rtl w:val="0"/>
        </w:rPr>
      </w:r>
    </w:p>
    <w:p w:rsidR="00000000" w:rsidDel="00000000" w:rsidP="00000000" w:rsidRDefault="00000000" w:rsidRPr="00000000" w14:paraId="00000020">
      <w:pPr>
        <w:spacing w:after="0" w:line="240" w:lineRule="auto"/>
        <w:jc w:val="both"/>
        <w:rPr>
          <w:color w:val="002060"/>
        </w:rPr>
      </w:pPr>
      <w:r w:rsidDel="00000000" w:rsidR="00000000" w:rsidRPr="00000000">
        <w:rPr>
          <w:color w:val="002060"/>
          <w:rtl w:val="0"/>
        </w:rPr>
        <w:t xml:space="preserve">Desayuno. A la hora convenida, saldremos para tomar la excursión a Cataratas Argentinas. Parte de la excursión por el Parque Nacional de Iguazú se realiza con el tren Ecológico de la Selva. Con éste, se viaja entre los distintos circuitos tradicionales que se recorren a pie: Paseo Superior, Paseo Inferior y La Garganta del Diablo.</w:t>
      </w:r>
    </w:p>
    <w:p w:rsidR="00000000" w:rsidDel="00000000" w:rsidP="00000000" w:rsidRDefault="00000000" w:rsidRPr="00000000" w14:paraId="00000021">
      <w:pPr>
        <w:spacing w:after="0" w:line="240" w:lineRule="auto"/>
        <w:jc w:val="both"/>
        <w:rPr>
          <w:color w:val="002060"/>
        </w:rPr>
      </w:pPr>
      <w:r w:rsidDel="00000000" w:rsidR="00000000" w:rsidRPr="00000000">
        <w:rPr>
          <w:color w:val="002060"/>
          <w:rtl w:val="0"/>
        </w:rPr>
        <w:t xml:space="preserve">Paseo Inferior: está compuesto por un conjunto de pasarelas estratégicamente diseñadas que permiten las más diversas vistas de las Cataratas y un encuentro íntimo con las cascadas y encantadores rincones de la selva.</w:t>
      </w:r>
    </w:p>
    <w:p w:rsidR="00000000" w:rsidDel="00000000" w:rsidP="00000000" w:rsidRDefault="00000000" w:rsidRPr="00000000" w14:paraId="00000022">
      <w:pPr>
        <w:spacing w:after="0" w:line="240" w:lineRule="auto"/>
        <w:jc w:val="both"/>
        <w:rPr>
          <w:color w:val="002060"/>
        </w:rPr>
      </w:pPr>
      <w:r w:rsidDel="00000000" w:rsidR="00000000" w:rsidRPr="00000000">
        <w:rPr>
          <w:color w:val="002060"/>
          <w:rtl w:val="0"/>
        </w:rPr>
        <w:t xml:space="preserve">Paseo Superior: este circuito permite el acceso a las vistas panorámicas de las Cataratas desde el Río Iguazú Superior. Para complementar esta excursión, sugerimos tomar opcionalmente la Gran Aventura, excursión que permite la aproximación a las Cataratas. </w:t>
      </w:r>
    </w:p>
    <w:p w:rsidR="00000000" w:rsidDel="00000000" w:rsidP="00000000" w:rsidRDefault="00000000" w:rsidRPr="00000000" w14:paraId="00000023">
      <w:pPr>
        <w:spacing w:after="0" w:line="240" w:lineRule="auto"/>
        <w:jc w:val="both"/>
        <w:rPr>
          <w:color w:val="002060"/>
        </w:rPr>
      </w:pPr>
      <w:r w:rsidDel="00000000" w:rsidR="00000000" w:rsidRPr="00000000">
        <w:rPr>
          <w:color w:val="002060"/>
          <w:rtl w:val="0"/>
        </w:rPr>
        <w:t xml:space="preserve">Garganta del Diablo: 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w:t>
      </w:r>
    </w:p>
    <w:p w:rsidR="00000000" w:rsidDel="00000000" w:rsidP="00000000" w:rsidRDefault="00000000" w:rsidRPr="00000000" w14:paraId="00000024">
      <w:pPr>
        <w:spacing w:after="0" w:line="240" w:lineRule="auto"/>
        <w:jc w:val="both"/>
        <w:rPr>
          <w:color w:val="002060"/>
        </w:rPr>
      </w:pPr>
      <w:r w:rsidDel="00000000" w:rsidR="00000000" w:rsidRPr="00000000">
        <w:rPr>
          <w:color w:val="002060"/>
          <w:rtl w:val="0"/>
        </w:rPr>
        <w:t xml:space="preserve">Alojamiento.</w:t>
      </w:r>
    </w:p>
    <w:p w:rsidR="00000000" w:rsidDel="00000000" w:rsidP="00000000" w:rsidRDefault="00000000" w:rsidRPr="00000000" w14:paraId="00000025">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6">
      <w:pPr>
        <w:spacing w:after="0" w:line="240" w:lineRule="auto"/>
        <w:jc w:val="both"/>
        <w:rPr>
          <w:color w:val="002060"/>
        </w:rPr>
      </w:pPr>
      <w:r w:rsidDel="00000000" w:rsidR="00000000" w:rsidRPr="00000000">
        <w:rPr>
          <w:b w:val="1"/>
          <w:color w:val="002060"/>
          <w:rtl w:val="0"/>
        </w:rPr>
        <w:t xml:space="preserve">DÍA 6. Iguazú:</w:t>
      </w:r>
      <w:r w:rsidDel="00000000" w:rsidR="00000000" w:rsidRPr="00000000">
        <w:rPr>
          <w:color w:val="002060"/>
          <w:rtl w:val="0"/>
        </w:rPr>
        <w:t xml:space="preserve"> </w:t>
      </w:r>
    </w:p>
    <w:p w:rsidR="00000000" w:rsidDel="00000000" w:rsidP="00000000" w:rsidRDefault="00000000" w:rsidRPr="00000000" w14:paraId="00000027">
      <w:pPr>
        <w:spacing w:after="0" w:line="240" w:lineRule="auto"/>
        <w:jc w:val="both"/>
        <w:rPr>
          <w:color w:val="002060"/>
        </w:rPr>
      </w:pPr>
      <w:r w:rsidDel="00000000" w:rsidR="00000000" w:rsidRPr="00000000">
        <w:rPr>
          <w:color w:val="002060"/>
          <w:rtl w:val="0"/>
        </w:rPr>
        <w:t xml:space="preserve">Desayuno. A la hora convenida salida en la mañana para tomar la excursión de las Cataratas Brasileñas. Al comienzo visitaremos la tradicional pasarela con las maravillosas vistas. </w:t>
      </w:r>
    </w:p>
    <w:p w:rsidR="00000000" w:rsidDel="00000000" w:rsidP="00000000" w:rsidRDefault="00000000" w:rsidRPr="00000000" w14:paraId="00000028">
      <w:pPr>
        <w:spacing w:after="0" w:line="240" w:lineRule="auto"/>
        <w:jc w:val="both"/>
        <w:rPr>
          <w:color w:val="002060"/>
        </w:rPr>
      </w:pPr>
      <w:r w:rsidDel="00000000" w:rsidR="00000000" w:rsidRPr="00000000">
        <w:rPr>
          <w:color w:val="002060"/>
          <w:rtl w:val="0"/>
        </w:rPr>
        <w:t xml:space="preserve">La extensión de las pasarelas es de 1.200 m desde donde se obtiene una espectacular panorámica de los 275 saltos que componen las Cataratas del Iguazú, de los cuales 4 se encuentran del lado brasileño: Floriano, Deodoro, Benjamín Constant y Salto Unión o Garganta del Diablo. </w:t>
      </w:r>
    </w:p>
    <w:p w:rsidR="00000000" w:rsidDel="00000000" w:rsidP="00000000" w:rsidRDefault="00000000" w:rsidRPr="00000000" w14:paraId="00000029">
      <w:pPr>
        <w:spacing w:after="0" w:line="240" w:lineRule="auto"/>
        <w:jc w:val="both"/>
        <w:rPr>
          <w:color w:val="002060"/>
        </w:rPr>
      </w:pPr>
      <w:r w:rsidDel="00000000" w:rsidR="00000000" w:rsidRPr="00000000">
        <w:rPr>
          <w:color w:val="002060"/>
          <w:rtl w:val="0"/>
        </w:rPr>
        <w:t xml:space="preserve">Finalizado el recorrido se tiene acceso al elevador panorámico que permite llegar al bus que los dejará de nuevo en el portal de acceso. Tarde Libre para tomar tour opcional en Iguazú</w:t>
      </w:r>
    </w:p>
    <w:p w:rsidR="00000000" w:rsidDel="00000000" w:rsidP="00000000" w:rsidRDefault="00000000" w:rsidRPr="00000000" w14:paraId="0000002A">
      <w:pPr>
        <w:spacing w:after="0" w:line="240" w:lineRule="auto"/>
        <w:jc w:val="both"/>
        <w:rPr>
          <w:color w:val="002060"/>
        </w:rPr>
      </w:pPr>
      <w:r w:rsidDel="00000000" w:rsidR="00000000" w:rsidRPr="00000000">
        <w:rPr>
          <w:color w:val="002060"/>
          <w:rtl w:val="0"/>
        </w:rPr>
        <w:t xml:space="preserve">Alojamiento</w:t>
      </w:r>
    </w:p>
    <w:p w:rsidR="00000000" w:rsidDel="00000000" w:rsidP="00000000" w:rsidRDefault="00000000" w:rsidRPr="00000000" w14:paraId="0000002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C">
      <w:pPr>
        <w:spacing w:after="0" w:line="240" w:lineRule="auto"/>
        <w:jc w:val="both"/>
        <w:rPr>
          <w:b w:val="1"/>
          <w:color w:val="002060"/>
        </w:rPr>
      </w:pPr>
      <w:r w:rsidDel="00000000" w:rsidR="00000000" w:rsidRPr="00000000">
        <w:rPr>
          <w:b w:val="1"/>
          <w:color w:val="002060"/>
          <w:rtl w:val="0"/>
        </w:rPr>
        <w:t xml:space="preserve">DÍA 7. Iguazú: </w:t>
      </w:r>
    </w:p>
    <w:p w:rsidR="00000000" w:rsidDel="00000000" w:rsidP="00000000" w:rsidRDefault="00000000" w:rsidRPr="00000000" w14:paraId="0000002D">
      <w:pPr>
        <w:spacing w:after="0" w:line="240" w:lineRule="auto"/>
        <w:jc w:val="both"/>
        <w:rPr>
          <w:color w:val="002060"/>
        </w:rPr>
      </w:pPr>
      <w:r w:rsidDel="00000000" w:rsidR="00000000" w:rsidRPr="00000000">
        <w:rPr>
          <w:color w:val="002060"/>
          <w:rtl w:val="0"/>
        </w:rPr>
        <w:t xml:space="preserve">Desayuno. A la hora acordada salida al aeropuerto de Iguazú para combinar con su vuelo de regreso.</w:t>
      </w:r>
    </w:p>
    <w:p w:rsidR="00000000" w:rsidDel="00000000" w:rsidP="00000000" w:rsidRDefault="00000000" w:rsidRPr="00000000" w14:paraId="0000002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F">
      <w:pPr>
        <w:spacing w:after="0" w:line="240" w:lineRule="auto"/>
        <w:jc w:val="both"/>
        <w:rPr>
          <w:color w:val="002060"/>
        </w:rPr>
      </w:pPr>
      <w:r w:rsidDel="00000000" w:rsidR="00000000" w:rsidRPr="00000000">
        <w:rPr>
          <w:b w:val="1"/>
          <w:color w:val="002060"/>
          <w:rtl w:val="0"/>
        </w:rPr>
        <w:t xml:space="preserve">¡Fin de Nuestros Servicios!</w:t>
      </w:r>
      <w:r w:rsidDel="00000000" w:rsidR="00000000" w:rsidRPr="00000000">
        <w:rPr>
          <w:rtl w:val="0"/>
        </w:rPr>
      </w:r>
    </w:p>
    <w:p w:rsidR="00000000" w:rsidDel="00000000" w:rsidP="00000000" w:rsidRDefault="00000000" w:rsidRPr="00000000" w14:paraId="00000030">
      <w:pPr>
        <w:spacing w:after="0" w:line="240" w:lineRule="auto"/>
        <w:rPr>
          <w:b w:val="1"/>
          <w:color w:val="002060"/>
        </w:rPr>
      </w:pPr>
      <w:r w:rsidDel="00000000" w:rsidR="00000000" w:rsidRPr="00000000">
        <w:rPr>
          <w:rtl w:val="0"/>
        </w:rPr>
      </w:r>
    </w:p>
    <w:p w:rsidR="00000000" w:rsidDel="00000000" w:rsidP="00000000" w:rsidRDefault="00000000" w:rsidRPr="00000000" w14:paraId="00000031">
      <w:pPr>
        <w:spacing w:after="0" w:line="240" w:lineRule="auto"/>
        <w:rPr>
          <w:b w:val="1"/>
          <w:color w:val="002060"/>
        </w:rPr>
      </w:pPr>
      <w:r w:rsidDel="00000000" w:rsidR="00000000" w:rsidRPr="00000000">
        <w:rPr>
          <w:rtl w:val="0"/>
        </w:rPr>
      </w:r>
    </w:p>
    <w:p w:rsidR="00000000" w:rsidDel="00000000" w:rsidP="00000000" w:rsidRDefault="00000000" w:rsidRPr="00000000" w14:paraId="00000032">
      <w:pPr>
        <w:spacing w:after="0" w:line="240" w:lineRule="auto"/>
        <w:jc w:val="cente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33">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34">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35">
      <w:pPr>
        <w:spacing w:after="0" w:line="240" w:lineRule="auto"/>
        <w:jc w:val="center"/>
        <w:rPr>
          <w:b w:val="1"/>
          <w:color w:val="002060"/>
        </w:rPr>
      </w:pPr>
      <w:r w:rsidDel="00000000" w:rsidR="00000000" w:rsidRPr="00000000">
        <w:rPr>
          <w:b w:val="1"/>
          <w:color w:val="002060"/>
          <w:rtl w:val="0"/>
        </w:rPr>
        <w:t xml:space="preserve">TARIFA EN DÓLARES POR PERSONA</w:t>
      </w:r>
    </w:p>
    <w:p w:rsidR="00000000" w:rsidDel="00000000" w:rsidP="00000000" w:rsidRDefault="00000000" w:rsidRPr="00000000" w14:paraId="00000036">
      <w:pPr>
        <w:spacing w:after="0" w:line="240" w:lineRule="auto"/>
        <w:jc w:val="both"/>
        <w:rPr>
          <w:b w:val="1"/>
          <w:color w:val="ffffff"/>
        </w:rPr>
      </w:pPr>
      <w:r w:rsidDel="00000000" w:rsidR="00000000" w:rsidRPr="00000000">
        <w:rPr>
          <w:rtl w:val="0"/>
        </w:rPr>
      </w:r>
    </w:p>
    <w:tbl>
      <w:tblPr>
        <w:tblStyle w:val="Table1"/>
        <w:tblW w:w="10303.0" w:type="dxa"/>
        <w:jc w:val="center"/>
        <w:tblLayout w:type="fixed"/>
        <w:tblLook w:val="0400"/>
      </w:tblPr>
      <w:tblGrid>
        <w:gridCol w:w="2268"/>
        <w:gridCol w:w="2015"/>
        <w:gridCol w:w="1460"/>
        <w:gridCol w:w="1340"/>
        <w:gridCol w:w="1559"/>
        <w:gridCol w:w="1661"/>
        <w:tblGridChange w:id="0">
          <w:tblGrid>
            <w:gridCol w:w="2268"/>
            <w:gridCol w:w="2015"/>
            <w:gridCol w:w="1460"/>
            <w:gridCol w:w="1340"/>
            <w:gridCol w:w="1559"/>
            <w:gridCol w:w="1661"/>
          </w:tblGrid>
        </w:tblGridChange>
      </w:tblGrid>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037">
            <w:pPr>
              <w:spacing w:after="0" w:line="240" w:lineRule="auto"/>
              <w:jc w:val="center"/>
              <w:rPr>
                <w:b w:val="1"/>
                <w:color w:val="ffffff"/>
              </w:rPr>
            </w:pPr>
            <w:r w:rsidDel="00000000" w:rsidR="00000000" w:rsidRPr="00000000">
              <w:rPr>
                <w:b w:val="1"/>
                <w:color w:val="ffffff"/>
                <w:rtl w:val="0"/>
              </w:rPr>
              <w:t xml:space="preserve">CATEGORÍA DE HOTEL</w:t>
            </w:r>
          </w:p>
        </w:tc>
        <w:tc>
          <w:tcPr>
            <w:tcBorders>
              <w:top w:color="000000" w:space="0" w:sz="4"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38">
            <w:pPr>
              <w:spacing w:after="0" w:line="240" w:lineRule="auto"/>
              <w:jc w:val="center"/>
              <w:rPr>
                <w:b w:val="1"/>
                <w:color w:val="ffffff"/>
              </w:rPr>
            </w:pPr>
            <w:r w:rsidDel="00000000" w:rsidR="00000000" w:rsidRPr="00000000">
              <w:rPr>
                <w:b w:val="1"/>
                <w:color w:val="ffffff"/>
                <w:rtl w:val="0"/>
              </w:rPr>
              <w:t xml:space="preserve">FECHA DE VIAJE</w:t>
            </w:r>
          </w:p>
        </w:tc>
        <w:tc>
          <w:tcPr>
            <w:tcBorders>
              <w:top w:color="000000" w:space="0" w:sz="4"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39">
            <w:pPr>
              <w:spacing w:after="0" w:line="240" w:lineRule="auto"/>
              <w:jc w:val="center"/>
              <w:rPr>
                <w:b w:val="1"/>
                <w:color w:val="ffffff"/>
              </w:rPr>
            </w:pPr>
            <w:r w:rsidDel="00000000" w:rsidR="00000000" w:rsidRPr="00000000">
              <w:rPr>
                <w:b w:val="1"/>
                <w:color w:val="ffffff"/>
                <w:rtl w:val="0"/>
              </w:rPr>
              <w:t xml:space="preserve">SENCILLA</w:t>
            </w:r>
          </w:p>
        </w:tc>
        <w:tc>
          <w:tcPr>
            <w:tcBorders>
              <w:top w:color="000000" w:space="0" w:sz="4"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3A">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4"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3B">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4"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3C">
            <w:pPr>
              <w:spacing w:after="0" w:line="240" w:lineRule="auto"/>
              <w:jc w:val="center"/>
              <w:rPr>
                <w:b w:val="1"/>
                <w:color w:val="ffffff"/>
              </w:rPr>
            </w:pPr>
            <w:r w:rsidDel="00000000" w:rsidR="00000000" w:rsidRPr="00000000">
              <w:rPr>
                <w:b w:val="1"/>
                <w:color w:val="ffffff"/>
                <w:rtl w:val="0"/>
              </w:rPr>
              <w:t xml:space="preserve">NIÑOS 2-6 AÑOS</w:t>
            </w:r>
          </w:p>
        </w:tc>
      </w:tr>
      <w:tr>
        <w:trPr>
          <w:cantSplit w:val="0"/>
          <w:trHeight w:val="38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TURISTA</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01/12/2024 - 30/06/2025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F">
            <w:pPr>
              <w:spacing w:after="0" w:line="240" w:lineRule="auto"/>
              <w:jc w:val="center"/>
              <w:rPr>
                <w:color w:val="002060"/>
              </w:rPr>
            </w:pPr>
            <w:r w:rsidDel="00000000" w:rsidR="00000000" w:rsidRPr="00000000">
              <w:rPr>
                <w:color w:val="002060"/>
                <w:rtl w:val="0"/>
              </w:rPr>
              <w:t xml:space="preserve">1.568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0">
            <w:pPr>
              <w:spacing w:after="0" w:line="240" w:lineRule="auto"/>
              <w:jc w:val="center"/>
              <w:rPr>
                <w:color w:val="002060"/>
              </w:rPr>
            </w:pPr>
            <w:r w:rsidDel="00000000" w:rsidR="00000000" w:rsidRPr="00000000">
              <w:rPr>
                <w:color w:val="002060"/>
                <w:rtl w:val="0"/>
              </w:rPr>
              <w:t xml:space="preserve">972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1">
            <w:pPr>
              <w:spacing w:after="0" w:line="240" w:lineRule="auto"/>
              <w:jc w:val="center"/>
              <w:rPr>
                <w:b w:val="1"/>
                <w:color w:val="002060"/>
              </w:rPr>
            </w:pPr>
            <w:r w:rsidDel="00000000" w:rsidR="00000000" w:rsidRPr="00000000">
              <w:rPr>
                <w:b w:val="1"/>
                <w:color w:val="002060"/>
                <w:rtl w:val="0"/>
              </w:rPr>
              <w:t xml:space="preserve">942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590 USD</w:t>
            </w:r>
          </w:p>
        </w:tc>
      </w:tr>
      <w:tr>
        <w:trPr>
          <w:cantSplit w:val="0"/>
          <w:trHeight w:val="380" w:hRule="atLeast"/>
          <w:tblHeader w:val="0"/>
        </w:trPr>
        <w:tc>
          <w:tcPr>
            <w:tcBorders>
              <w:top w:color="000000" w:space="0" w:sz="0" w:val="nil"/>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PRIMERA  </w:t>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5">
            <w:pPr>
              <w:spacing w:after="0" w:line="240" w:lineRule="auto"/>
              <w:jc w:val="center"/>
              <w:rPr>
                <w:color w:val="002060"/>
              </w:rPr>
            </w:pPr>
            <w:r w:rsidDel="00000000" w:rsidR="00000000" w:rsidRPr="00000000">
              <w:rPr>
                <w:color w:val="002060"/>
                <w:rtl w:val="0"/>
              </w:rPr>
              <w:t xml:space="preserve">1.896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1.092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1.048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662 USD</w:t>
            </w:r>
          </w:p>
        </w:tc>
      </w:tr>
      <w:tr>
        <w:trPr>
          <w:cantSplit w:val="0"/>
          <w:trHeight w:val="38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CAT. 5 </w:t>
            </w:r>
            <w:sdt>
              <w:sdtPr>
                <w:tag w:val="goog_rdk_0"/>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2.770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1.630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1.472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986 USD</w:t>
            </w:r>
          </w:p>
        </w:tc>
      </w:tr>
    </w:tbl>
    <w:p w:rsidR="00000000" w:rsidDel="00000000" w:rsidP="00000000" w:rsidRDefault="00000000" w:rsidRPr="00000000" w14:paraId="0000004F">
      <w:pPr>
        <w:spacing w:after="0" w:line="240" w:lineRule="auto"/>
        <w:rPr>
          <w:b w:val="1"/>
          <w:color w:val="ff0000"/>
        </w:rPr>
      </w:pPr>
      <w:r w:rsidDel="00000000" w:rsidR="00000000" w:rsidRPr="00000000">
        <w:rPr>
          <w:rtl w:val="0"/>
        </w:rPr>
      </w:r>
    </w:p>
    <w:p w:rsidR="00000000" w:rsidDel="00000000" w:rsidP="00000000" w:rsidRDefault="00000000" w:rsidRPr="00000000" w14:paraId="00000050">
      <w:pPr>
        <w:spacing w:after="0" w:line="240" w:lineRule="auto"/>
        <w:jc w:val="center"/>
        <w:rPr>
          <w:b w:val="1"/>
          <w:color w:val="ff0000"/>
        </w:rPr>
      </w:pPr>
      <w:bookmarkStart w:colFirst="0" w:colLast="0" w:name="_heading=h.gjdgxs" w:id="1"/>
      <w:bookmarkEnd w:id="1"/>
      <w:r w:rsidDel="00000000" w:rsidR="00000000" w:rsidRPr="00000000">
        <w:rPr>
          <w:b w:val="1"/>
          <w:color w:val="ff0000"/>
          <w:rtl w:val="0"/>
        </w:rPr>
        <w:t xml:space="preserve">(NO APLICA A FECHAS ESPECIALES: NAVIDAD, AÑO NUEVO, SEMANA SANTA, ETC).</w:t>
      </w:r>
    </w:p>
    <w:p w:rsidR="00000000" w:rsidDel="00000000" w:rsidP="00000000" w:rsidRDefault="00000000" w:rsidRPr="00000000" w14:paraId="0000005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52">
      <w:pPr>
        <w:spacing w:after="0" w:line="240" w:lineRule="auto"/>
        <w:jc w:val="both"/>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Alojamiento en hotel según categoría seleccionada.</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 diarios.</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Traslados a hoteles y aeropuertos. </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Excursiones especificadas en el itinerario.</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Entradas a Parques Nacionales. </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 (Cobertura máxima USD 60.000).</w:t>
      </w:r>
    </w:p>
    <w:p w:rsidR="00000000" w:rsidDel="00000000" w:rsidP="00000000" w:rsidRDefault="00000000" w:rsidRPr="00000000" w14:paraId="00000059">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5A">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Tiquetes aéreos (pregunta por nuestras tarifas especiales).</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Propinas ni servicios no especificados en el párrafo incluye.</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Gastos de índole personal.</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Fee Bancario.</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ind w:left="720" w:firstLine="0"/>
        <w:jc w:val="both"/>
        <w:rPr>
          <w:color w:val="00206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rPr>
          <w:b w:val="1"/>
          <w:color w:val="002060"/>
        </w:rPr>
      </w:pPr>
      <w:r w:rsidDel="00000000" w:rsidR="00000000" w:rsidRPr="00000000">
        <w:rPr>
          <w:rtl w:val="0"/>
        </w:rPr>
      </w:r>
    </w:p>
    <w:p w:rsidR="00000000" w:rsidDel="00000000" w:rsidP="00000000" w:rsidRDefault="00000000" w:rsidRPr="00000000" w14:paraId="00000061">
      <w:pPr>
        <w:spacing w:after="0" w:line="240" w:lineRule="auto"/>
        <w:jc w:val="center"/>
        <w:rPr>
          <w:b w:val="1"/>
          <w:color w:val="002060"/>
        </w:rPr>
      </w:pPr>
      <w:r w:rsidDel="00000000" w:rsidR="00000000" w:rsidRPr="00000000">
        <w:rPr>
          <w:b w:val="1"/>
          <w:color w:val="002060"/>
          <w:rtl w:val="0"/>
        </w:rPr>
        <w:t xml:space="preserve">HOTELES PREVISTOS O SIMILARES</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ind w:left="1080" w:firstLine="0"/>
        <w:jc w:val="both"/>
        <w:rPr>
          <w:color w:val="002060"/>
        </w:rPr>
      </w:pPr>
      <w:r w:rsidDel="00000000" w:rsidR="00000000" w:rsidRPr="00000000">
        <w:rPr>
          <w:rtl w:val="0"/>
        </w:rPr>
      </w:r>
    </w:p>
    <w:tbl>
      <w:tblPr>
        <w:tblStyle w:val="Table2"/>
        <w:tblW w:w="7020.0" w:type="dxa"/>
        <w:jc w:val="center"/>
        <w:tblLayout w:type="fixed"/>
        <w:tblLook w:val="0400"/>
      </w:tblPr>
      <w:tblGrid>
        <w:gridCol w:w="1860"/>
        <w:gridCol w:w="2340"/>
        <w:gridCol w:w="2820"/>
        <w:tblGridChange w:id="0">
          <w:tblGrid>
            <w:gridCol w:w="1860"/>
            <w:gridCol w:w="2340"/>
            <w:gridCol w:w="2820"/>
          </w:tblGrid>
        </w:tblGridChange>
      </w:tblGrid>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3">
            <w:pPr>
              <w:spacing w:after="0" w:line="240" w:lineRule="auto"/>
              <w:jc w:val="center"/>
              <w:rPr>
                <w:b w:val="1"/>
                <w:color w:val="ffffff"/>
              </w:rPr>
            </w:pPr>
            <w:r w:rsidDel="00000000" w:rsidR="00000000" w:rsidRPr="00000000">
              <w:rPr>
                <w:b w:val="1"/>
                <w:color w:val="ffffff"/>
                <w:rtl w:val="0"/>
              </w:rPr>
              <w:t xml:space="preserve">DESTINO</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4">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5">
            <w:pPr>
              <w:spacing w:after="0" w:line="240" w:lineRule="auto"/>
              <w:jc w:val="center"/>
              <w:rPr>
                <w:b w:val="1"/>
                <w:color w:val="ffffff"/>
              </w:rPr>
            </w:pPr>
            <w:r w:rsidDel="00000000" w:rsidR="00000000" w:rsidRPr="00000000">
              <w:rPr>
                <w:b w:val="1"/>
                <w:color w:val="ffffff"/>
                <w:rtl w:val="0"/>
              </w:rPr>
              <w:t xml:space="preserve">HOTEL</w:t>
            </w:r>
          </w:p>
        </w:tc>
      </w:tr>
      <w:tr>
        <w:trPr>
          <w:cantSplit w:val="0"/>
          <w:trHeight w:val="330" w:hRule="atLeast"/>
          <w:tblHeader w:val="0"/>
        </w:trPr>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6">
            <w:pPr>
              <w:spacing w:after="0" w:line="240" w:lineRule="auto"/>
              <w:jc w:val="center"/>
              <w:rPr>
                <w:b w:val="1"/>
                <w:color w:val="002060"/>
              </w:rPr>
            </w:pPr>
            <w:r w:rsidDel="00000000" w:rsidR="00000000" w:rsidRPr="00000000">
              <w:rPr>
                <w:b w:val="1"/>
                <w:color w:val="002060"/>
                <w:rtl w:val="0"/>
              </w:rPr>
              <w:t xml:space="preserve">Buenos Aires</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Turista</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Ramada hotel By Wyndham</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A">
            <w:pPr>
              <w:spacing w:after="0" w:line="240" w:lineRule="auto"/>
              <w:jc w:val="center"/>
              <w:rPr>
                <w:color w:val="002060"/>
              </w:rPr>
            </w:pPr>
            <w:r w:rsidDel="00000000" w:rsidR="00000000" w:rsidRPr="00000000">
              <w:rPr>
                <w:color w:val="002060"/>
                <w:rtl w:val="0"/>
              </w:rPr>
              <w:t xml:space="preserve">Primera</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B">
            <w:pPr>
              <w:spacing w:after="0" w:line="240" w:lineRule="auto"/>
              <w:jc w:val="center"/>
              <w:rPr>
                <w:color w:val="002060"/>
              </w:rPr>
            </w:pPr>
            <w:r w:rsidDel="00000000" w:rsidR="00000000" w:rsidRPr="00000000">
              <w:rPr>
                <w:color w:val="002060"/>
                <w:rtl w:val="0"/>
              </w:rPr>
              <w:t xml:space="preserve">Dazzler Maipú - By Wyndham</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D">
            <w:pPr>
              <w:spacing w:after="0" w:line="240" w:lineRule="auto"/>
              <w:jc w:val="center"/>
              <w:rPr>
                <w:color w:val="002060"/>
              </w:rPr>
            </w:pPr>
            <w:r w:rsidDel="00000000" w:rsidR="00000000" w:rsidRPr="00000000">
              <w:rPr>
                <w:color w:val="002060"/>
                <w:rtl w:val="0"/>
              </w:rPr>
              <w:t xml:space="preserve">CAT. 5 </w:t>
            </w:r>
            <w:sdt>
              <w:sdtPr>
                <w:tag w:val="goog_rdk_1"/>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E">
            <w:pPr>
              <w:spacing w:after="0" w:line="240" w:lineRule="auto"/>
              <w:jc w:val="center"/>
              <w:rPr>
                <w:color w:val="002060"/>
              </w:rPr>
            </w:pPr>
            <w:r w:rsidDel="00000000" w:rsidR="00000000" w:rsidRPr="00000000">
              <w:rPr>
                <w:color w:val="002060"/>
                <w:rtl w:val="0"/>
              </w:rPr>
              <w:t xml:space="preserve">Palladio - by Mgallery</w:t>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F">
            <w:pPr>
              <w:spacing w:after="0" w:line="240" w:lineRule="auto"/>
              <w:jc w:val="center"/>
              <w:rPr>
                <w:b w:val="1"/>
                <w:color w:val="002060"/>
              </w:rPr>
            </w:pPr>
            <w:r w:rsidDel="00000000" w:rsidR="00000000" w:rsidRPr="00000000">
              <w:rPr>
                <w:b w:val="1"/>
                <w:color w:val="002060"/>
                <w:rtl w:val="0"/>
              </w:rPr>
              <w:t xml:space="preserve">Iguazú</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0">
            <w:pPr>
              <w:spacing w:after="0" w:line="240" w:lineRule="auto"/>
              <w:jc w:val="center"/>
              <w:rPr>
                <w:color w:val="002060"/>
              </w:rPr>
            </w:pPr>
            <w:r w:rsidDel="00000000" w:rsidR="00000000" w:rsidRPr="00000000">
              <w:rPr>
                <w:color w:val="002060"/>
                <w:rtl w:val="0"/>
              </w:rPr>
              <w:t xml:space="preserve">Turista</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71">
            <w:pPr>
              <w:spacing w:after="0" w:line="240" w:lineRule="auto"/>
              <w:jc w:val="center"/>
              <w:rPr>
                <w:color w:val="002060"/>
              </w:rPr>
            </w:pPr>
            <w:r w:rsidDel="00000000" w:rsidR="00000000" w:rsidRPr="00000000">
              <w:rPr>
                <w:color w:val="002060"/>
                <w:rtl w:val="0"/>
              </w:rPr>
              <w:t xml:space="preserve">Esturión</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3">
            <w:pPr>
              <w:spacing w:after="0" w:line="240" w:lineRule="auto"/>
              <w:jc w:val="center"/>
              <w:rPr>
                <w:color w:val="002060"/>
              </w:rPr>
            </w:pPr>
            <w:r w:rsidDel="00000000" w:rsidR="00000000" w:rsidRPr="00000000">
              <w:rPr>
                <w:color w:val="002060"/>
                <w:rtl w:val="0"/>
              </w:rPr>
              <w:t xml:space="preserve">Primera</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74">
            <w:pPr>
              <w:spacing w:after="0" w:line="240" w:lineRule="auto"/>
              <w:jc w:val="center"/>
              <w:rPr>
                <w:color w:val="002060"/>
              </w:rPr>
            </w:pPr>
            <w:r w:rsidDel="00000000" w:rsidR="00000000" w:rsidRPr="00000000">
              <w:rPr>
                <w:color w:val="002060"/>
                <w:rtl w:val="0"/>
              </w:rPr>
              <w:t xml:space="preserve">Panoramic Iguazú</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6">
            <w:pPr>
              <w:spacing w:after="0" w:line="240" w:lineRule="auto"/>
              <w:jc w:val="center"/>
              <w:rPr>
                <w:color w:val="002060"/>
              </w:rPr>
            </w:pPr>
            <w:r w:rsidDel="00000000" w:rsidR="00000000" w:rsidRPr="00000000">
              <w:rPr>
                <w:color w:val="002060"/>
                <w:rtl w:val="0"/>
              </w:rPr>
              <w:t xml:space="preserve">CAT. 5</w:t>
            </w:r>
            <w:sdt>
              <w:sdtPr>
                <w:tag w:val="goog_rdk_2"/>
              </w:sdtPr>
              <w:sdtContent>
                <w:r w:rsidDel="00000000" w:rsidR="00000000" w:rsidRPr="00000000">
                  <w:rPr>
                    <w:rFonts w:ascii="Fira Mono" w:cs="Fira Mono" w:eastAsia="Fira Mono" w:hAnsi="Fira Mono"/>
                    <w:color w:val="ffd965"/>
                    <w:rtl w:val="0"/>
                  </w:rPr>
                  <w:t xml:space="preserve">⭐</w:t>
                </w:r>
              </w:sdtContent>
            </w:sdt>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spacing w:after="0" w:line="240" w:lineRule="auto"/>
              <w:jc w:val="center"/>
              <w:rPr>
                <w:color w:val="002060"/>
              </w:rPr>
            </w:pPr>
            <w:r w:rsidDel="00000000" w:rsidR="00000000" w:rsidRPr="00000000">
              <w:rPr>
                <w:color w:val="002060"/>
                <w:rtl w:val="0"/>
              </w:rPr>
              <w:t xml:space="preserve">Loi Suite Iguazú</w:t>
            </w:r>
          </w:p>
        </w:tc>
      </w:tr>
    </w:tbl>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ind w:left="1080" w:firstLine="0"/>
        <w:jc w:val="both"/>
        <w:rPr>
          <w:color w:val="00206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ind w:left="1080" w:firstLine="0"/>
        <w:jc w:val="both"/>
        <w:rPr>
          <w:color w:val="00206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ind w:left="1080" w:firstLine="0"/>
        <w:jc w:val="both"/>
        <w:rPr>
          <w:color w:val="00206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ind w:left="1080" w:firstLine="0"/>
        <w:jc w:val="both"/>
        <w:rPr>
          <w:color w:val="00206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ind w:left="1080" w:firstLine="0"/>
        <w:jc w:val="both"/>
        <w:rPr>
          <w:color w:val="002060"/>
        </w:rPr>
      </w:pPr>
      <w:r w:rsidDel="00000000" w:rsidR="00000000" w:rsidRPr="00000000">
        <w:rPr>
          <w:rtl w:val="0"/>
        </w:rPr>
      </w:r>
    </w:p>
    <w:p w:rsidR="00000000" w:rsidDel="00000000" w:rsidP="00000000" w:rsidRDefault="00000000" w:rsidRPr="00000000" w14:paraId="0000007D">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E">
      <w:pPr>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7F">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80">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81">
      <w:pPr>
        <w:numPr>
          <w:ilvl w:val="0"/>
          <w:numId w:val="3"/>
        </w:numPr>
        <w:tabs>
          <w:tab w:val="left" w:leader="none" w:pos="160"/>
        </w:tabs>
        <w:spacing w:after="0" w:line="240" w:lineRule="auto"/>
        <w:ind w:left="168" w:hanging="152"/>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82">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83">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084">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85">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86">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87">
      <w:pPr>
        <w:numPr>
          <w:ilvl w:val="0"/>
          <w:numId w:val="3"/>
        </w:numPr>
        <w:tabs>
          <w:tab w:val="left" w:leader="none" w:pos="160"/>
        </w:tabs>
        <w:spacing w:after="0" w:line="240" w:lineRule="auto"/>
        <w:ind w:left="168" w:hanging="152"/>
        <w:jc w:val="both"/>
        <w:rPr>
          <w:color w:val="1f3864"/>
        </w:rPr>
      </w:pPr>
      <w:r w:rsidDel="00000000" w:rsidR="00000000" w:rsidRPr="00000000">
        <w:rPr>
          <w:color w:val="002060"/>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b w:val="1"/>
          <w:color w:val="002060"/>
          <w:rtl w:val="0"/>
        </w:rPr>
        <w:t xml:space="preserve">Consulta aquí las condiciones de esta asistencia</w:t>
      </w:r>
      <w:r w:rsidDel="00000000" w:rsidR="00000000" w:rsidRPr="00000000">
        <w:rPr>
          <w:color w:val="002060"/>
          <w:rtl w:val="0"/>
        </w:rPr>
        <w:t xml:space="preserve">: </w:t>
      </w:r>
      <w:hyperlink r:id="rId11">
        <w:r w:rsidDel="00000000" w:rsidR="00000000" w:rsidRPr="00000000">
          <w:rPr>
            <w:color w:val="467886"/>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88">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089">
      <w:pPr>
        <w:jc w:val="both"/>
        <w:rPr>
          <w:b w:val="1"/>
          <w:color w:val="1f3864"/>
        </w:rPr>
      </w:pPr>
      <w:bookmarkStart w:colFirst="0" w:colLast="0" w:name="_heading=h.1fob9te" w:id="2"/>
      <w:bookmarkEnd w:id="2"/>
      <w:r w:rsidDel="00000000" w:rsidR="00000000" w:rsidRPr="00000000">
        <w:rPr>
          <w:b w:val="1"/>
          <w:color w:val="1f3864"/>
          <w:rtl w:val="0"/>
        </w:rPr>
        <w:t xml:space="preserve">RECOMENDACIONES:</w:t>
      </w:r>
    </w:p>
    <w:p w:rsidR="00000000" w:rsidDel="00000000" w:rsidP="00000000" w:rsidRDefault="00000000" w:rsidRPr="00000000" w14:paraId="000000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Aunque se aceptan Dólares y las principales tarjetas de crédito en la mayoría de comercios, se recomienda siempre llevar algo de efectivo en moneda local.</w:t>
      </w:r>
    </w:p>
    <w:p w:rsidR="00000000" w:rsidDel="00000000" w:rsidP="00000000" w:rsidRDefault="00000000" w:rsidRPr="00000000" w14:paraId="000000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las principales ciudades existen multitud de cajeros automáticos conectados a las redes Visa, Mastercard/Maestro, American Express y otras.</w:t>
      </w:r>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Recomendamos que al momento de conectarse a alguna red WIFI verifique que esta sea segura.</w:t>
      </w:r>
    </w:p>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peso argentino (ARS) es la moneda oficial.</w:t>
      </w:r>
    </w:p>
    <w:p w:rsidR="00000000" w:rsidDel="00000000" w:rsidP="00000000" w:rsidRDefault="00000000" w:rsidRPr="00000000" w14:paraId="000000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Consulte siempre antes de tomar una fotografía a un poblador local.</w:t>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promueva el trabajo infantil. </w:t>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Infórmese y cumpla con el código de conducta del visitante en comunidades.</w:t>
      </w:r>
    </w:p>
    <w:p w:rsidR="00000000" w:rsidDel="00000000" w:rsidP="00000000" w:rsidRDefault="00000000" w:rsidRPr="00000000" w14:paraId="000000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Sea prudente con el consumo de agua y electricidad. </w:t>
      </w:r>
    </w:p>
    <w:p w:rsidR="00000000" w:rsidDel="00000000" w:rsidP="00000000" w:rsidRDefault="00000000" w:rsidRPr="00000000" w14:paraId="00000092">
      <w:pPr>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93">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94">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95">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96">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97">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rPr>
          <w:color w:val="1f3864"/>
        </w:rPr>
      </w:pPr>
      <w:r w:rsidDel="00000000" w:rsidR="00000000" w:rsidRPr="00000000">
        <w:rPr>
          <w:b w:val="1"/>
          <w:color w:val="1f3864"/>
          <w:rtl w:val="0"/>
        </w:rPr>
        <w:t xml:space="preserve">Consulta aquí embajada de Argentina en Colombia: </w:t>
      </w:r>
      <w:hyperlink r:id="rId12">
        <w:r w:rsidDel="00000000" w:rsidR="00000000" w:rsidRPr="00000000">
          <w:rPr>
            <w:color w:val="467886"/>
            <w:u w:val="single"/>
            <w:rtl w:val="0"/>
          </w:rPr>
          <w:t xml:space="preserve">https://www.argentina.gob.ar/interior/migraciones/documentos-de-viaje-del-mercosur</w:t>
        </w:r>
      </w:hyperlink>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after="0" w:before="22" w:line="240" w:lineRule="auto"/>
        <w:ind w:left="720" w:right="520" w:firstLine="0"/>
        <w:rPr>
          <w:color w:val="1f3864"/>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b w:val="1"/>
          <w:color w:val="1f3864"/>
          <w:rtl w:val="0"/>
        </w:rPr>
        <w:t xml:space="preserve">CLÁUSULA DE RESPONSABILIDAD: </w:t>
      </w:r>
      <w:hyperlink r:id="rId13">
        <w:r w:rsidDel="00000000" w:rsidR="00000000" w:rsidRPr="00000000">
          <w:rPr>
            <w:color w:val="467886"/>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rtl w:val="0"/>
        </w:rPr>
      </w:r>
    </w:p>
    <w:p w:rsidR="00000000" w:rsidDel="00000000" w:rsidP="00000000" w:rsidRDefault="00000000" w:rsidRPr="00000000" w14:paraId="0000009B">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9F">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A0">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A1">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Las cancelaciones no aprobadas serán tratadas como </w:t>
      </w:r>
      <w:r w:rsidDel="00000000" w:rsidR="00000000" w:rsidRPr="00000000">
        <w:rPr>
          <w:b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0A2">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Hasta 30 días antes de la fecha de llegada - sin cargos.</w:t>
      </w:r>
    </w:p>
    <w:p w:rsidR="00000000" w:rsidDel="00000000" w:rsidP="00000000" w:rsidRDefault="00000000" w:rsidRPr="00000000" w14:paraId="000000A3">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Cancelación a 20 días de la llegada 50 % del valor del paquete. </w:t>
      </w:r>
    </w:p>
    <w:p w:rsidR="00000000" w:rsidDel="00000000" w:rsidP="00000000" w:rsidRDefault="00000000" w:rsidRPr="00000000" w14:paraId="000000A4">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Con menos de 20 días será cobrado como </w:t>
      </w:r>
      <w:r w:rsidDel="00000000" w:rsidR="00000000" w:rsidRPr="00000000">
        <w:rPr>
          <w:b w:val="1"/>
          <w:color w:val="1f3864"/>
          <w:rtl w:val="0"/>
        </w:rPr>
        <w:t xml:space="preserve">NO SHOW</w:t>
      </w:r>
      <w:r w:rsidDel="00000000" w:rsidR="00000000" w:rsidRPr="00000000">
        <w:rPr>
          <w:color w:val="1f3864"/>
          <w:rtl w:val="0"/>
        </w:rPr>
        <w:t xml:space="preserve"> (100 % del precio).</w:t>
      </w:r>
    </w:p>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spacing w:after="0" w:lineRule="auto"/>
        <w:ind w:left="728" w:right="520" w:hanging="360"/>
        <w:jc w:val="both"/>
        <w:rPr>
          <w:color w:val="1f3864"/>
        </w:rPr>
      </w:pPr>
      <w:r w:rsidDel="00000000" w:rsidR="00000000" w:rsidRPr="00000000">
        <w:rPr>
          <w:color w:val="1f3864"/>
          <w:rtl w:val="0"/>
        </w:rPr>
        <w:t xml:space="preserve">Los vuelos internos y los internacionales una vez emitidos tendrán gastos de 100 % del valor del billete.</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7">
      <w:pPr>
        <w:rPr>
          <w:b w:val="1"/>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r w:rsidDel="00000000" w:rsidR="00000000" w:rsidRPr="00000000">
        <w:rPr>
          <w:rtl w:val="0"/>
        </w:rPr>
      </w:r>
    </w:p>
    <w:p w:rsidR="00000000" w:rsidDel="00000000" w:rsidP="00000000" w:rsidRDefault="00000000" w:rsidRPr="00000000" w14:paraId="000000A8">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A9">
      <w:pPr>
        <w:spacing w:after="0" w:line="240" w:lineRule="auto"/>
        <w:jc w:val="both"/>
        <w:rPr>
          <w:b w:val="1"/>
          <w:color w:val="002060"/>
        </w:rPr>
      </w:pPr>
      <w:r w:rsidDel="00000000" w:rsidR="00000000" w:rsidRPr="00000000">
        <w:rPr>
          <w:rtl w:val="0"/>
        </w:rPr>
      </w:r>
    </w:p>
    <w:sectPr>
      <w:headerReference r:id="rId14" w:type="default"/>
      <w:footerReference r:id="rId15"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Fira Mono">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cccccc"/>
        <w:sz w:val="12"/>
        <w:szCs w:val="12"/>
      </w:rPr>
    </w:pPr>
    <w:r w:rsidDel="00000000" w:rsidR="00000000" w:rsidRPr="00000000">
      <w:rPr>
        <w:color w:val="cccccc"/>
        <w:sz w:val="12"/>
        <w:szCs w:val="12"/>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-1073149</wp:posOffset>
          </wp:positionH>
          <wp:positionV relativeFrom="paragraph">
            <wp:posOffset>-207009</wp:posOffset>
          </wp:positionV>
          <wp:extent cx="7810196" cy="965835"/>
          <wp:effectExtent b="0" l="0" r="0" t="0"/>
          <wp:wrapNone/>
          <wp:docPr id="203714005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0196" cy="965835"/>
                  </a:xfrm>
                  <a:prstGeom prst="rect"/>
                  <a:ln/>
                </pic:spPr>
              </pic:pic>
            </a:graphicData>
          </a:graphic>
        </wp:anchor>
      </w:drawing>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cccccc"/>
        <w:sz w:val="12"/>
        <w:szCs w:val="1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cccccc"/>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-1203958</wp:posOffset>
          </wp:positionH>
          <wp:positionV relativeFrom="paragraph">
            <wp:posOffset>-457197</wp:posOffset>
          </wp:positionV>
          <wp:extent cx="8016875" cy="955040"/>
          <wp:effectExtent b="0" l="0" r="0" t="0"/>
          <wp:wrapNone/>
          <wp:docPr id="203714005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unhideWhenUsed w:val="1"/>
    <w:rsid w:val="005B331B"/>
    <w:rPr>
      <w:color w:val="467886"/>
      <w:u w:val="single"/>
    </w:rPr>
  </w:style>
  <w:style w:type="paragraph" w:styleId="NormalWeb">
    <w:name w:val="Normal (Web)"/>
    <w:basedOn w:val="Normal"/>
    <w:uiPriority w:val="99"/>
    <w:unhideWhenUsed w:val="1"/>
    <w:rsid w:val="00930C8B"/>
    <w:pPr>
      <w:spacing w:after="100" w:afterAutospacing="1" w:before="100" w:beforeAutospacing="1" w:line="240" w:lineRule="auto"/>
    </w:pPr>
    <w:rPr>
      <w:rFonts w:ascii="Times New Roman" w:eastAsia="Times New Roman" w:hAnsi="Times New Roman"/>
      <w:sz w:val="24"/>
      <w:szCs w:val="24"/>
      <w:lang w:eastAsia="es-CO" w:val="es-CO"/>
    </w:rPr>
  </w:style>
  <w:style w:type="character" w:styleId="Mencinsinresolver">
    <w:name w:val="Unresolved Mention"/>
    <w:basedOn w:val="Fuentedeprrafopredeter"/>
    <w:uiPriority w:val="99"/>
    <w:semiHidden w:val="1"/>
    <w:unhideWhenUsed w:val="1"/>
    <w:rsid w:val="002079D8"/>
    <w:rPr>
      <w:color w:val="605e5c"/>
      <w:shd w:color="auto" w:fill="e1dfdd" w:val="clear"/>
    </w:r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universal-assistance.com/files/condiciones_generales.pdf" TargetMode="External"/><Relationship Id="rId10" Type="http://schemas.openxmlformats.org/officeDocument/2006/relationships/image" Target="media/image6.png"/><Relationship Id="rId13" Type="http://schemas.openxmlformats.org/officeDocument/2006/relationships/hyperlink" Target="https://www.tropitours.co/es/clausula-de-responsabilidad" TargetMode="External"/><Relationship Id="rId12" Type="http://schemas.openxmlformats.org/officeDocument/2006/relationships/hyperlink" Target="https://www.argentina.gob.ar/interior/migraciones/documentos-de-viaje-del-mercosu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E0PpC8lBxs/6DoV5yVH4BHrAg==">CgMxLjAaKQoBMBIkCiIIB0IeChFRdWF0dHJvY2VudG8gU2FucxIJRmlyYSBNb25vGikKATESJAoiCAdCHgoRUXVhdHRyb2NlbnRvIFNhbnMSCUZpcmEgTW9ubxopCgEyEiQKIggHQh4KEVF1YXR0cm9jZW50byBTYW5zEglGaXJhIE1vbm8yCWguMzBqMHpsbDIIaC5namRneHMyCWguMWZvYjl0ZTgAciExMkU4d1UwWDBFRjlQa0NWQmFLcHRjNlRWR2J4SkNYdWE=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2024-08-21T20:44:00Z</dcterms:created>
  <dc:creator>Bea Nuñez Sabido</dc:creator>
</cp:coreProperties>
</file>