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bCs w:val="1"/>
          <w:color w:val="002060"/>
          <w:sz w:val="48"/>
          <w:szCs w:val="48"/>
        </w:rPr>
      </w:pPr>
      <w:r w:rsidDel="00000000" w:rsidR="00000000" w:rsidRPr="00000000">
        <w:rPr>
          <w:b w:val="1"/>
          <w:bCs w:val="1"/>
          <w:color w:val="ff0000"/>
          <w:sz w:val="42"/>
          <w:szCs w:val="42"/>
          <w:rtl w:val="0"/>
        </w:rPr>
        <w:t xml:space="preserve">PROMO</w:t>
      </w:r>
      <w:r w:rsidDel="00000000" w:rsidR="00000000" w:rsidRPr="00000000">
        <w:rPr>
          <w:b w:val="1"/>
          <w:bCs w:val="1"/>
          <w:color w:val="002060"/>
          <w:sz w:val="48"/>
          <w:szCs w:val="48"/>
          <w:rtl w:val="0"/>
        </w:rPr>
        <w:t xml:space="preserve"> </w:t>
      </w:r>
    </w:p>
    <w:p w:rsidR="00000000" w:rsidDel="00000000" w:rsidP="00000000" w:rsidRDefault="00000000" w:rsidRPr="00000000" w14:paraId="00000002">
      <w:pPr>
        <w:spacing w:after="0" w:line="240" w:lineRule="auto"/>
        <w:jc w:val="center"/>
        <w:rPr>
          <w:b w:val="1"/>
          <w:bCs w:val="1"/>
          <w:color w:val="ff0000"/>
          <w:sz w:val="42"/>
          <w:szCs w:val="42"/>
        </w:rPr>
      </w:pPr>
      <w:r w:rsidDel="00000000" w:rsidR="00000000" w:rsidRPr="00000000">
        <w:rPr>
          <w:b w:val="1"/>
          <w:bCs w:val="1"/>
          <w:color w:val="002060"/>
          <w:sz w:val="48"/>
          <w:szCs w:val="48"/>
          <w:rtl w:val="0"/>
        </w:rPr>
        <w:t xml:space="preserve">BUENOS AIRES Y CATARATAS DEL IGUAZÚ </w:t>
      </w:r>
      <w:r w:rsidDel="00000000" w:rsidR="00000000" w:rsidRPr="00000000">
        <w:rPr>
          <w:rtl w:val="0"/>
        </w:rPr>
      </w:r>
    </w:p>
    <w:p w:rsidR="00000000" w:rsidDel="00000000" w:rsidP="00000000" w:rsidRDefault="00000000" w:rsidRPr="00000000" w14:paraId="00000003">
      <w:pPr>
        <w:spacing w:after="0" w:line="240" w:lineRule="auto"/>
        <w:jc w:val="center"/>
        <w:rPr>
          <w:b w:val="1"/>
          <w:bCs w:val="1"/>
          <w:color w:val="002060"/>
          <w:sz w:val="48"/>
          <w:szCs w:val="48"/>
        </w:rPr>
      </w:pPr>
      <w:r w:rsidDel="00000000" w:rsidR="00000000" w:rsidRPr="00000000">
        <w:rPr>
          <w:b w:val="1"/>
          <w:bCs w:val="1"/>
          <w:color w:val="002060"/>
          <w:sz w:val="48"/>
          <w:szCs w:val="48"/>
          <w:rtl w:val="0"/>
        </w:rPr>
        <w:t xml:space="preserve">5N/6D</w:t>
      </w:r>
    </w:p>
    <w:p w:rsidR="00000000" w:rsidDel="00000000" w:rsidP="00000000" w:rsidRDefault="00000000" w:rsidRPr="00000000" w14:paraId="00000004">
      <w:pPr>
        <w:spacing w:after="0" w:line="240" w:lineRule="auto"/>
        <w:rPr>
          <w:color w:val="1f3864"/>
        </w:rPr>
      </w:pPr>
      <w:r w:rsidDel="00000000" w:rsidR="00000000" w:rsidRPr="00000000">
        <w:rPr>
          <w:color w:val="1f3864"/>
          <w:rtl w:val="0"/>
        </w:rPr>
        <w:tab/>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bCs w:val="1"/>
          <w:color w:val="1f3864"/>
          <w:rtl w:val="0"/>
        </w:rPr>
        <w:t xml:space="preserve">SALIDAS: </w:t>
      </w:r>
      <w:r w:rsidDel="00000000" w:rsidR="00000000" w:rsidRPr="00000000">
        <w:rPr>
          <w:color w:val="1f3864"/>
          <w:rtl w:val="0"/>
        </w:rPr>
        <w:t xml:space="preserve">Diarias.</w:t>
      </w:r>
    </w:p>
    <w:p w:rsidR="00000000" w:rsidDel="00000000" w:rsidP="00000000" w:rsidRDefault="00000000" w:rsidRPr="00000000" w14:paraId="00000006">
      <w:pPr>
        <w:pBdr>
          <w:bottom w:color="000000" w:space="1" w:sz="6" w:val="single"/>
        </w:pBdr>
        <w:rPr>
          <w:color w:val="1f3864"/>
        </w:rPr>
      </w:pPr>
      <w:bookmarkStart w:colFirst="0" w:colLast="0" w:name="_heading=h.30j0zll" w:id="0"/>
      <w:bookmarkEnd w:id="0"/>
      <w:r w:rsidDel="00000000" w:rsidR="00000000" w:rsidRPr="00000000">
        <w:rPr>
          <w:b w:val="1"/>
          <w:bCs w:val="1"/>
          <w:color w:val="1f3864"/>
          <w:rtl w:val="0"/>
        </w:rPr>
        <w:t xml:space="preserve">VIGENCIA DE VIAJE: </w:t>
      </w:r>
      <w:r w:rsidDel="00000000" w:rsidR="00000000" w:rsidRPr="00000000">
        <w:rPr>
          <w:color w:val="1f3864"/>
          <w:rtl w:val="0"/>
        </w:rPr>
        <w:t xml:space="preserve">Hasta el 30 de Junio del 2026.</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629728" cy="1166737"/>
            <wp:effectExtent b="0" l="0" r="0" t="0"/>
            <wp:docPr id="203714006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629728" cy="1166737"/>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1744028" cy="1165606"/>
            <wp:effectExtent b="0" l="0" r="0" t="0"/>
            <wp:docPr id="2037140071" name="image1.jpg"/>
            <a:graphic>
              <a:graphicData uri="http://schemas.openxmlformats.org/drawingml/2006/picture">
                <pic:pic>
                  <pic:nvPicPr>
                    <pic:cNvPr id="0" name="image1.jpg"/>
                    <pic:cNvPicPr preferRelativeResize="0"/>
                  </pic:nvPicPr>
                  <pic:blipFill>
                    <a:blip r:embed="rId8"/>
                    <a:srcRect b="9216" l="0" r="20950" t="11355"/>
                    <a:stretch>
                      <a:fillRect/>
                    </a:stretch>
                  </pic:blipFill>
                  <pic:spPr>
                    <a:xfrm>
                      <a:off x="0" y="0"/>
                      <a:ext cx="1744028" cy="1165606"/>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1721120" cy="1159885"/>
            <wp:effectExtent b="0" l="0" r="0" t="0"/>
            <wp:docPr id="2037140070"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721120" cy="115988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40" w:lineRule="auto"/>
        <w:jc w:val="center"/>
        <w:rPr>
          <w:b w:val="1"/>
          <w:bCs w:val="1"/>
          <w:color w:val="002060"/>
        </w:rPr>
      </w:pPr>
      <w:r w:rsidDel="00000000" w:rsidR="00000000" w:rsidRPr="00000000">
        <w:rPr>
          <w:b w:val="1"/>
          <w:bCs w:val="1"/>
          <w:color w:val="002060"/>
          <w:rtl w:val="0"/>
        </w:rPr>
        <w:t xml:space="preserve">ITINERARIO </w:t>
      </w:r>
    </w:p>
    <w:p w:rsidR="00000000" w:rsidDel="00000000" w:rsidP="00000000" w:rsidRDefault="00000000" w:rsidRPr="00000000" w14:paraId="00000009">
      <w:pPr>
        <w:spacing w:after="0" w:line="240" w:lineRule="auto"/>
        <w:rPr>
          <w:b w:val="1"/>
          <w:bCs w:val="1"/>
          <w:color w:val="002060"/>
        </w:rPr>
      </w:pPr>
      <w:r w:rsidDel="00000000" w:rsidR="00000000" w:rsidRPr="00000000">
        <w:rPr>
          <w:b w:val="1"/>
          <w:bCs w:val="1"/>
          <w:color w:val="002060"/>
          <w:rtl w:val="0"/>
        </w:rPr>
        <w:t xml:space="preserve">DÍA 1. BUENOS AIRES </w:t>
      </w:r>
    </w:p>
    <w:p w:rsidR="00000000" w:rsidDel="00000000" w:rsidP="00000000" w:rsidRDefault="00000000" w:rsidRPr="00000000" w14:paraId="0000000A">
      <w:pPr>
        <w:spacing w:after="0" w:line="240" w:lineRule="auto"/>
        <w:jc w:val="both"/>
        <w:rPr>
          <w:color w:val="002060"/>
        </w:rPr>
      </w:pPr>
      <w:r w:rsidDel="00000000" w:rsidR="00000000" w:rsidRPr="00000000">
        <w:rPr>
          <w:color w:val="002060"/>
          <w:rtl w:val="0"/>
        </w:rPr>
        <w:t xml:space="preserve">Recepción en el aeropuerto y traslado al hotel seleccionado. Alojamiento.</w:t>
      </w:r>
    </w:p>
    <w:p w:rsidR="00000000" w:rsidDel="00000000" w:rsidP="00000000" w:rsidRDefault="00000000" w:rsidRPr="00000000" w14:paraId="0000000B">
      <w:pPr>
        <w:spacing w:after="0" w:line="240" w:lineRule="auto"/>
        <w:rPr>
          <w:b w:val="1"/>
          <w:bCs w:val="1"/>
          <w:color w:val="002060"/>
        </w:rPr>
      </w:pPr>
      <w:r w:rsidDel="00000000" w:rsidR="00000000" w:rsidRPr="00000000">
        <w:rPr>
          <w:rtl w:val="0"/>
        </w:rPr>
      </w:r>
    </w:p>
    <w:p w:rsidR="00000000" w:rsidDel="00000000" w:rsidP="00000000" w:rsidRDefault="00000000" w:rsidRPr="00000000" w14:paraId="0000000C">
      <w:pPr>
        <w:spacing w:after="0" w:line="240" w:lineRule="auto"/>
        <w:rPr>
          <w:b w:val="1"/>
          <w:bCs w:val="1"/>
          <w:color w:val="002060"/>
        </w:rPr>
      </w:pPr>
      <w:r w:rsidDel="00000000" w:rsidR="00000000" w:rsidRPr="00000000">
        <w:rPr>
          <w:b w:val="1"/>
          <w:bCs w:val="1"/>
          <w:color w:val="002060"/>
          <w:rtl w:val="0"/>
        </w:rPr>
        <w:t xml:space="preserve">DÍA 2. BUENOS AIRES </w:t>
      </w:r>
    </w:p>
    <w:p w:rsidR="00000000" w:rsidDel="00000000" w:rsidP="00000000" w:rsidRDefault="00000000" w:rsidRPr="00000000" w14:paraId="0000000D">
      <w:pPr>
        <w:spacing w:after="0" w:line="240" w:lineRule="auto"/>
        <w:jc w:val="both"/>
        <w:rPr>
          <w:color w:val="002060"/>
        </w:rPr>
      </w:pPr>
      <w:r w:rsidDel="00000000" w:rsidR="00000000" w:rsidRPr="00000000">
        <w:rPr>
          <w:color w:val="002060"/>
          <w:rtl w:val="0"/>
        </w:rPr>
        <w:t xml:space="preserve">Desayuno. En horas de la mañana salida para realizar el City Tour. Descubriremos la belleza de Buenos Aires conociendo su Centro Cívico; comenzando por el imponente Congreso Nacional y la Plaza de Mayo con la Casa de Gobierno (Casa Rosada), la Catedral Metropolitana y el Cabildo. Transitamos frente al Teatro Colón, una de las joyas mundiales en lo que a óperas se refiere y orgullo cultural de los porteños. Luego iremos al tradicional barrio de San Telmo cuya mágica atmósfera lo hará retroceder en el tiempo. Nos detendremos en La Boca donde se establecieron los primeros inmigrantes italianos, famosa por su pintoresca y colorida arquitectura.  Continuaremos hacia Palermo, barrio residencial con varios atractivos como el Ecoparque, el Parque 3 de Febrero, el Planetario, etc. Finalmente visitaremos La Recoleta, uno de los barrios más exclusivos de la ciudad, donde veremos el famoso cementerio, boutiques elegantes, excelentes restaurantes y cafés al aire libre. Tarde libre. Por la noche cena show de tango, con la mejor gastronomía y vinos argentinos</w:t>
      </w:r>
      <w:r w:rsidDel="00000000" w:rsidR="00000000" w:rsidRPr="00000000">
        <w:rPr>
          <w:b w:val="1"/>
          <w:bCs w:val="1"/>
          <w:i w:val="1"/>
          <w:iCs w:val="1"/>
          <w:color w:val="002060"/>
          <w:rtl w:val="0"/>
        </w:rPr>
        <w:t xml:space="preserve">.  (incluye traslados)</w:t>
      </w:r>
      <w:r w:rsidDel="00000000" w:rsidR="00000000" w:rsidRPr="00000000">
        <w:rPr>
          <w:rtl w:val="0"/>
        </w:rPr>
      </w:r>
    </w:p>
    <w:p w:rsidR="00000000" w:rsidDel="00000000" w:rsidP="00000000" w:rsidRDefault="00000000" w:rsidRPr="00000000" w14:paraId="0000000E">
      <w:pPr>
        <w:spacing w:after="0" w:line="240" w:lineRule="auto"/>
        <w:rPr>
          <w:b w:val="1"/>
          <w:bCs w:val="1"/>
          <w:color w:val="002060"/>
        </w:rPr>
      </w:pPr>
      <w:r w:rsidDel="00000000" w:rsidR="00000000" w:rsidRPr="00000000">
        <w:rPr>
          <w:rtl w:val="0"/>
        </w:rPr>
      </w:r>
    </w:p>
    <w:p w:rsidR="00000000" w:rsidDel="00000000" w:rsidP="00000000" w:rsidRDefault="00000000" w:rsidRPr="00000000" w14:paraId="0000000F">
      <w:pPr>
        <w:spacing w:after="0" w:line="240" w:lineRule="auto"/>
        <w:rPr>
          <w:b w:val="1"/>
          <w:bCs w:val="1"/>
          <w:color w:val="002060"/>
        </w:rPr>
      </w:pPr>
      <w:r w:rsidDel="00000000" w:rsidR="00000000" w:rsidRPr="00000000">
        <w:rPr>
          <w:b w:val="1"/>
          <w:bCs w:val="1"/>
          <w:color w:val="002060"/>
          <w:rtl w:val="0"/>
        </w:rPr>
        <w:t xml:space="preserve">DÍA 3. BUENOS AIRES</w:t>
      </w:r>
    </w:p>
    <w:p w:rsidR="00000000" w:rsidDel="00000000" w:rsidP="00000000" w:rsidRDefault="00000000" w:rsidRPr="00000000" w14:paraId="00000010">
      <w:pPr>
        <w:spacing w:after="0" w:line="240" w:lineRule="auto"/>
        <w:rPr>
          <w:b w:val="1"/>
          <w:bCs w:val="1"/>
          <w:color w:val="ff0000"/>
        </w:rPr>
      </w:pPr>
      <w:r w:rsidDel="00000000" w:rsidR="00000000" w:rsidRPr="00000000">
        <w:rPr>
          <w:color w:val="002060"/>
          <w:rtl w:val="0"/>
        </w:rPr>
        <w:t xml:space="preserve">Desayuno. Día libre. Sugerimos tomar </w:t>
      </w:r>
      <w:r w:rsidDel="00000000" w:rsidR="00000000" w:rsidRPr="00000000">
        <w:rPr>
          <w:b w:val="1"/>
          <w:bCs w:val="1"/>
          <w:color w:val="ff0000"/>
          <w:rtl w:val="0"/>
        </w:rPr>
        <w:t xml:space="preserve">un tour opcional </w:t>
      </w:r>
    </w:p>
    <w:p w:rsidR="00000000" w:rsidDel="00000000" w:rsidP="00000000" w:rsidRDefault="00000000" w:rsidRPr="00000000" w14:paraId="00000011">
      <w:pPr>
        <w:spacing w:after="0" w:line="240" w:lineRule="auto"/>
        <w:rPr>
          <w:b w:val="1"/>
          <w:bCs w:val="1"/>
          <w:color w:val="002060"/>
        </w:rPr>
      </w:pPr>
      <w:r w:rsidDel="00000000" w:rsidR="00000000" w:rsidRPr="00000000">
        <w:rPr>
          <w:rtl w:val="0"/>
        </w:rPr>
      </w:r>
    </w:p>
    <w:p w:rsidR="00000000" w:rsidDel="00000000" w:rsidP="00000000" w:rsidRDefault="00000000" w:rsidRPr="00000000" w14:paraId="00000012">
      <w:pPr>
        <w:spacing w:after="0" w:line="240" w:lineRule="auto"/>
        <w:rPr>
          <w:b w:val="1"/>
          <w:bCs w:val="1"/>
          <w:color w:val="002060"/>
        </w:rPr>
      </w:pPr>
      <w:r w:rsidDel="00000000" w:rsidR="00000000" w:rsidRPr="00000000">
        <w:rPr>
          <w:b w:val="1"/>
          <w:bCs w:val="1"/>
          <w:color w:val="002060"/>
          <w:rtl w:val="0"/>
        </w:rPr>
        <w:t xml:space="preserve">DÍA 4. BUENOS AIRES -IGUAZÚ </w:t>
      </w:r>
    </w:p>
    <w:p w:rsidR="00000000" w:rsidDel="00000000" w:rsidP="00000000" w:rsidRDefault="00000000" w:rsidRPr="00000000" w14:paraId="00000013">
      <w:pPr>
        <w:spacing w:after="0" w:line="240" w:lineRule="auto"/>
        <w:jc w:val="both"/>
        <w:rPr>
          <w:color w:val="002060"/>
        </w:rPr>
      </w:pPr>
      <w:r w:rsidDel="00000000" w:rsidR="00000000" w:rsidRPr="00000000">
        <w:rPr>
          <w:color w:val="002060"/>
          <w:rtl w:val="0"/>
        </w:rPr>
        <w:t xml:space="preserve">Desayuno. Salida al aeropuerto para tomar el vuelo a Iguazú. Recepción en el aeropuerto y traslado al hotel seleccionado. </w:t>
      </w:r>
    </w:p>
    <w:p w:rsidR="00000000" w:rsidDel="00000000" w:rsidP="00000000" w:rsidRDefault="00000000" w:rsidRPr="00000000" w14:paraId="00000014">
      <w:pPr>
        <w:spacing w:after="0" w:line="240" w:lineRule="auto"/>
        <w:rPr>
          <w:b w:val="1"/>
          <w:bCs w:val="1"/>
          <w:color w:val="002060"/>
        </w:rPr>
      </w:pPr>
      <w:r w:rsidDel="00000000" w:rsidR="00000000" w:rsidRPr="00000000">
        <w:rPr>
          <w:rtl w:val="0"/>
        </w:rPr>
      </w:r>
    </w:p>
    <w:p w:rsidR="00000000" w:rsidDel="00000000" w:rsidP="00000000" w:rsidRDefault="00000000" w:rsidRPr="00000000" w14:paraId="00000015">
      <w:pPr>
        <w:rPr>
          <w:b w:val="1"/>
          <w:bCs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6">
      <w:pPr>
        <w:spacing w:after="0" w:line="240" w:lineRule="auto"/>
        <w:rPr>
          <w:b w:val="1"/>
          <w:bCs w:val="1"/>
          <w:color w:val="002060"/>
        </w:rPr>
      </w:pPr>
      <w:r w:rsidDel="00000000" w:rsidR="00000000" w:rsidRPr="00000000">
        <w:rPr>
          <w:b w:val="1"/>
          <w:bCs w:val="1"/>
          <w:color w:val="002060"/>
          <w:rtl w:val="0"/>
        </w:rPr>
        <w:t xml:space="preserve">DÍA 5. IGUAZÚ </w:t>
      </w:r>
    </w:p>
    <w:p w:rsidR="00000000" w:rsidDel="00000000" w:rsidP="00000000" w:rsidRDefault="00000000" w:rsidRPr="00000000" w14:paraId="00000017">
      <w:pPr>
        <w:spacing w:after="0" w:line="240" w:lineRule="auto"/>
        <w:jc w:val="both"/>
        <w:rPr>
          <w:color w:val="002060"/>
        </w:rPr>
      </w:pPr>
      <w:r w:rsidDel="00000000" w:rsidR="00000000" w:rsidRPr="00000000">
        <w:rPr>
          <w:color w:val="002060"/>
          <w:rtl w:val="0"/>
        </w:rPr>
        <w:t xml:space="preserve">Desayuno. A la hora convenida, saldremos para tomar la excursión a Cataratas Argentinas. Parte de la excursión por el Parque Nacional de Iguazú se realiza con el tren Ecológico de la Selva. Con éste, se viaja entre los distintos circuitos tradicionales que se recorren a pie: Paseo Superior, Paseo Inferior y La Garganta del Diablo.</w:t>
      </w:r>
    </w:p>
    <w:p w:rsidR="00000000" w:rsidDel="00000000" w:rsidP="00000000" w:rsidRDefault="00000000" w:rsidRPr="00000000" w14:paraId="00000018">
      <w:pPr>
        <w:spacing w:after="0" w:line="240" w:lineRule="auto"/>
        <w:rPr>
          <w:b w:val="1"/>
          <w:bCs w:val="1"/>
          <w:color w:val="002060"/>
        </w:rPr>
      </w:pPr>
      <w:r w:rsidDel="00000000" w:rsidR="00000000" w:rsidRPr="00000000">
        <w:rPr>
          <w:rtl w:val="0"/>
        </w:rPr>
      </w:r>
    </w:p>
    <w:p w:rsidR="00000000" w:rsidDel="00000000" w:rsidP="00000000" w:rsidRDefault="00000000" w:rsidRPr="00000000" w14:paraId="00000019">
      <w:pPr>
        <w:spacing w:after="0" w:line="240" w:lineRule="auto"/>
        <w:jc w:val="both"/>
        <w:rPr>
          <w:b w:val="1"/>
          <w:bCs w:val="1"/>
          <w:color w:val="002060"/>
        </w:rPr>
      </w:pPr>
      <w:r w:rsidDel="00000000" w:rsidR="00000000" w:rsidRPr="00000000">
        <w:rPr>
          <w:b w:val="1"/>
          <w:bCs w:val="1"/>
          <w:color w:val="002060"/>
          <w:rtl w:val="0"/>
        </w:rPr>
        <w:t xml:space="preserve">Paseo Inferior: </w:t>
      </w:r>
      <w:r w:rsidDel="00000000" w:rsidR="00000000" w:rsidRPr="00000000">
        <w:rPr>
          <w:color w:val="002060"/>
          <w:rtl w:val="0"/>
        </w:rPr>
        <w:t xml:space="preserve">está compuesto por un conjunto de pasarelas estratégicamente diseñadas que permiten las más diversas vistas de las Cataratas y un encuentro íntimo con las cascadas y encantadores rincones de la selva</w:t>
      </w:r>
      <w:r w:rsidDel="00000000" w:rsidR="00000000" w:rsidRPr="00000000">
        <w:rPr>
          <w:b w:val="1"/>
          <w:bCs w:val="1"/>
          <w:color w:val="002060"/>
          <w:rtl w:val="0"/>
        </w:rPr>
        <w:t xml:space="preserve">.</w:t>
      </w:r>
    </w:p>
    <w:p w:rsidR="00000000" w:rsidDel="00000000" w:rsidP="00000000" w:rsidRDefault="00000000" w:rsidRPr="00000000" w14:paraId="0000001A">
      <w:pPr>
        <w:spacing w:after="0" w:line="240" w:lineRule="auto"/>
        <w:rPr>
          <w:b w:val="1"/>
          <w:bCs w:val="1"/>
          <w:color w:val="002060"/>
        </w:rPr>
      </w:pPr>
      <w:r w:rsidDel="00000000" w:rsidR="00000000" w:rsidRPr="00000000">
        <w:rPr>
          <w:rtl w:val="0"/>
        </w:rPr>
      </w:r>
    </w:p>
    <w:p w:rsidR="00000000" w:rsidDel="00000000" w:rsidP="00000000" w:rsidRDefault="00000000" w:rsidRPr="00000000" w14:paraId="0000001B">
      <w:pPr>
        <w:spacing w:after="0" w:line="240" w:lineRule="auto"/>
        <w:jc w:val="both"/>
        <w:rPr>
          <w:b w:val="1"/>
          <w:bCs w:val="1"/>
          <w:color w:val="002060"/>
        </w:rPr>
      </w:pPr>
      <w:r w:rsidDel="00000000" w:rsidR="00000000" w:rsidRPr="00000000">
        <w:rPr>
          <w:b w:val="1"/>
          <w:bCs w:val="1"/>
          <w:color w:val="002060"/>
          <w:rtl w:val="0"/>
        </w:rPr>
        <w:t xml:space="preserve">Paseo Superior: </w:t>
      </w:r>
      <w:r w:rsidDel="00000000" w:rsidR="00000000" w:rsidRPr="00000000">
        <w:rPr>
          <w:color w:val="002060"/>
          <w:rtl w:val="0"/>
        </w:rPr>
        <w:t xml:space="preserve">este circuito permite el acceso a las vistas panorámicas de las Cataratas desde el Río Iguazú Superior. Para complementar esta excursión, sugerimos tomar opcionalmente la Gran Aventura, excursión que permite la aproximación a las Cataratas</w:t>
      </w:r>
      <w:r w:rsidDel="00000000" w:rsidR="00000000" w:rsidRPr="00000000">
        <w:rPr>
          <w:b w:val="1"/>
          <w:bCs w:val="1"/>
          <w:color w:val="002060"/>
          <w:rtl w:val="0"/>
        </w:rPr>
        <w:t xml:space="preserve">. </w:t>
      </w:r>
    </w:p>
    <w:p w:rsidR="00000000" w:rsidDel="00000000" w:rsidP="00000000" w:rsidRDefault="00000000" w:rsidRPr="00000000" w14:paraId="0000001C">
      <w:pPr>
        <w:spacing w:after="0" w:line="240" w:lineRule="auto"/>
        <w:rPr>
          <w:b w:val="1"/>
          <w:bCs w:val="1"/>
          <w:color w:val="002060"/>
        </w:rPr>
      </w:pPr>
      <w:r w:rsidDel="00000000" w:rsidR="00000000" w:rsidRPr="00000000">
        <w:rPr>
          <w:rtl w:val="0"/>
        </w:rPr>
      </w:r>
    </w:p>
    <w:p w:rsidR="00000000" w:rsidDel="00000000" w:rsidP="00000000" w:rsidRDefault="00000000" w:rsidRPr="00000000" w14:paraId="0000001D">
      <w:pPr>
        <w:spacing w:after="0" w:line="240" w:lineRule="auto"/>
        <w:jc w:val="both"/>
        <w:rPr>
          <w:color w:val="002060"/>
        </w:rPr>
      </w:pPr>
      <w:r w:rsidDel="00000000" w:rsidR="00000000" w:rsidRPr="00000000">
        <w:rPr>
          <w:b w:val="1"/>
          <w:bCs w:val="1"/>
          <w:color w:val="002060"/>
          <w:rtl w:val="0"/>
        </w:rPr>
        <w:t xml:space="preserve">Garganta del Diablo: </w:t>
      </w:r>
      <w:r w:rsidDel="00000000" w:rsidR="00000000" w:rsidRPr="00000000">
        <w:rPr>
          <w:color w:val="002060"/>
          <w:rtl w:val="0"/>
        </w:rPr>
        <w:t xml:space="preserve">en este circuito se puede ver el fascinante paisaje que muestran las islas y costas del Río Iguazú antes de llegar a la Garganta del Diablo, la más imponente y hermosa caída de las Cataratas del Iguazú. Esta caída de agua, con forma de herradura, tiene 150 m de ancho y 80 m de alto; está rodeada de nubes de vapor formadas por el gran caudal de agua que impacta rompiendo el cauce del río. Los vencejos, son parte fundamental de este paisaje; son pájaros que descansan en las piedras detrás de las caídas de agua. </w:t>
      </w:r>
    </w:p>
    <w:p w:rsidR="00000000" w:rsidDel="00000000" w:rsidP="00000000" w:rsidRDefault="00000000" w:rsidRPr="00000000" w14:paraId="0000001E">
      <w:pPr>
        <w:spacing w:after="0" w:line="240" w:lineRule="auto"/>
        <w:rPr>
          <w:b w:val="1"/>
          <w:bCs w:val="1"/>
          <w:color w:val="002060"/>
        </w:rPr>
      </w:pPr>
      <w:r w:rsidDel="00000000" w:rsidR="00000000" w:rsidRPr="00000000">
        <w:rPr>
          <w:rtl w:val="0"/>
        </w:rPr>
      </w:r>
    </w:p>
    <w:p w:rsidR="00000000" w:rsidDel="00000000" w:rsidP="00000000" w:rsidRDefault="00000000" w:rsidRPr="00000000" w14:paraId="0000001F">
      <w:pPr>
        <w:spacing w:after="0" w:line="240" w:lineRule="auto"/>
        <w:rPr>
          <w:b w:val="1"/>
          <w:bCs w:val="1"/>
          <w:color w:val="002060"/>
        </w:rPr>
      </w:pPr>
      <w:r w:rsidDel="00000000" w:rsidR="00000000" w:rsidRPr="00000000">
        <w:rPr>
          <w:b w:val="1"/>
          <w:bCs w:val="1"/>
          <w:color w:val="002060"/>
          <w:rtl w:val="0"/>
        </w:rPr>
        <w:t xml:space="preserve">DÍA 6. IGUAZÚ </w:t>
      </w:r>
    </w:p>
    <w:p w:rsidR="00000000" w:rsidDel="00000000" w:rsidP="00000000" w:rsidRDefault="00000000" w:rsidRPr="00000000" w14:paraId="00000020">
      <w:pPr>
        <w:spacing w:after="0" w:line="240" w:lineRule="auto"/>
        <w:jc w:val="both"/>
        <w:rPr>
          <w:color w:val="002060"/>
        </w:rPr>
      </w:pPr>
      <w:r w:rsidDel="00000000" w:rsidR="00000000" w:rsidRPr="00000000">
        <w:rPr>
          <w:color w:val="002060"/>
          <w:rtl w:val="0"/>
        </w:rPr>
        <w:t xml:space="preserve">Desayuno. A la hora convenida salida en la mañana para tomar la excursión de las Cataratas Brasileñas. Al comienzo visitaremos la tradicional pasarela con las maravillosas vistas.  La extensión de las pasarelas es de 1.200 m desde donde se obtiene una espectacular panorámica de los 275 saltos que componen las Cataratas del Iguazú, de los cuales 4 se encuentran del lado brasileño: Floriano, Deodoro, Benjamín Constant y Salto Unión o Garganta del Diablo.  Finalizado el recorrido se tiene acceso al elevador panorámico que permite llegar al bus que los dejará de nuevo en el portal de acceso.  Por la tarde, a la hora acordada salida al aeropuerto de Iguazú para combinar con su vuelo de regreso.</w:t>
      </w:r>
    </w:p>
    <w:p w:rsidR="00000000" w:rsidDel="00000000" w:rsidP="00000000" w:rsidRDefault="00000000" w:rsidRPr="00000000" w14:paraId="00000021">
      <w:pPr>
        <w:spacing w:after="0" w:line="240" w:lineRule="auto"/>
        <w:jc w:val="both"/>
        <w:rPr>
          <w:color w:val="002060"/>
        </w:rPr>
      </w:pPr>
      <w:r w:rsidDel="00000000" w:rsidR="00000000" w:rsidRPr="00000000">
        <w:rPr>
          <w:rtl w:val="0"/>
        </w:rPr>
      </w:r>
    </w:p>
    <w:p w:rsidR="00000000" w:rsidDel="00000000" w:rsidP="00000000" w:rsidRDefault="00000000" w:rsidRPr="00000000" w14:paraId="00000022">
      <w:pPr>
        <w:spacing w:after="0" w:line="240" w:lineRule="auto"/>
        <w:jc w:val="both"/>
        <w:rPr>
          <w:b w:val="1"/>
          <w:bCs w:val="1"/>
          <w:color w:val="002060"/>
        </w:rPr>
      </w:pPr>
      <w:r w:rsidDel="00000000" w:rsidR="00000000" w:rsidRPr="00000000">
        <w:rPr>
          <w:b w:val="1"/>
          <w:bCs w:val="1"/>
          <w:color w:val="002060"/>
          <w:rtl w:val="0"/>
        </w:rPr>
        <w:t xml:space="preserve">¡FIN DE NUESTROS SERVICIOS!</w:t>
      </w:r>
    </w:p>
    <w:p w:rsidR="00000000" w:rsidDel="00000000" w:rsidP="00000000" w:rsidRDefault="00000000" w:rsidRPr="00000000" w14:paraId="00000023">
      <w:pPr>
        <w:spacing w:after="0" w:line="240" w:lineRule="auto"/>
        <w:jc w:val="center"/>
        <w:rPr>
          <w:b w:val="1"/>
          <w:bCs w:val="1"/>
          <w:color w:val="002060"/>
        </w:rPr>
      </w:pPr>
      <w:r w:rsidDel="00000000" w:rsidR="00000000" w:rsidRPr="00000000">
        <w:rPr>
          <w:rtl w:val="0"/>
        </w:rPr>
      </w:r>
    </w:p>
    <w:p w:rsidR="00000000" w:rsidDel="00000000" w:rsidP="00000000" w:rsidRDefault="00000000" w:rsidRPr="00000000" w14:paraId="00000024">
      <w:pPr>
        <w:spacing w:after="0" w:line="240" w:lineRule="auto"/>
        <w:jc w:val="center"/>
        <w:rPr>
          <w:color w:val="002060"/>
        </w:rPr>
      </w:pPr>
      <w:r w:rsidDel="00000000" w:rsidR="00000000" w:rsidRPr="00000000">
        <w:rPr>
          <w:b w:val="1"/>
          <w:bCs w:val="1"/>
          <w:color w:val="002060"/>
          <w:rtl w:val="0"/>
        </w:rPr>
        <w:t xml:space="preserve">TARIFA EN DÓLARES POR PERSONA DESDE</w:t>
      </w:r>
      <w:r w:rsidDel="00000000" w:rsidR="00000000" w:rsidRPr="00000000">
        <w:rPr>
          <w:rtl w:val="0"/>
        </w:rPr>
      </w:r>
    </w:p>
    <w:p w:rsidR="00000000" w:rsidDel="00000000" w:rsidP="00000000" w:rsidRDefault="00000000" w:rsidRPr="00000000" w14:paraId="00000025">
      <w:pPr>
        <w:spacing w:after="0" w:line="240" w:lineRule="auto"/>
        <w:jc w:val="both"/>
        <w:rPr>
          <w:b w:val="1"/>
          <w:bCs w:val="1"/>
          <w:color w:val="002060"/>
        </w:rPr>
      </w:pPr>
      <w:r w:rsidDel="00000000" w:rsidR="00000000" w:rsidRPr="00000000">
        <w:rPr>
          <w:rtl w:val="0"/>
        </w:rPr>
      </w:r>
    </w:p>
    <w:tbl>
      <w:tblPr>
        <w:tblStyle w:val="Table1"/>
        <w:tblW w:w="9488.0" w:type="dxa"/>
        <w:jc w:val="center"/>
        <w:tblLayout w:type="fixed"/>
        <w:tblLook w:val="0400"/>
      </w:tblPr>
      <w:tblGrid>
        <w:gridCol w:w="1984"/>
        <w:gridCol w:w="3119"/>
        <w:gridCol w:w="1489"/>
        <w:gridCol w:w="1478"/>
        <w:gridCol w:w="1418"/>
        <w:tblGridChange w:id="0">
          <w:tblGrid>
            <w:gridCol w:w="1984"/>
            <w:gridCol w:w="3119"/>
            <w:gridCol w:w="1489"/>
            <w:gridCol w:w="1478"/>
            <w:gridCol w:w="1418"/>
          </w:tblGrid>
        </w:tblGridChange>
      </w:tblGrid>
      <w:tr>
        <w:trPr>
          <w:cantSplit w:val="0"/>
          <w:trHeight w:val="39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6">
            <w:pPr>
              <w:spacing w:after="0" w:line="240" w:lineRule="auto"/>
              <w:jc w:val="center"/>
              <w:rPr>
                <w:b w:val="1"/>
                <w:bCs w:val="1"/>
                <w:color w:val="ffffff"/>
              </w:rPr>
            </w:pPr>
            <w:r w:rsidDel="00000000" w:rsidR="00000000" w:rsidRPr="00000000">
              <w:rPr>
                <w:b w:val="1"/>
                <w:bCs w:val="1"/>
                <w:color w:val="ffffff"/>
                <w:rtl w:val="0"/>
              </w:rPr>
              <w:t xml:space="preserve">CATEGORÍA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7">
            <w:pPr>
              <w:spacing w:after="0" w:line="240" w:lineRule="auto"/>
              <w:jc w:val="center"/>
              <w:rPr>
                <w:b w:val="1"/>
                <w:bCs w:val="1"/>
                <w:color w:val="ffffff"/>
              </w:rPr>
            </w:pPr>
            <w:r w:rsidDel="00000000" w:rsidR="00000000" w:rsidRPr="00000000">
              <w:rPr>
                <w:b w:val="1"/>
                <w:bCs w:val="1"/>
                <w:color w:val="ffffff"/>
                <w:rtl w:val="0"/>
              </w:rPr>
              <w:t xml:space="preserve">FECHAS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8">
            <w:pPr>
              <w:spacing w:after="0" w:line="240" w:lineRule="auto"/>
              <w:jc w:val="center"/>
              <w:rPr>
                <w:b w:val="1"/>
                <w:bCs w:val="1"/>
                <w:color w:val="ffffff"/>
              </w:rPr>
            </w:pPr>
            <w:r w:rsidDel="00000000" w:rsidR="00000000" w:rsidRPr="00000000">
              <w:rPr>
                <w:b w:val="1"/>
                <w:bCs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9">
            <w:pPr>
              <w:spacing w:after="0" w:line="240" w:lineRule="auto"/>
              <w:jc w:val="center"/>
              <w:rPr>
                <w:b w:val="1"/>
                <w:bCs w:val="1"/>
                <w:color w:val="ffffff"/>
              </w:rPr>
            </w:pPr>
            <w:r w:rsidDel="00000000" w:rsidR="00000000" w:rsidRPr="00000000">
              <w:rPr>
                <w:b w:val="1"/>
                <w:bCs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A">
            <w:pPr>
              <w:spacing w:after="0" w:line="240" w:lineRule="auto"/>
              <w:jc w:val="center"/>
              <w:rPr>
                <w:b w:val="1"/>
                <w:bCs w:val="1"/>
                <w:color w:val="ffffff"/>
              </w:rPr>
            </w:pPr>
            <w:r w:rsidDel="00000000" w:rsidR="00000000" w:rsidRPr="00000000">
              <w:rPr>
                <w:b w:val="1"/>
                <w:bCs w:val="1"/>
                <w:color w:val="ffffff"/>
                <w:rtl w:val="0"/>
              </w:rPr>
              <w:t xml:space="preserve">TRIPLE</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B">
            <w:pPr>
              <w:spacing w:after="0" w:line="240" w:lineRule="auto"/>
              <w:jc w:val="center"/>
              <w:rPr>
                <w:b w:val="1"/>
                <w:bCs w:val="1"/>
                <w:color w:val="002060"/>
              </w:rPr>
            </w:pPr>
            <w:r w:rsidDel="00000000" w:rsidR="00000000" w:rsidRPr="00000000">
              <w:rPr>
                <w:b w:val="1"/>
                <w:bCs w:val="1"/>
                <w:color w:val="002060"/>
                <w:rtl w:val="0"/>
              </w:rPr>
              <w:t xml:space="preserve">TURISTA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C">
            <w:pPr>
              <w:spacing w:after="0" w:line="240" w:lineRule="auto"/>
              <w:jc w:val="center"/>
              <w:rPr>
                <w:color w:val="002060"/>
              </w:rPr>
            </w:pPr>
            <w:r w:rsidDel="00000000" w:rsidR="00000000" w:rsidRPr="00000000">
              <w:rPr>
                <w:color w:val="002060"/>
                <w:rtl w:val="0"/>
              </w:rPr>
              <w:t xml:space="preserve">02/01/2026 - 28/02/2026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D">
            <w:pPr>
              <w:spacing w:after="0" w:line="240" w:lineRule="auto"/>
              <w:jc w:val="center"/>
              <w:rPr>
                <w:color w:val="002060"/>
              </w:rPr>
            </w:pPr>
            <w:r w:rsidDel="00000000" w:rsidR="00000000" w:rsidRPr="00000000">
              <w:rPr>
                <w:color w:val="002060"/>
                <w:rtl w:val="0"/>
              </w:rPr>
              <w:t xml:space="preserve">669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E">
            <w:pPr>
              <w:spacing w:after="0" w:line="240" w:lineRule="auto"/>
              <w:jc w:val="center"/>
              <w:rPr>
                <w:color w:val="002060"/>
              </w:rPr>
            </w:pPr>
            <w:r w:rsidDel="00000000" w:rsidR="00000000" w:rsidRPr="00000000">
              <w:rPr>
                <w:color w:val="002060"/>
                <w:rtl w:val="0"/>
              </w:rPr>
              <w:t xml:space="preserve">445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spacing w:after="0" w:line="240" w:lineRule="auto"/>
              <w:jc w:val="center"/>
              <w:rPr>
                <w:b w:val="1"/>
                <w:bCs w:val="1"/>
                <w:color w:val="002060"/>
              </w:rPr>
            </w:pPr>
            <w:r w:rsidDel="00000000" w:rsidR="00000000" w:rsidRPr="00000000">
              <w:rPr>
                <w:b w:val="1"/>
                <w:bCs w:val="1"/>
                <w:color w:val="002060"/>
                <w:rtl w:val="0"/>
              </w:rPr>
              <w:t xml:space="preserve">419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spacing w:after="0" w:line="240" w:lineRule="auto"/>
              <w:jc w:val="center"/>
              <w:rPr>
                <w:color w:val="002060"/>
              </w:rPr>
            </w:pPr>
            <w:r w:rsidDel="00000000" w:rsidR="00000000" w:rsidRPr="00000000">
              <w:rPr>
                <w:color w:val="002060"/>
                <w:rtl w:val="0"/>
              </w:rPr>
              <w:t xml:space="preserve">01/03/2026 - 30/06/2026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spacing w:after="0" w:line="240" w:lineRule="auto"/>
              <w:jc w:val="center"/>
              <w:rPr>
                <w:color w:val="002060"/>
              </w:rPr>
            </w:pPr>
            <w:r w:rsidDel="00000000" w:rsidR="00000000" w:rsidRPr="00000000">
              <w:rPr>
                <w:color w:val="002060"/>
                <w:rtl w:val="0"/>
              </w:rPr>
              <w:t xml:space="preserve">703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spacing w:after="0" w:line="240" w:lineRule="auto"/>
              <w:jc w:val="center"/>
              <w:rPr>
                <w:color w:val="002060"/>
              </w:rPr>
            </w:pPr>
            <w:r w:rsidDel="00000000" w:rsidR="00000000" w:rsidRPr="00000000">
              <w:rPr>
                <w:color w:val="002060"/>
                <w:rtl w:val="0"/>
              </w:rPr>
              <w:t xml:space="preserve">465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spacing w:after="0" w:line="240" w:lineRule="auto"/>
              <w:jc w:val="center"/>
              <w:rPr>
                <w:color w:val="002060"/>
              </w:rPr>
            </w:pPr>
            <w:r w:rsidDel="00000000" w:rsidR="00000000" w:rsidRPr="00000000">
              <w:rPr>
                <w:color w:val="002060"/>
                <w:rtl w:val="0"/>
              </w:rPr>
              <w:t xml:space="preserve">435 USD</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5">
            <w:pPr>
              <w:spacing w:after="0" w:line="240" w:lineRule="auto"/>
              <w:jc w:val="center"/>
              <w:rPr>
                <w:b w:val="1"/>
                <w:bCs w:val="1"/>
                <w:color w:val="002060"/>
              </w:rPr>
            </w:pPr>
            <w:r w:rsidDel="00000000" w:rsidR="00000000" w:rsidRPr="00000000">
              <w:rPr>
                <w:b w:val="1"/>
                <w:bCs w:val="1"/>
                <w:color w:val="002060"/>
                <w:rtl w:val="0"/>
              </w:rPr>
              <w:t xml:space="preserve">PRIMERA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spacing w:after="0" w:line="240" w:lineRule="auto"/>
              <w:jc w:val="center"/>
              <w:rPr>
                <w:color w:val="002060"/>
              </w:rPr>
            </w:pPr>
            <w:r w:rsidDel="00000000" w:rsidR="00000000" w:rsidRPr="00000000">
              <w:rPr>
                <w:color w:val="002060"/>
                <w:rtl w:val="0"/>
              </w:rPr>
              <w:t xml:space="preserve">01/01/2026 - 31/03/2026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spacing w:after="0" w:line="240" w:lineRule="auto"/>
              <w:jc w:val="center"/>
              <w:rPr>
                <w:color w:val="002060"/>
              </w:rPr>
            </w:pPr>
            <w:r w:rsidDel="00000000" w:rsidR="00000000" w:rsidRPr="00000000">
              <w:rPr>
                <w:color w:val="002060"/>
                <w:rtl w:val="0"/>
              </w:rPr>
              <w:t xml:space="preserve">801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spacing w:after="0" w:line="240" w:lineRule="auto"/>
              <w:jc w:val="center"/>
              <w:rPr>
                <w:color w:val="002060"/>
              </w:rPr>
            </w:pPr>
            <w:r w:rsidDel="00000000" w:rsidR="00000000" w:rsidRPr="00000000">
              <w:rPr>
                <w:color w:val="002060"/>
                <w:rtl w:val="0"/>
              </w:rPr>
              <w:t xml:space="preserve">515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spacing w:after="0" w:line="240" w:lineRule="auto"/>
              <w:jc w:val="center"/>
              <w:rPr>
                <w:color w:val="002060"/>
              </w:rPr>
            </w:pPr>
            <w:r w:rsidDel="00000000" w:rsidR="00000000" w:rsidRPr="00000000">
              <w:rPr>
                <w:color w:val="002060"/>
                <w:rtl w:val="0"/>
              </w:rPr>
              <w:t xml:space="preserve">479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spacing w:after="0" w:line="240" w:lineRule="auto"/>
              <w:jc w:val="center"/>
              <w:rPr>
                <w:color w:val="002060"/>
              </w:rPr>
            </w:pPr>
            <w:r w:rsidDel="00000000" w:rsidR="00000000" w:rsidRPr="00000000">
              <w:rPr>
                <w:color w:val="002060"/>
                <w:rtl w:val="0"/>
              </w:rPr>
              <w:t xml:space="preserve">01/04/2026 - 30/06/2026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spacing w:after="0" w:line="240" w:lineRule="auto"/>
              <w:jc w:val="center"/>
              <w:rPr>
                <w:color w:val="002060"/>
              </w:rPr>
            </w:pPr>
            <w:r w:rsidDel="00000000" w:rsidR="00000000" w:rsidRPr="00000000">
              <w:rPr>
                <w:color w:val="002060"/>
                <w:rtl w:val="0"/>
              </w:rPr>
              <w:t xml:space="preserve">815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spacing w:after="0" w:line="240" w:lineRule="auto"/>
              <w:jc w:val="center"/>
              <w:rPr>
                <w:color w:val="002060"/>
              </w:rPr>
            </w:pPr>
            <w:r w:rsidDel="00000000" w:rsidR="00000000" w:rsidRPr="00000000">
              <w:rPr>
                <w:color w:val="002060"/>
                <w:rtl w:val="0"/>
              </w:rPr>
              <w:t xml:space="preserve">525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spacing w:after="0" w:line="240" w:lineRule="auto"/>
              <w:jc w:val="center"/>
              <w:rPr>
                <w:color w:val="002060"/>
              </w:rPr>
            </w:pPr>
            <w:r w:rsidDel="00000000" w:rsidR="00000000" w:rsidRPr="00000000">
              <w:rPr>
                <w:color w:val="002060"/>
                <w:rtl w:val="0"/>
              </w:rPr>
              <w:t xml:space="preserve">491 USD</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F">
            <w:pPr>
              <w:spacing w:after="0" w:line="240" w:lineRule="auto"/>
              <w:jc w:val="center"/>
              <w:rPr>
                <w:b w:val="1"/>
                <w:bCs w:val="1"/>
                <w:color w:val="002060"/>
              </w:rPr>
            </w:pPr>
            <w:r w:rsidDel="00000000" w:rsidR="00000000" w:rsidRPr="00000000">
              <w:rPr>
                <w:b w:val="1"/>
                <w:bCs w:val="1"/>
                <w:color w:val="002060"/>
                <w:rtl w:val="0"/>
              </w:rPr>
              <w:t xml:space="preserve">CAT 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0">
            <w:pPr>
              <w:spacing w:after="0" w:line="240" w:lineRule="auto"/>
              <w:jc w:val="center"/>
              <w:rPr>
                <w:color w:val="002060"/>
              </w:rPr>
            </w:pPr>
            <w:r w:rsidDel="00000000" w:rsidR="00000000" w:rsidRPr="00000000">
              <w:rPr>
                <w:color w:val="002060"/>
                <w:rtl w:val="0"/>
              </w:rPr>
              <w:t xml:space="preserve">01/01/2026 - 31/03/2026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1">
            <w:pPr>
              <w:spacing w:after="0" w:line="240" w:lineRule="auto"/>
              <w:jc w:val="center"/>
              <w:rPr>
                <w:color w:val="002060"/>
              </w:rPr>
            </w:pPr>
            <w:r w:rsidDel="00000000" w:rsidR="00000000" w:rsidRPr="00000000">
              <w:rPr>
                <w:color w:val="002060"/>
                <w:rtl w:val="0"/>
              </w:rPr>
              <w:t xml:space="preserve">1.607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spacing w:after="0" w:line="240" w:lineRule="auto"/>
              <w:jc w:val="center"/>
              <w:rPr>
                <w:color w:val="002060"/>
              </w:rPr>
            </w:pPr>
            <w:r w:rsidDel="00000000" w:rsidR="00000000" w:rsidRPr="00000000">
              <w:rPr>
                <w:color w:val="002060"/>
                <w:rtl w:val="0"/>
              </w:rPr>
              <w:t xml:space="preserve">91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spacing w:after="0" w:line="240" w:lineRule="auto"/>
              <w:jc w:val="center"/>
              <w:rPr>
                <w:color w:val="002060"/>
              </w:rPr>
            </w:pPr>
            <w:r w:rsidDel="00000000" w:rsidR="00000000" w:rsidRPr="00000000">
              <w:rPr>
                <w:color w:val="002060"/>
                <w:rtl w:val="0"/>
              </w:rPr>
              <w:t xml:space="preserve">799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5">
            <w:pPr>
              <w:spacing w:after="0" w:line="240" w:lineRule="auto"/>
              <w:jc w:val="center"/>
              <w:rPr>
                <w:color w:val="002060"/>
              </w:rPr>
            </w:pPr>
            <w:r w:rsidDel="00000000" w:rsidR="00000000" w:rsidRPr="00000000">
              <w:rPr>
                <w:color w:val="002060"/>
                <w:rtl w:val="0"/>
              </w:rPr>
              <w:t xml:space="preserve">01/04/2026 - 30/06/2026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6">
            <w:pPr>
              <w:spacing w:after="0" w:line="240" w:lineRule="auto"/>
              <w:jc w:val="center"/>
              <w:rPr>
                <w:color w:val="002060"/>
              </w:rPr>
            </w:pPr>
            <w:r w:rsidDel="00000000" w:rsidR="00000000" w:rsidRPr="00000000">
              <w:rPr>
                <w:color w:val="002060"/>
                <w:rtl w:val="0"/>
              </w:rPr>
              <w:t xml:space="preserve">1.619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7">
            <w:pPr>
              <w:spacing w:after="0" w:line="240" w:lineRule="auto"/>
              <w:jc w:val="center"/>
              <w:rPr>
                <w:color w:val="002060"/>
              </w:rPr>
            </w:pPr>
            <w:r w:rsidDel="00000000" w:rsidR="00000000" w:rsidRPr="00000000">
              <w:rPr>
                <w:color w:val="002060"/>
                <w:rtl w:val="0"/>
              </w:rPr>
              <w:t xml:space="preserve">925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8">
            <w:pPr>
              <w:spacing w:after="0" w:line="240" w:lineRule="auto"/>
              <w:jc w:val="center"/>
              <w:rPr>
                <w:color w:val="002060"/>
              </w:rPr>
            </w:pPr>
            <w:r w:rsidDel="00000000" w:rsidR="00000000" w:rsidRPr="00000000">
              <w:rPr>
                <w:color w:val="002060"/>
                <w:rtl w:val="0"/>
              </w:rPr>
              <w:t xml:space="preserve">809 USD</w:t>
            </w:r>
          </w:p>
        </w:tc>
      </w:tr>
    </w:tbl>
    <w:p w:rsidR="00000000" w:rsidDel="00000000" w:rsidP="00000000" w:rsidRDefault="00000000" w:rsidRPr="00000000" w14:paraId="00000049">
      <w:pPr>
        <w:spacing w:after="0" w:line="240" w:lineRule="auto"/>
        <w:jc w:val="both"/>
        <w:rPr>
          <w:color w:val="002060"/>
          <w:u w:val="single"/>
        </w:rPr>
      </w:pPr>
      <w:r w:rsidDel="00000000" w:rsidR="00000000" w:rsidRPr="00000000">
        <w:rPr>
          <w:rtl w:val="0"/>
        </w:rPr>
      </w:r>
    </w:p>
    <w:p w:rsidR="00000000" w:rsidDel="00000000" w:rsidP="00000000" w:rsidRDefault="00000000" w:rsidRPr="00000000" w14:paraId="0000004A">
      <w:pPr>
        <w:spacing w:after="0" w:line="240" w:lineRule="auto"/>
        <w:jc w:val="center"/>
        <w:rPr>
          <w:b w:val="1"/>
          <w:bCs w:val="1"/>
          <w:color w:val="ff0000"/>
        </w:rPr>
      </w:pPr>
      <w:r w:rsidDel="00000000" w:rsidR="00000000" w:rsidRPr="00000000">
        <w:rPr>
          <w:b w:val="1"/>
          <w:bCs w:val="1"/>
          <w:color w:val="ff0000"/>
          <w:rtl w:val="0"/>
        </w:rPr>
        <w:t xml:space="preserve">(NO APLICA PARA LAS SIGUIENTES FECHAS: 13 AL 18 DE FEBRERO Y 1 AL 6 DE ABRIL).</w:t>
      </w:r>
    </w:p>
    <w:p w:rsidR="00000000" w:rsidDel="00000000" w:rsidP="00000000" w:rsidRDefault="00000000" w:rsidRPr="00000000" w14:paraId="0000004B">
      <w:pPr>
        <w:spacing w:after="0" w:line="240" w:lineRule="auto"/>
        <w:jc w:val="both"/>
        <w:rPr>
          <w:b w:val="1"/>
          <w:bCs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4C">
      <w:pPr>
        <w:spacing w:after="0" w:line="240" w:lineRule="auto"/>
        <w:jc w:val="both"/>
        <w:rPr>
          <w:b w:val="1"/>
          <w:bCs w:val="1"/>
          <w:color w:val="002060"/>
        </w:rPr>
      </w:pPr>
      <w:r w:rsidDel="00000000" w:rsidR="00000000" w:rsidRPr="00000000">
        <w:rPr>
          <w:b w:val="1"/>
          <w:bCs w:val="1"/>
          <w:color w:val="002060"/>
          <w:rtl w:val="0"/>
        </w:rPr>
        <w:t xml:space="preserve">INCLUYE:</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spacing w:after="0" w:line="240" w:lineRule="auto"/>
        <w:ind w:left="728" w:hanging="360"/>
        <w:jc w:val="both"/>
        <w:rPr>
          <w:color w:val="002060"/>
        </w:rPr>
      </w:pPr>
      <w:r w:rsidDel="00000000" w:rsidR="00000000" w:rsidRPr="00000000">
        <w:rPr>
          <w:color w:val="002060"/>
          <w:rtl w:val="0"/>
        </w:rPr>
        <w:t xml:space="preserve">Traslado Aeropuerto Ezeiza / Hotel Privado sin guía</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pacing w:after="0" w:line="240" w:lineRule="auto"/>
        <w:ind w:left="728" w:hanging="360"/>
        <w:jc w:val="both"/>
        <w:rPr>
          <w:color w:val="002060"/>
        </w:rPr>
      </w:pPr>
      <w:r w:rsidDel="00000000" w:rsidR="00000000" w:rsidRPr="00000000">
        <w:rPr>
          <w:color w:val="002060"/>
          <w:rtl w:val="0"/>
        </w:rPr>
        <w:t xml:space="preserve">3 noches de alojamiento en hotel seleccionado de Buenos Aires con desayuno</w:t>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pacing w:after="0" w:line="240" w:lineRule="auto"/>
        <w:ind w:left="728" w:hanging="360"/>
        <w:jc w:val="both"/>
        <w:rPr>
          <w:color w:val="002060"/>
        </w:rPr>
      </w:pPr>
      <w:r w:rsidDel="00000000" w:rsidR="00000000" w:rsidRPr="00000000">
        <w:rPr>
          <w:color w:val="002060"/>
          <w:rtl w:val="0"/>
        </w:rPr>
        <w:t xml:space="preserve">Excursión City Tour Premium</w:t>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pacing w:after="0" w:line="240" w:lineRule="auto"/>
        <w:ind w:left="728" w:hanging="360"/>
        <w:jc w:val="both"/>
        <w:rPr>
          <w:color w:val="002060"/>
        </w:rPr>
      </w:pPr>
      <w:r w:rsidDel="00000000" w:rsidR="00000000" w:rsidRPr="00000000">
        <w:rPr>
          <w:color w:val="002060"/>
          <w:rtl w:val="0"/>
        </w:rPr>
        <w:t xml:space="preserve">Cena Show en casa de Tango “El Aljibe” sin traslados</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pacing w:after="0" w:line="240" w:lineRule="auto"/>
        <w:ind w:left="728" w:hanging="360"/>
        <w:jc w:val="both"/>
        <w:rPr>
          <w:color w:val="002060"/>
        </w:rPr>
      </w:pPr>
      <w:r w:rsidDel="00000000" w:rsidR="00000000" w:rsidRPr="00000000">
        <w:rPr>
          <w:color w:val="002060"/>
          <w:rtl w:val="0"/>
        </w:rPr>
        <w:t xml:space="preserve">Traslado Hotel / Aeroparque Privado sin guía</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pacing w:after="0" w:line="240" w:lineRule="auto"/>
        <w:ind w:left="728" w:hanging="360"/>
        <w:jc w:val="both"/>
        <w:rPr>
          <w:color w:val="002060"/>
        </w:rPr>
      </w:pPr>
      <w:r w:rsidDel="00000000" w:rsidR="00000000" w:rsidRPr="00000000">
        <w:rPr>
          <w:color w:val="002060"/>
          <w:rtl w:val="0"/>
        </w:rPr>
        <w:t xml:space="preserve">Traslado Aeropuerto Puerto Iguazú / Hotel en servicio compartido</w:t>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spacing w:after="0" w:line="240" w:lineRule="auto"/>
        <w:ind w:left="728" w:hanging="360"/>
        <w:jc w:val="both"/>
        <w:rPr>
          <w:color w:val="002060"/>
        </w:rPr>
      </w:pPr>
      <w:r w:rsidDel="00000000" w:rsidR="00000000" w:rsidRPr="00000000">
        <w:rPr>
          <w:color w:val="002060"/>
          <w:rtl w:val="0"/>
        </w:rPr>
        <w:t xml:space="preserve">2 noches de alojamiento en hotel seleccionado de Puerto Iguazú con desayuno.</w:t>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spacing w:after="0" w:line="240" w:lineRule="auto"/>
        <w:ind w:left="728" w:hanging="360"/>
        <w:jc w:val="both"/>
        <w:rPr>
          <w:color w:val="002060"/>
        </w:rPr>
      </w:pPr>
      <w:r w:rsidDel="00000000" w:rsidR="00000000" w:rsidRPr="00000000">
        <w:rPr>
          <w:color w:val="002060"/>
          <w:rtl w:val="0"/>
        </w:rPr>
        <w:t xml:space="preserve">Excursión Cataratas lado argentino con ingreso incluido en servicio regular</w:t>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pacing w:after="0" w:line="240" w:lineRule="auto"/>
        <w:ind w:left="728" w:hanging="360"/>
        <w:jc w:val="both"/>
        <w:rPr>
          <w:color w:val="002060"/>
        </w:rPr>
      </w:pPr>
      <w:r w:rsidDel="00000000" w:rsidR="00000000" w:rsidRPr="00000000">
        <w:rPr>
          <w:color w:val="002060"/>
          <w:rtl w:val="0"/>
        </w:rPr>
        <w:t xml:space="preserve">Excursión Cataratas lado brasilero con ingreso incluido en servicio regular</w:t>
      </w:r>
    </w:p>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spacing w:after="0" w:line="240" w:lineRule="auto"/>
        <w:ind w:left="728" w:hanging="360"/>
        <w:jc w:val="both"/>
        <w:rPr>
          <w:color w:val="002060"/>
        </w:rPr>
      </w:pPr>
      <w:r w:rsidDel="00000000" w:rsidR="00000000" w:rsidRPr="00000000">
        <w:rPr>
          <w:color w:val="002060"/>
          <w:rtl w:val="0"/>
        </w:rPr>
        <w:t xml:space="preserve">Traslado Hotel / Aeropuerto Puerto Iguazú en servicio compartido.</w:t>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spacing w:after="0" w:line="240" w:lineRule="auto"/>
        <w:ind w:left="728" w:hanging="360"/>
        <w:jc w:val="both"/>
        <w:rPr>
          <w:color w:val="002060"/>
        </w:rPr>
      </w:pPr>
      <w:r w:rsidDel="00000000" w:rsidR="00000000" w:rsidRPr="00000000">
        <w:rPr>
          <w:color w:val="002060"/>
          <w:rtl w:val="0"/>
        </w:rPr>
        <w:t xml:space="preserve">Tarjeta de asistencia médica. (Cobertura máxima USD 60.000).</w:t>
      </w:r>
    </w:p>
    <w:p w:rsidR="00000000" w:rsidDel="00000000" w:rsidP="00000000" w:rsidRDefault="00000000" w:rsidRPr="00000000" w14:paraId="00000058">
      <w:pPr>
        <w:spacing w:after="0" w:line="240" w:lineRule="auto"/>
        <w:jc w:val="both"/>
        <w:rPr>
          <w:b w:val="1"/>
          <w:bCs w:val="1"/>
          <w:color w:val="002060"/>
        </w:rPr>
      </w:pPr>
      <w:r w:rsidDel="00000000" w:rsidR="00000000" w:rsidRPr="00000000">
        <w:rPr>
          <w:rtl w:val="0"/>
        </w:rPr>
      </w:r>
    </w:p>
    <w:p w:rsidR="00000000" w:rsidDel="00000000" w:rsidP="00000000" w:rsidRDefault="00000000" w:rsidRPr="00000000" w14:paraId="00000059">
      <w:pPr>
        <w:spacing w:after="0" w:line="240" w:lineRule="auto"/>
        <w:jc w:val="both"/>
        <w:rPr>
          <w:b w:val="1"/>
          <w:bCs w:val="1"/>
          <w:color w:val="002060"/>
        </w:rPr>
      </w:pPr>
      <w:r w:rsidDel="00000000" w:rsidR="00000000" w:rsidRPr="00000000">
        <w:rPr>
          <w:b w:val="1"/>
          <w:bCs w:val="1"/>
          <w:color w:val="002060"/>
          <w:rtl w:val="0"/>
        </w:rPr>
        <w:t xml:space="preserve">NO INCLUYE:</w:t>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Tiquetes aéreos (pregunta por nuestras tarifas especiales).</w:t>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Propinas ni servicios no especificados en el párrafo incluye.</w:t>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Gastos de índole personal. </w:t>
      </w:r>
    </w:p>
    <w:p w:rsidR="00000000" w:rsidDel="00000000" w:rsidP="00000000" w:rsidRDefault="00000000" w:rsidRPr="00000000" w14:paraId="0000005D">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Tasa de uso urbano en Buenos Aires (aprox USD 1 por pax por noche) a abonar en recepción. </w:t>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Ecotasa en Iguazú (aprox USD 1 por pax por noche) a abonar en recepción. </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Fee Bancario</w:t>
      </w:r>
    </w:p>
    <w:p w:rsidR="00000000" w:rsidDel="00000000" w:rsidP="00000000" w:rsidRDefault="00000000" w:rsidRPr="00000000" w14:paraId="00000060">
      <w:pPr>
        <w:spacing w:after="0" w:line="240" w:lineRule="auto"/>
        <w:jc w:val="center"/>
        <w:rPr>
          <w:b w:val="1"/>
          <w:bCs w:val="1"/>
          <w:color w:val="002060"/>
        </w:rPr>
      </w:pPr>
      <w:r w:rsidDel="00000000" w:rsidR="00000000" w:rsidRPr="00000000">
        <w:rPr>
          <w:b w:val="1"/>
          <w:bCs w:val="1"/>
          <w:color w:val="002060"/>
          <w:rtl w:val="0"/>
        </w:rPr>
        <w:t xml:space="preserve">HOTELES PREVISTOS O SIMILARES  </w:t>
      </w:r>
    </w:p>
    <w:p w:rsidR="00000000" w:rsidDel="00000000" w:rsidP="00000000" w:rsidRDefault="00000000" w:rsidRPr="00000000" w14:paraId="00000061">
      <w:pPr>
        <w:spacing w:after="0" w:line="240" w:lineRule="auto"/>
        <w:jc w:val="center"/>
        <w:rPr>
          <w:b w:val="1"/>
          <w:bCs w:val="1"/>
          <w:color w:val="002060"/>
        </w:rPr>
      </w:pPr>
      <w:r w:rsidDel="00000000" w:rsidR="00000000" w:rsidRPr="00000000">
        <w:rPr>
          <w:rtl w:val="0"/>
        </w:rPr>
      </w:r>
    </w:p>
    <w:tbl>
      <w:tblPr>
        <w:tblStyle w:val="Table2"/>
        <w:tblW w:w="7928.0" w:type="dxa"/>
        <w:jc w:val="center"/>
        <w:tblLayout w:type="fixed"/>
        <w:tblLook w:val="0400"/>
      </w:tblPr>
      <w:tblGrid>
        <w:gridCol w:w="1363"/>
        <w:gridCol w:w="4723"/>
        <w:gridCol w:w="1842"/>
        <w:tblGridChange w:id="0">
          <w:tblGrid>
            <w:gridCol w:w="1363"/>
            <w:gridCol w:w="4723"/>
            <w:gridCol w:w="1842"/>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62">
            <w:pPr>
              <w:spacing w:after="0" w:line="240" w:lineRule="auto"/>
              <w:jc w:val="center"/>
              <w:rPr>
                <w:b w:val="1"/>
                <w:bCs w:val="1"/>
                <w:color w:val="ffffff"/>
              </w:rPr>
            </w:pPr>
            <w:r w:rsidDel="00000000" w:rsidR="00000000" w:rsidRPr="00000000">
              <w:rPr>
                <w:b w:val="1"/>
                <w:bCs w:val="1"/>
                <w:color w:val="ffffff"/>
                <w:rtl w:val="0"/>
              </w:rPr>
              <w:t xml:space="preserve">CATEGORÍA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63">
            <w:pPr>
              <w:spacing w:after="0" w:line="240" w:lineRule="auto"/>
              <w:jc w:val="center"/>
              <w:rPr>
                <w:b w:val="1"/>
                <w:bCs w:val="1"/>
                <w:color w:val="ffffff"/>
              </w:rPr>
            </w:pPr>
            <w:r w:rsidDel="00000000" w:rsidR="00000000" w:rsidRPr="00000000">
              <w:rPr>
                <w:b w:val="1"/>
                <w:bCs w:val="1"/>
                <w:color w:val="ffffff"/>
                <w:rtl w:val="0"/>
              </w:rPr>
              <w:t xml:space="preserve">HOTEL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64">
            <w:pPr>
              <w:spacing w:after="0" w:line="240" w:lineRule="auto"/>
              <w:jc w:val="center"/>
              <w:rPr>
                <w:b w:val="1"/>
                <w:bCs w:val="1"/>
                <w:color w:val="ffffff"/>
              </w:rPr>
            </w:pPr>
            <w:r w:rsidDel="00000000" w:rsidR="00000000" w:rsidRPr="00000000">
              <w:rPr>
                <w:b w:val="1"/>
                <w:bCs w:val="1"/>
                <w:color w:val="ffffff"/>
                <w:rtl w:val="0"/>
              </w:rPr>
              <w:t xml:space="preserve">CATEGORÍA</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5">
            <w:pPr>
              <w:spacing w:after="0" w:line="240" w:lineRule="auto"/>
              <w:jc w:val="center"/>
              <w:rPr>
                <w:b w:val="1"/>
                <w:bCs w:val="1"/>
                <w:color w:val="002060"/>
              </w:rPr>
            </w:pPr>
            <w:r w:rsidDel="00000000" w:rsidR="00000000" w:rsidRPr="00000000">
              <w:rPr>
                <w:b w:val="1"/>
                <w:bCs w:val="1"/>
                <w:color w:val="002060"/>
                <w:rtl w:val="0"/>
              </w:rPr>
              <w:t xml:space="preserve">Turista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6">
            <w:pPr>
              <w:spacing w:after="0" w:line="240" w:lineRule="auto"/>
              <w:jc w:val="center"/>
              <w:rPr>
                <w:color w:val="002060"/>
              </w:rPr>
            </w:pPr>
            <w:r w:rsidDel="00000000" w:rsidR="00000000" w:rsidRPr="00000000">
              <w:rPr>
                <w:color w:val="002060"/>
                <w:rtl w:val="0"/>
              </w:rPr>
              <w:t xml:space="preserve">Two Hotel Buenos Aires/ Raices Esturion (Iguazú)</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7">
            <w:pPr>
              <w:spacing w:after="0" w:line="240" w:lineRule="auto"/>
              <w:jc w:val="center"/>
              <w:rPr>
                <w:rFonts w:ascii="Fira Mono" w:cs="Fira Mono" w:eastAsia="Fira Mono" w:hAnsi="Fira Mono"/>
                <w:color w:val="ffd965"/>
                <w:sz w:val="20"/>
                <w:szCs w:val="20"/>
              </w:rPr>
            </w:pPr>
            <w:sdt>
              <w:sdtPr>
                <w:id w:val="1190474709"/>
                <w:tag w:val="goog_rdk_0"/>
              </w:sdtPr>
              <w:sdtContent>
                <w:r w:rsidDel="00000000" w:rsidR="00000000" w:rsidRPr="00000000">
                  <w:rPr>
                    <w:rFonts w:ascii="Fira Mono" w:cs="Fira Mono" w:eastAsia="Fira Mono" w:hAnsi="Fira Mono"/>
                    <w:sz w:val="20"/>
                    <w:szCs w:val="20"/>
                    <w:rtl w:val="0"/>
                  </w:rPr>
                  <w:t xml:space="preserve">⭐⭐⭐</w:t>
                </w:r>
              </w:sdtContent>
            </w:sdt>
            <w:r w:rsidDel="00000000" w:rsidR="00000000" w:rsidRPr="00000000">
              <w:rPr>
                <w:rtl w:val="0"/>
              </w:rPr>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8">
            <w:pPr>
              <w:spacing w:after="0" w:line="240" w:lineRule="auto"/>
              <w:jc w:val="center"/>
              <w:rPr>
                <w:b w:val="1"/>
                <w:bCs w:val="1"/>
                <w:color w:val="002060"/>
              </w:rPr>
            </w:pPr>
            <w:r w:rsidDel="00000000" w:rsidR="00000000" w:rsidRPr="00000000">
              <w:rPr>
                <w:b w:val="1"/>
                <w:bCs w:val="1"/>
                <w:color w:val="002060"/>
                <w:rtl w:val="0"/>
              </w:rPr>
              <w:t xml:space="preserve">Primera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9">
            <w:pPr>
              <w:spacing w:after="0" w:line="240" w:lineRule="auto"/>
              <w:jc w:val="center"/>
              <w:rPr>
                <w:color w:val="002060"/>
              </w:rPr>
            </w:pPr>
            <w:r w:rsidDel="00000000" w:rsidR="00000000" w:rsidRPr="00000000">
              <w:rPr>
                <w:color w:val="002060"/>
                <w:rtl w:val="0"/>
              </w:rPr>
              <w:t xml:space="preserve">Ker San Telmo Buenos Aires / Hotel O2 (Iguazú)</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A">
            <w:pPr>
              <w:spacing w:after="0" w:line="240" w:lineRule="auto"/>
              <w:jc w:val="center"/>
              <w:rPr>
                <w:rFonts w:ascii="Fira Mono" w:cs="Fira Mono" w:eastAsia="Fira Mono" w:hAnsi="Fira Mono"/>
                <w:color w:val="ffd965"/>
                <w:sz w:val="20"/>
                <w:szCs w:val="20"/>
              </w:rPr>
            </w:pPr>
            <w:sdt>
              <w:sdtPr>
                <w:id w:val="1825907638"/>
                <w:tag w:val="goog_rdk_1"/>
              </w:sdtPr>
              <w:sdtContent>
                <w:r w:rsidDel="00000000" w:rsidR="00000000" w:rsidRPr="00000000">
                  <w:rPr>
                    <w:rFonts w:ascii="Fira Mono" w:cs="Fira Mono" w:eastAsia="Fira Mono" w:hAnsi="Fira Mono"/>
                    <w:sz w:val="20"/>
                    <w:szCs w:val="20"/>
                    <w:rtl w:val="0"/>
                  </w:rPr>
                  <w:t xml:space="preserve">⭐⭐⭐⭐</w:t>
                </w:r>
              </w:sdtContent>
            </w:sdt>
            <w:r w:rsidDel="00000000" w:rsidR="00000000" w:rsidRPr="00000000">
              <w:rPr>
                <w:rtl w:val="0"/>
              </w:rPr>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B">
            <w:pPr>
              <w:spacing w:after="0" w:line="240" w:lineRule="auto"/>
              <w:jc w:val="center"/>
              <w:rPr>
                <w:b w:val="1"/>
                <w:bCs w:val="1"/>
                <w:color w:val="002060"/>
              </w:rPr>
            </w:pPr>
            <w:r w:rsidDel="00000000" w:rsidR="00000000" w:rsidRPr="00000000">
              <w:rPr>
                <w:b w:val="1"/>
                <w:bCs w:val="1"/>
                <w:color w:val="002060"/>
                <w:rtl w:val="0"/>
              </w:rPr>
              <w:t xml:space="preserve">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C">
            <w:pPr>
              <w:spacing w:after="0" w:line="240" w:lineRule="auto"/>
              <w:jc w:val="center"/>
              <w:rPr>
                <w:color w:val="002060"/>
              </w:rPr>
            </w:pPr>
            <w:r w:rsidDel="00000000" w:rsidR="00000000" w:rsidRPr="00000000">
              <w:rPr>
                <w:color w:val="002060"/>
                <w:rtl w:val="0"/>
              </w:rPr>
              <w:t xml:space="preserve">Loi Recoleta Buenos Aires / Iguazú Grand (Iguazú)</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D">
            <w:pPr>
              <w:spacing w:after="0" w:line="240" w:lineRule="auto"/>
              <w:jc w:val="center"/>
              <w:rPr>
                <w:rFonts w:ascii="Fira Mono" w:cs="Fira Mono" w:eastAsia="Fira Mono" w:hAnsi="Fira Mono"/>
                <w:color w:val="ffd965"/>
                <w:sz w:val="20"/>
                <w:szCs w:val="20"/>
              </w:rPr>
            </w:pPr>
            <w:sdt>
              <w:sdtPr>
                <w:id w:val="508034016"/>
                <w:tag w:val="goog_rdk_2"/>
              </w:sdtPr>
              <w:sdtContent>
                <w:r w:rsidDel="00000000" w:rsidR="00000000" w:rsidRPr="00000000">
                  <w:rPr>
                    <w:rFonts w:ascii="Fira Mono" w:cs="Fira Mono" w:eastAsia="Fira Mono" w:hAnsi="Fira Mono"/>
                    <w:sz w:val="20"/>
                    <w:szCs w:val="20"/>
                    <w:rtl w:val="0"/>
                  </w:rPr>
                  <w:t xml:space="preserve">⭐⭐⭐⭐⭐</w:t>
                </w:r>
              </w:sdtContent>
            </w:sdt>
            <w:r w:rsidDel="00000000" w:rsidR="00000000" w:rsidRPr="00000000">
              <w:rPr>
                <w:rtl w:val="0"/>
              </w:rPr>
            </w:r>
          </w:p>
        </w:tc>
      </w:tr>
    </w:tbl>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jc w:val="both"/>
        <w:rPr>
          <w:color w:val="002060"/>
        </w:rPr>
      </w:pPr>
      <w:r w:rsidDel="00000000" w:rsidR="00000000" w:rsidRPr="00000000">
        <w:rPr>
          <w:rtl w:val="0"/>
        </w:rPr>
      </w:r>
    </w:p>
    <w:p w:rsidR="00000000" w:rsidDel="00000000" w:rsidP="00000000" w:rsidRDefault="00000000" w:rsidRPr="00000000" w14:paraId="0000006F">
      <w:pPr>
        <w:spacing w:after="0" w:lineRule="auto"/>
        <w:jc w:val="both"/>
        <w:rPr>
          <w:b w:val="1"/>
          <w:bCs w:val="1"/>
          <w:color w:val="1f3864"/>
        </w:rPr>
      </w:pPr>
      <w:r w:rsidDel="00000000" w:rsidR="00000000" w:rsidRPr="00000000">
        <w:rPr>
          <w:b w:val="1"/>
          <w:bCs w:val="1"/>
          <w:color w:val="1f3864"/>
          <w:rtl w:val="0"/>
        </w:rPr>
        <w:t xml:space="preserve">CONDICIONES:</w:t>
      </w:r>
    </w:p>
    <w:p w:rsidR="00000000" w:rsidDel="00000000" w:rsidP="00000000" w:rsidRDefault="00000000" w:rsidRPr="00000000" w14:paraId="00000070">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071">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Para garantía de reserva se requiere un depósito del 30 % del valor del paquete por persona</w:t>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73">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74">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Niños: 12 años cumplidos se tratan como adultos y pagan 100 % del precio del paquete básico.</w:t>
      </w:r>
    </w:p>
    <w:p w:rsidR="00000000" w:rsidDel="00000000" w:rsidP="00000000" w:rsidRDefault="00000000" w:rsidRPr="00000000" w14:paraId="00000075">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76">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77">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78">
      <w:pPr>
        <w:numPr>
          <w:ilvl w:val="0"/>
          <w:numId w:val="1"/>
        </w:numPr>
        <w:tabs>
          <w:tab w:val="left" w:leader="none" w:pos="160"/>
        </w:tabs>
        <w:spacing w:after="0" w:line="240" w:lineRule="auto"/>
        <w:ind w:left="728" w:hanging="360"/>
        <w:jc w:val="both"/>
        <w:rPr>
          <w:color w:val="1f3864"/>
        </w:rPr>
      </w:pPr>
      <w:r w:rsidDel="00000000" w:rsidR="00000000" w:rsidRPr="00000000">
        <w:rPr>
          <w:color w:val="002060"/>
          <w:rtl w:val="0"/>
        </w:rPr>
        <w:t xml:space="preserve">La asistencia médica está sujeta a un suplemento adicional para personas mayores de 70 años. </w:t>
      </w:r>
      <w:r w:rsidDel="00000000" w:rsidR="00000000" w:rsidRPr="00000000">
        <w:rPr>
          <w:b w:val="1"/>
          <w:bCs w:val="1"/>
          <w:color w:val="002060"/>
          <w:rtl w:val="0"/>
        </w:rPr>
        <w:t xml:space="preserve">Consulta aquí las condiciones de esta asistencia</w:t>
      </w:r>
      <w:r w:rsidDel="00000000" w:rsidR="00000000" w:rsidRPr="00000000">
        <w:rPr>
          <w:color w:val="002060"/>
          <w:rtl w:val="0"/>
        </w:rPr>
        <w:t xml:space="preserve">: </w:t>
      </w:r>
      <w:hyperlink r:id="rId10">
        <w:r w:rsidDel="00000000" w:rsidR="00000000" w:rsidRPr="00000000">
          <w:rPr>
            <w:color w:val="467886"/>
            <w:u w:val="singl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79">
      <w:pPr>
        <w:tabs>
          <w:tab w:val="left" w:leader="none" w:pos="160"/>
        </w:tabs>
        <w:spacing w:after="0" w:lineRule="auto"/>
        <w:ind w:left="168" w:firstLine="0"/>
        <w:jc w:val="both"/>
        <w:rPr>
          <w:color w:val="1f3864"/>
        </w:rPr>
      </w:pPr>
      <w:r w:rsidDel="00000000" w:rsidR="00000000" w:rsidRPr="00000000">
        <w:rPr>
          <w:rtl w:val="0"/>
        </w:rPr>
      </w:r>
    </w:p>
    <w:p w:rsidR="00000000" w:rsidDel="00000000" w:rsidP="00000000" w:rsidRDefault="00000000" w:rsidRPr="00000000" w14:paraId="0000007A">
      <w:pPr>
        <w:spacing w:after="0" w:lineRule="auto"/>
        <w:ind w:left="8" w:right="520" w:firstLine="0"/>
        <w:jc w:val="both"/>
        <w:rPr>
          <w:b w:val="1"/>
          <w:bCs w:val="1"/>
          <w:color w:val="1f3864"/>
        </w:rPr>
      </w:pPr>
      <w:r w:rsidDel="00000000" w:rsidR="00000000" w:rsidRPr="00000000">
        <w:rPr>
          <w:rtl w:val="0"/>
        </w:rPr>
      </w:r>
    </w:p>
    <w:p w:rsidR="00000000" w:rsidDel="00000000" w:rsidP="00000000" w:rsidRDefault="00000000" w:rsidRPr="00000000" w14:paraId="0000007B">
      <w:pPr>
        <w:spacing w:after="0" w:lineRule="auto"/>
        <w:ind w:left="8" w:right="520" w:firstLine="0"/>
        <w:jc w:val="both"/>
        <w:rPr>
          <w:color w:val="1f3864"/>
        </w:rPr>
      </w:pPr>
      <w:r w:rsidDel="00000000" w:rsidR="00000000" w:rsidRPr="00000000">
        <w:rPr>
          <w:b w:val="1"/>
          <w:bCs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7C">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7D">
      <w:pPr>
        <w:spacing w:after="0" w:lineRule="auto"/>
        <w:ind w:left="8" w:right="520" w:firstLine="0"/>
        <w:jc w:val="both"/>
        <w:rPr>
          <w:b w:val="1"/>
          <w:bCs w:val="1"/>
          <w:color w:val="1f3864"/>
        </w:rPr>
      </w:pPr>
      <w:r w:rsidDel="00000000" w:rsidR="00000000" w:rsidRPr="00000000">
        <w:rPr>
          <w:rtl w:val="0"/>
        </w:rPr>
      </w:r>
    </w:p>
    <w:p w:rsidR="00000000" w:rsidDel="00000000" w:rsidP="00000000" w:rsidRDefault="00000000" w:rsidRPr="00000000" w14:paraId="0000007E">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Las cancelaciones no aprobadas serán tratadas como </w:t>
      </w:r>
      <w:r w:rsidDel="00000000" w:rsidR="00000000" w:rsidRPr="00000000">
        <w:rPr>
          <w:b w:val="1"/>
          <w:bCs w:val="1"/>
          <w:color w:val="1f3864"/>
          <w:rtl w:val="0"/>
        </w:rPr>
        <w:t xml:space="preserve">NO SHOW</w:t>
      </w:r>
      <w:r w:rsidDel="00000000" w:rsidR="00000000" w:rsidRPr="00000000">
        <w:rPr>
          <w:color w:val="1f3864"/>
          <w:rtl w:val="0"/>
        </w:rPr>
        <w:t xml:space="preserve"> (100 % del precio).</w:t>
      </w:r>
    </w:p>
    <w:p w:rsidR="00000000" w:rsidDel="00000000" w:rsidP="00000000" w:rsidRDefault="00000000" w:rsidRPr="00000000" w14:paraId="0000007F">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Hasta 30 días antes de la fecha de llegada - sin cargos.</w:t>
      </w:r>
    </w:p>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Cancelación a 20 días de la llegada 50 % del valor del paquete. </w:t>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Con menos de 20 días será cobrado como </w:t>
      </w:r>
      <w:r w:rsidDel="00000000" w:rsidR="00000000" w:rsidRPr="00000000">
        <w:rPr>
          <w:b w:val="1"/>
          <w:bCs w:val="1"/>
          <w:color w:val="1f3864"/>
          <w:rtl w:val="0"/>
        </w:rPr>
        <w:t xml:space="preserve">NO SHOW</w:t>
      </w:r>
      <w:r w:rsidDel="00000000" w:rsidR="00000000" w:rsidRPr="00000000">
        <w:rPr>
          <w:color w:val="1f3864"/>
          <w:rtl w:val="0"/>
        </w:rPr>
        <w:t xml:space="preserve"> (100 % del precio).</w:t>
      </w:r>
    </w:p>
    <w:p w:rsidR="00000000" w:rsidDel="00000000" w:rsidP="00000000" w:rsidRDefault="00000000" w:rsidRPr="00000000" w14:paraId="00000082">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Los vuelos internos y los internacionales una vez emitidos tendrán gastos de 100 % del valor del billete.</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4">
      <w:pPr>
        <w:ind w:right="520"/>
        <w:jc w:val="both"/>
        <w:rPr>
          <w:color w:val="1f3864"/>
        </w:rPr>
      </w:pPr>
      <w:r w:rsidDel="00000000" w:rsidR="00000000" w:rsidRPr="00000000">
        <w:rPr>
          <w:b w:val="1"/>
          <w:bCs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85">
      <w:pPr>
        <w:jc w:val="both"/>
        <w:rPr>
          <w:b w:val="1"/>
          <w:bCs w:val="1"/>
          <w:color w:val="1f3864"/>
        </w:rPr>
      </w:pPr>
      <w:bookmarkStart w:colFirst="0" w:colLast="0" w:name="_heading=h.gjdgxs" w:id="1"/>
      <w:bookmarkEnd w:id="1"/>
      <w:r w:rsidDel="00000000" w:rsidR="00000000" w:rsidRPr="00000000">
        <w:rPr>
          <w:b w:val="1"/>
          <w:bCs w:val="1"/>
          <w:color w:val="1f3864"/>
          <w:rtl w:val="0"/>
        </w:rPr>
        <w:t xml:space="preserve">RECOMENDACIONES:</w:t>
      </w:r>
    </w:p>
    <w:p w:rsidR="00000000" w:rsidDel="00000000" w:rsidP="00000000" w:rsidRDefault="00000000" w:rsidRPr="00000000" w14:paraId="00000086">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1f3864"/>
        </w:rPr>
      </w:pPr>
      <w:r w:rsidDel="00000000" w:rsidR="00000000" w:rsidRPr="00000000">
        <w:rPr>
          <w:color w:val="1f3864"/>
          <w:rtl w:val="0"/>
        </w:rPr>
        <w:t xml:space="preserve">Aunque se aceptan Dólares y las principales tarjetas de crédito en la mayoría de comercios, se recomienda siempre llevar algo de efectivo en moneda local.</w:t>
      </w:r>
    </w:p>
    <w:p w:rsidR="00000000" w:rsidDel="00000000" w:rsidP="00000000" w:rsidRDefault="00000000" w:rsidRPr="00000000" w14:paraId="00000087">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1f3864"/>
        </w:rPr>
      </w:pPr>
      <w:bookmarkStart w:colFirst="0" w:colLast="0" w:name="_heading=h.1fob9te" w:id="2"/>
      <w:bookmarkEnd w:id="2"/>
      <w:r w:rsidDel="00000000" w:rsidR="00000000" w:rsidRPr="00000000">
        <w:rPr>
          <w:color w:val="1f3864"/>
          <w:rtl w:val="0"/>
        </w:rPr>
        <w:t xml:space="preserve">En las principales ciudades existen multitud de cajeros automáticos conectados a las redes Visa, Mastercard/Maestro, American Express y otras.</w:t>
      </w:r>
    </w:p>
    <w:p w:rsidR="00000000" w:rsidDel="00000000" w:rsidP="00000000" w:rsidRDefault="00000000" w:rsidRPr="00000000" w14:paraId="00000088">
      <w:pPr>
        <w:numPr>
          <w:ilvl w:val="0"/>
          <w:numId w:val="2"/>
        </w:numPr>
        <w:pBdr>
          <w:top w:space="0" w:sz="0" w:val="nil"/>
          <w:left w:space="0" w:sz="0" w:val="nil"/>
          <w:bottom w:space="0" w:sz="0" w:val="nil"/>
          <w:right w:space="0" w:sz="0" w:val="nil"/>
          <w:between w:space="0" w:sz="0" w:val="nil"/>
        </w:pBdr>
        <w:spacing w:after="0" w:lineRule="auto"/>
        <w:ind w:left="720" w:hanging="360"/>
        <w:rPr>
          <w:color w:val="1f3864"/>
        </w:rPr>
      </w:pPr>
      <w:r w:rsidDel="00000000" w:rsidR="00000000" w:rsidRPr="00000000">
        <w:rPr>
          <w:color w:val="1f3864"/>
          <w:rtl w:val="0"/>
        </w:rPr>
        <w:t xml:space="preserve">Recomendamos que al momento de conectarse a alguna red WIFI verifique que esta sea segura.</w:t>
      </w:r>
    </w:p>
    <w:p w:rsidR="00000000" w:rsidDel="00000000" w:rsidP="00000000" w:rsidRDefault="00000000" w:rsidRPr="00000000" w14:paraId="00000089">
      <w:pPr>
        <w:numPr>
          <w:ilvl w:val="0"/>
          <w:numId w:val="2"/>
        </w:numPr>
        <w:pBdr>
          <w:top w:space="0" w:sz="0" w:val="nil"/>
          <w:left w:space="0" w:sz="0" w:val="nil"/>
          <w:bottom w:space="0" w:sz="0" w:val="nil"/>
          <w:right w:space="0" w:sz="0" w:val="nil"/>
          <w:between w:space="0" w:sz="0" w:val="nil"/>
        </w:pBdr>
        <w:spacing w:after="0" w:lineRule="auto"/>
        <w:ind w:left="720" w:hanging="360"/>
        <w:rPr>
          <w:color w:val="1f3864"/>
        </w:rPr>
      </w:pPr>
      <w:r w:rsidDel="00000000" w:rsidR="00000000" w:rsidRPr="00000000">
        <w:rPr>
          <w:color w:val="1f3864"/>
          <w:rtl w:val="0"/>
        </w:rPr>
        <w:t xml:space="preserve">El peso argentino (ARS) es la moneda oficial.</w:t>
      </w:r>
    </w:p>
    <w:p w:rsidR="00000000" w:rsidDel="00000000" w:rsidP="00000000" w:rsidRDefault="00000000" w:rsidRPr="00000000" w14:paraId="0000008A">
      <w:pPr>
        <w:numPr>
          <w:ilvl w:val="0"/>
          <w:numId w:val="2"/>
        </w:numPr>
        <w:pBdr>
          <w:top w:space="0" w:sz="0" w:val="nil"/>
          <w:left w:space="0" w:sz="0" w:val="nil"/>
          <w:bottom w:space="0" w:sz="0" w:val="nil"/>
          <w:right w:space="0" w:sz="0" w:val="nil"/>
          <w:between w:space="0" w:sz="0" w:val="nil"/>
        </w:pBdr>
        <w:spacing w:after="0" w:lineRule="auto"/>
        <w:ind w:left="720" w:hanging="360"/>
        <w:rPr>
          <w:color w:val="1f3864"/>
        </w:rPr>
      </w:pPr>
      <w:r w:rsidDel="00000000" w:rsidR="00000000" w:rsidRPr="00000000">
        <w:rPr>
          <w:color w:val="1f3864"/>
          <w:rtl w:val="0"/>
        </w:rPr>
        <w:t xml:space="preserve">Consulte siempre antes de tomar una fotografía a un poblador local.</w:t>
      </w:r>
    </w:p>
    <w:p w:rsidR="00000000" w:rsidDel="00000000" w:rsidP="00000000" w:rsidRDefault="00000000" w:rsidRPr="00000000" w14:paraId="0000008B">
      <w:pPr>
        <w:numPr>
          <w:ilvl w:val="0"/>
          <w:numId w:val="2"/>
        </w:numPr>
        <w:pBdr>
          <w:top w:space="0" w:sz="0" w:val="nil"/>
          <w:left w:space="0" w:sz="0" w:val="nil"/>
          <w:bottom w:space="0" w:sz="0" w:val="nil"/>
          <w:right w:space="0" w:sz="0" w:val="nil"/>
          <w:between w:space="0" w:sz="0" w:val="nil"/>
        </w:pBdr>
        <w:spacing w:after="0" w:lineRule="auto"/>
        <w:ind w:left="720" w:hanging="360"/>
        <w:rPr>
          <w:color w:val="1f3864"/>
        </w:rPr>
      </w:pPr>
      <w:r w:rsidDel="00000000" w:rsidR="00000000" w:rsidRPr="00000000">
        <w:rPr>
          <w:color w:val="1f3864"/>
          <w:rtl w:val="0"/>
        </w:rPr>
        <w:t xml:space="preserve">No promueva el trabajo infantil. </w:t>
      </w:r>
    </w:p>
    <w:p w:rsidR="00000000" w:rsidDel="00000000" w:rsidP="00000000" w:rsidRDefault="00000000" w:rsidRPr="00000000" w14:paraId="0000008C">
      <w:pPr>
        <w:numPr>
          <w:ilvl w:val="0"/>
          <w:numId w:val="2"/>
        </w:numPr>
        <w:pBdr>
          <w:top w:space="0" w:sz="0" w:val="nil"/>
          <w:left w:space="0" w:sz="0" w:val="nil"/>
          <w:bottom w:space="0" w:sz="0" w:val="nil"/>
          <w:right w:space="0" w:sz="0" w:val="nil"/>
          <w:between w:space="0" w:sz="0" w:val="nil"/>
        </w:pBdr>
        <w:spacing w:after="0" w:lineRule="auto"/>
        <w:ind w:left="720" w:hanging="360"/>
        <w:rPr>
          <w:color w:val="1f3864"/>
        </w:rPr>
      </w:pPr>
      <w:r w:rsidDel="00000000" w:rsidR="00000000" w:rsidRPr="00000000">
        <w:rPr>
          <w:color w:val="1f3864"/>
          <w:rtl w:val="0"/>
        </w:rPr>
        <w:t xml:space="preserve">Infórmese y cumpla con el código de conducta del visitante en comunidades.</w:t>
      </w:r>
    </w:p>
    <w:p w:rsidR="00000000" w:rsidDel="00000000" w:rsidP="00000000" w:rsidRDefault="00000000" w:rsidRPr="00000000" w14:paraId="0000008D">
      <w:pPr>
        <w:numPr>
          <w:ilvl w:val="0"/>
          <w:numId w:val="2"/>
        </w:numPr>
        <w:pBdr>
          <w:top w:space="0" w:sz="0" w:val="nil"/>
          <w:left w:space="0" w:sz="0" w:val="nil"/>
          <w:bottom w:space="0" w:sz="0" w:val="nil"/>
          <w:right w:space="0" w:sz="0" w:val="nil"/>
          <w:between w:space="0" w:sz="0" w:val="nil"/>
        </w:pBdr>
        <w:ind w:left="720" w:hanging="360"/>
        <w:rPr>
          <w:color w:val="1f3864"/>
        </w:rPr>
      </w:pPr>
      <w:r w:rsidDel="00000000" w:rsidR="00000000" w:rsidRPr="00000000">
        <w:rPr>
          <w:color w:val="1f3864"/>
          <w:rtl w:val="0"/>
        </w:rPr>
        <w:t xml:space="preserve">Sea prudente con el consumo de agua y electricidad. </w:t>
      </w:r>
    </w:p>
    <w:p w:rsidR="00000000" w:rsidDel="00000000" w:rsidP="00000000" w:rsidRDefault="00000000" w:rsidRPr="00000000" w14:paraId="0000008E">
      <w:pPr>
        <w:jc w:val="both"/>
        <w:rPr>
          <w:b w:val="1"/>
          <w:bCs w:val="1"/>
          <w:color w:val="1f3864"/>
        </w:rPr>
      </w:pPr>
      <w:r w:rsidDel="00000000" w:rsidR="00000000" w:rsidRPr="00000000">
        <w:rPr>
          <w:b w:val="1"/>
          <w:bCs w:val="1"/>
          <w:color w:val="1f3864"/>
          <w:rtl w:val="0"/>
        </w:rPr>
        <w:t xml:space="preserve">REQUISITOS:</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spacing w:after="0" w:lineRule="auto"/>
        <w:ind w:left="728" w:right="520" w:hanging="360"/>
        <w:rPr>
          <w:color w:val="1f3864"/>
        </w:rPr>
      </w:pPr>
      <w:r w:rsidDel="00000000" w:rsidR="00000000" w:rsidRPr="00000000">
        <w:rPr>
          <w:b w:val="1"/>
          <w:bCs w:val="1"/>
          <w:color w:val="1f3864"/>
          <w:rtl w:val="0"/>
        </w:rPr>
        <w:t xml:space="preserve">Consulta aquí embajada de Argentina en Colombia: </w:t>
      </w:r>
      <w:hyperlink r:id="rId11">
        <w:r w:rsidDel="00000000" w:rsidR="00000000" w:rsidRPr="00000000">
          <w:rPr>
            <w:color w:val="467886"/>
            <w:sz w:val="20"/>
            <w:szCs w:val="20"/>
            <w:u w:val="single"/>
            <w:rtl w:val="0"/>
          </w:rPr>
          <w:t xml:space="preserve">https://www.argentina.gob.ar/interior/migraciones/documentos-de-viaje-del-mercosur</w:t>
        </w:r>
      </w:hyperlink>
      <w:r w:rsidDel="00000000" w:rsidR="00000000" w:rsidRPr="00000000">
        <w:rPr>
          <w:rtl w:val="0"/>
        </w:rPr>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after="0" w:before="22" w:line="240" w:lineRule="auto"/>
        <w:ind w:left="720" w:right="520" w:firstLine="0"/>
        <w:rPr>
          <w:color w:val="1f3864"/>
        </w:rPr>
      </w:pPr>
      <w:r w:rsidDel="00000000" w:rsidR="00000000" w:rsidRPr="00000000">
        <w:rPr>
          <w:rtl w:val="0"/>
        </w:rPr>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b w:val="1"/>
          <w:bCs w:val="1"/>
          <w:color w:val="1f3864"/>
          <w:rtl w:val="0"/>
        </w:rPr>
        <w:t xml:space="preserve">CLÁUSULA DE RESPONSABILIDAD: </w:t>
      </w:r>
      <w:hyperlink r:id="rId12">
        <w:r w:rsidDel="00000000" w:rsidR="00000000" w:rsidRPr="00000000">
          <w:rPr>
            <w:color w:val="467886"/>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097">
      <w:pPr>
        <w:ind w:right="520"/>
        <w:jc w:val="both"/>
        <w:rPr>
          <w:sz w:val="20"/>
          <w:szCs w:val="20"/>
        </w:rPr>
      </w:pPr>
      <w:r w:rsidDel="00000000" w:rsidR="00000000" w:rsidRPr="00000000">
        <w:rPr>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3" w:type="default"/>
      <w:footerReference r:id="rId14" w:type="default"/>
      <w:pgSz w:h="15840" w:w="12240" w:orient="portrait"/>
      <w:pgMar w:bottom="1417" w:top="1417" w:left="1701" w:right="1701" w:header="510" w:footer="130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Fira Mono">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808080"/>
        <w:sz w:val="12"/>
        <w:szCs w:val="12"/>
      </w:rPr>
    </w:pPr>
    <w:r w:rsidDel="00000000" w:rsidR="00000000" w:rsidRPr="00000000">
      <w:rPr>
        <w:color w:val="808080"/>
        <w:sz w:val="12"/>
        <w:szCs w:val="12"/>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-1089659</wp:posOffset>
          </wp:positionH>
          <wp:positionV relativeFrom="paragraph">
            <wp:posOffset>0</wp:posOffset>
          </wp:positionV>
          <wp:extent cx="7790815" cy="1000125"/>
          <wp:effectExtent b="0" l="0" r="0" t="0"/>
          <wp:wrapNone/>
          <wp:docPr id="2037140069"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790815" cy="1000125"/>
                  </a:xfrm>
                  <a:prstGeom prst="rect"/>
                  <a:ln/>
                </pic:spPr>
              </pic:pic>
            </a:graphicData>
          </a:graphic>
        </wp:anchor>
      </w:drawing>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808080"/>
        <w:sz w:val="12"/>
        <w:szCs w:val="1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-1283334</wp:posOffset>
          </wp:positionH>
          <wp:positionV relativeFrom="paragraph">
            <wp:posOffset>-184149</wp:posOffset>
          </wp:positionV>
          <wp:extent cx="2012950" cy="1174115"/>
          <wp:effectExtent b="0" l="0" r="0" t="0"/>
          <wp:wrapNone/>
          <wp:docPr id="2037140065" name="image4.png"/>
          <a:graphic>
            <a:graphicData uri="http://schemas.openxmlformats.org/drawingml/2006/picture">
              <pic:pic>
                <pic:nvPicPr>
                  <pic:cNvPr id="0" name="image4.png"/>
                  <pic:cNvPicPr preferRelativeResize="0"/>
                </pic:nvPicPr>
                <pic:blipFill>
                  <a:blip r:embed="rId1"/>
                  <a:srcRect b="0" l="0" r="0" t="13146"/>
                  <a:stretch>
                    <a:fillRect/>
                  </a:stretch>
                </pic:blipFill>
                <pic:spPr>
                  <a:xfrm>
                    <a:off x="0" y="0"/>
                    <a:ext cx="2012950" cy="117411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-549909</wp:posOffset>
          </wp:positionH>
          <wp:positionV relativeFrom="paragraph">
            <wp:posOffset>2990850</wp:posOffset>
          </wp:positionV>
          <wp:extent cx="546100" cy="2628900"/>
          <wp:effectExtent b="0" l="0" r="0" t="0"/>
          <wp:wrapNone/>
          <wp:docPr id="2037140066"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546100" cy="2628900"/>
                  </a:xfrm>
                  <a:prstGeom prst="rect"/>
                  <a:ln/>
                </pic:spPr>
              </pic:pic>
            </a:graphicData>
          </a:graphic>
        </wp:anchor>
      </w:drawing>
    </w:r>
    <w:r w:rsidDel="00000000" w:rsidR="00000000" w:rsidRPr="00000000">
      <w:drawing>
        <wp:anchor allowOverlap="1" behindDoc="1" distB="0" distT="0" distL="114300" distR="114300" hidden="0" layoutInCell="1" locked="0" relativeHeight="0" simplePos="0">
          <wp:simplePos x="0" y="0"/>
          <wp:positionH relativeFrom="column">
            <wp:posOffset>-1203324</wp:posOffset>
          </wp:positionH>
          <wp:positionV relativeFrom="paragraph">
            <wp:posOffset>-361314</wp:posOffset>
          </wp:positionV>
          <wp:extent cx="8016875" cy="955040"/>
          <wp:effectExtent b="0" l="0" r="0" t="0"/>
          <wp:wrapNone/>
          <wp:docPr id="2037140068"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left w:w="70.0" w:type="dxa"/>
        <w:right w:w="70.0" w:type="dxa"/>
      </w:tblCellMar>
    </w:tblPr>
  </w:style>
  <w:style w:type="table" w:styleId="a1" w:customStyle="1">
    <w:basedOn w:val="TableNormal3"/>
    <w:tblPr>
      <w:tblStyleRowBandSize w:val="1"/>
      <w:tblStyleColBandSize w:val="1"/>
      <w:tblCellMar>
        <w:left w:w="70.0" w:type="dxa"/>
        <w:right w:w="70.0" w:type="dxa"/>
      </w:tblCellMar>
    </w:tblPr>
  </w:style>
  <w:style w:type="table" w:styleId="a2" w:customStyle="1">
    <w:basedOn w:val="TableNormal3"/>
    <w:tblPr>
      <w:tblStyleRowBandSize w:val="1"/>
      <w:tblStyleColBandSize w:val="1"/>
      <w:tblCellMar>
        <w:left w:w="70.0" w:type="dxa"/>
        <w:right w:w="70.0" w:type="dxa"/>
      </w:tblCellMar>
    </w:tblPr>
  </w:style>
  <w:style w:type="table" w:styleId="a3" w:customStyle="1">
    <w:basedOn w:val="TableNormal3"/>
    <w:tblPr>
      <w:tblStyleRowBandSize w:val="1"/>
      <w:tblStyleColBandSize w:val="1"/>
      <w:tblCellMar>
        <w:left w:w="70.0" w:type="dxa"/>
        <w:right w:w="70.0" w:type="dxa"/>
      </w:tblCellMar>
    </w:tblPr>
  </w:style>
  <w:style w:type="table" w:styleId="a4" w:customStyle="1">
    <w:basedOn w:val="TableNormal3"/>
    <w:tblPr>
      <w:tblStyleRowBandSize w:val="1"/>
      <w:tblStyleColBandSize w:val="1"/>
      <w:tblCellMar>
        <w:left w:w="70.0" w:type="dxa"/>
        <w:right w:w="70.0" w:type="dxa"/>
      </w:tblCellMar>
    </w:tblPr>
  </w:style>
  <w:style w:type="table" w:styleId="a5" w:customStyle="1">
    <w:basedOn w:val="TableNormal3"/>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character" w:styleId="Hipervnculo">
    <w:name w:val="Hyperlink"/>
    <w:basedOn w:val="Fuentedeprrafopredeter"/>
    <w:uiPriority w:val="99"/>
    <w:unhideWhenUsed w:val="1"/>
    <w:rsid w:val="005B331B"/>
    <w:rPr>
      <w:color w:val="467886"/>
      <w:u w:val="single"/>
    </w:rPr>
  </w:style>
  <w:style w:type="paragraph" w:styleId="NormalWeb">
    <w:name w:val="Normal (Web)"/>
    <w:basedOn w:val="Normal"/>
    <w:uiPriority w:val="99"/>
    <w:unhideWhenUsed w:val="1"/>
    <w:rsid w:val="00930C8B"/>
    <w:pPr>
      <w:spacing w:after="100" w:afterAutospacing="1" w:before="100" w:beforeAutospacing="1" w:line="240" w:lineRule="auto"/>
    </w:pPr>
    <w:rPr>
      <w:rFonts w:ascii="Times New Roman" w:eastAsia="Times New Roman" w:hAnsi="Times New Roman"/>
      <w:sz w:val="24"/>
      <w:szCs w:val="24"/>
      <w:lang w:eastAsia="es-CO"/>
    </w:rPr>
  </w:style>
  <w:style w:type="table" w:styleId="a6" w:customStyle="1">
    <w:basedOn w:val="TableNormal2"/>
    <w:tblPr>
      <w:tblStyleRowBandSize w:val="1"/>
      <w:tblStyleColBandSize w:val="1"/>
      <w:tblCellMar>
        <w:left w:w="70.0" w:type="dxa"/>
        <w:right w:w="70.0" w:type="dxa"/>
      </w:tblCellMar>
    </w:tblPr>
  </w:style>
  <w:style w:type="table" w:styleId="a7" w:customStyle="1">
    <w:basedOn w:val="TableNormal2"/>
    <w:tblPr>
      <w:tblStyleRowBandSize w:val="1"/>
      <w:tblStyleColBandSize w:val="1"/>
      <w:tblCellMar>
        <w:left w:w="70.0" w:type="dxa"/>
        <w:right w:w="70.0" w:type="dxa"/>
      </w:tblCellMar>
    </w:tblPr>
  </w:style>
  <w:style w:type="table" w:styleId="a8" w:customStyle="1">
    <w:basedOn w:val="TableNormal2"/>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8E7388"/>
    <w:rPr>
      <w:color w:val="605e5c"/>
      <w:shd w:color="auto" w:fill="e1dfdd" w:val="clear"/>
    </w:rPr>
  </w:style>
  <w:style w:type="table" w:styleId="a9" w:customStyle="1">
    <w:basedOn w:val="TableNormal1"/>
    <w:tblPr>
      <w:tblStyleRowBandSize w:val="1"/>
      <w:tblStyleColBandSize w:val="1"/>
      <w:tblCellMar>
        <w:left w:w="70.0" w:type="dxa"/>
        <w:right w:w="70.0" w:type="dxa"/>
      </w:tblCellMar>
    </w:tblPr>
  </w:style>
  <w:style w:type="table" w:styleId="aa" w:customStyle="1">
    <w:basedOn w:val="TableNormal1"/>
    <w:tblPr>
      <w:tblStyleRowBandSize w:val="1"/>
      <w:tblStyleColBandSize w:val="1"/>
      <w:tblCellMar>
        <w:left w:w="70.0" w:type="dxa"/>
        <w:right w:w="70.0" w:type="dxa"/>
      </w:tblCellMar>
    </w:tblPr>
  </w:style>
  <w:style w:type="table" w:styleId="ab" w:customStyle="1">
    <w:basedOn w:val="TableNormal1"/>
    <w:tblPr>
      <w:tblStyleRowBandSize w:val="1"/>
      <w:tblStyleColBandSize w:val="1"/>
      <w:tblCellMar>
        <w:left w:w="70.0" w:type="dxa"/>
        <w:right w:w="70.0" w:type="dxa"/>
      </w:tblCellMar>
    </w:tblPr>
  </w:style>
  <w:style w:type="table" w:styleId="ac" w:customStyle="1">
    <w:basedOn w:val="TableNormal1"/>
    <w:tblPr>
      <w:tblStyleRowBandSize w:val="1"/>
      <w:tblStyleColBandSize w:val="1"/>
      <w:tblCellMar>
        <w:left w:w="70.0" w:type="dxa"/>
        <w:right w:w="70.0" w:type="dxa"/>
      </w:tblCellMar>
    </w:tblPr>
  </w:style>
  <w:style w:type="table" w:styleId="ad" w:customStyle="1">
    <w:basedOn w:val="TableNormal1"/>
    <w:tblPr>
      <w:tblStyleRowBandSize w:val="1"/>
      <w:tblStyleColBandSize w:val="1"/>
      <w:tblCellMar>
        <w:left w:w="70.0" w:type="dxa"/>
        <w:right w:w="70.0" w:type="dxa"/>
      </w:tblCellMar>
    </w:tblPr>
  </w:style>
  <w:style w:type="table" w:styleId="ae" w:customStyle="1">
    <w:basedOn w:val="TableNormal1"/>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argentina.gob.ar/interior/migraciones/documentos-de-viaje-del-mercosur" TargetMode="External"/><Relationship Id="rId10" Type="http://schemas.openxmlformats.org/officeDocument/2006/relationships/hyperlink" Target="https://www.universal-assistance.com/files/condiciones_generales.pdf" TargetMode="External"/><Relationship Id="rId13" Type="http://schemas.openxmlformats.org/officeDocument/2006/relationships/header" Target="header1.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 Id="rId3"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squJHf94pcuYiJapDVEHNUbC0A==">CgMxLjAaKQoBMBIkCiIIB0IeChFRdWF0dHJvY2VudG8gU2FucxIJRmlyYSBNb25vGikKATESJAoiCAdCHgoRUXVhdHRyb2NlbnRvIFNhbnMSCUZpcmEgTW9ubxopCgEyEiQKIggHQh4KEVF1YXR0cm9jZW50byBTYW5zEglGaXJhIE1vbm8yCWguMzBqMHpsbDIIaC5namRneHMyCWguMWZvYjl0ZTgAciExbWpOVDE5aVFPZlcxYTRXTFdFZEd4MVpxQVVyT045T0I=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2024-08-21T20:44:00Z</dcterms:created>
  <dc:creator>Bea Nuñez Sabido</dc:creator>
</cp:coreProperties>
</file>