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color w:val="1f3864"/>
          <w:sz w:val="48"/>
          <w:szCs w:val="48"/>
        </w:rPr>
      </w:pPr>
      <w:r w:rsidDel="00000000" w:rsidR="00000000" w:rsidRPr="00000000">
        <w:rPr>
          <w:rtl w:val="0"/>
        </w:rPr>
      </w:r>
    </w:p>
    <w:p w:rsidR="00000000" w:rsidDel="00000000" w:rsidP="00000000" w:rsidRDefault="00000000" w:rsidRPr="00000000" w14:paraId="00000002">
      <w:pPr>
        <w:jc w:val="center"/>
        <w:rPr>
          <w:rFonts w:ascii="Calibri" w:cs="Calibri" w:eastAsia="Calibri" w:hAnsi="Calibri"/>
          <w:b w:val="1"/>
          <w:color w:val="1f3864"/>
          <w:sz w:val="48"/>
          <w:szCs w:val="48"/>
        </w:rPr>
      </w:pPr>
      <w:r w:rsidDel="00000000" w:rsidR="00000000" w:rsidRPr="00000000">
        <w:rPr>
          <w:rFonts w:ascii="Calibri" w:cs="Calibri" w:eastAsia="Calibri" w:hAnsi="Calibri"/>
          <w:b w:val="1"/>
          <w:color w:val="1f3864"/>
          <w:sz w:val="48"/>
          <w:szCs w:val="48"/>
          <w:rtl w:val="0"/>
        </w:rPr>
        <w:t xml:space="preserve">BOLIVIA IMPERDIBLE</w:t>
      </w:r>
    </w:p>
    <w:p w:rsidR="00000000" w:rsidDel="00000000" w:rsidP="00000000" w:rsidRDefault="00000000" w:rsidRPr="00000000" w14:paraId="00000003">
      <w:pPr>
        <w:jc w:val="center"/>
        <w:rPr>
          <w:rFonts w:ascii="Calibri" w:cs="Calibri" w:eastAsia="Calibri" w:hAnsi="Calibri"/>
          <w:b w:val="1"/>
          <w:color w:val="1f3864"/>
          <w:sz w:val="48"/>
          <w:szCs w:val="48"/>
        </w:rPr>
      </w:pPr>
      <w:r w:rsidDel="00000000" w:rsidR="00000000" w:rsidRPr="00000000">
        <w:rPr>
          <w:rFonts w:ascii="Calibri" w:cs="Calibri" w:eastAsia="Calibri" w:hAnsi="Calibri"/>
          <w:b w:val="1"/>
          <w:color w:val="1f3864"/>
          <w:sz w:val="48"/>
          <w:szCs w:val="48"/>
          <w:rtl w:val="0"/>
        </w:rPr>
        <w:t xml:space="preserve">7N/8D</w:t>
      </w:r>
    </w:p>
    <w:p w:rsidR="00000000" w:rsidDel="00000000" w:rsidP="00000000" w:rsidRDefault="00000000" w:rsidRPr="00000000" w14:paraId="00000004">
      <w:pPr>
        <w:pBdr>
          <w:top w:space="0" w:sz="0" w:val="nil"/>
          <w:left w:space="0" w:sz="0" w:val="nil"/>
          <w:bottom w:space="0" w:sz="0" w:val="nil"/>
          <w:right w:space="0" w:sz="0" w:val="nil"/>
          <w:between w:space="0" w:sz="0" w:val="nil"/>
        </w:pBdr>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La Paz – Tiwanaku – Salar de Uyuni – Laguna de Colores – Copacabana – Isla del Sol – La Paz</w:t>
      </w:r>
    </w:p>
    <w:p w:rsidR="00000000" w:rsidDel="00000000" w:rsidP="00000000" w:rsidRDefault="00000000" w:rsidRPr="00000000" w14:paraId="00000005">
      <w:pPr>
        <w:pBdr>
          <w:top w:space="0" w:sz="0" w:val="nil"/>
          <w:left w:space="0" w:sz="0" w:val="nil"/>
          <w:bottom w:space="0" w:sz="0" w:val="nil"/>
          <w:right w:space="0" w:sz="0" w:val="nil"/>
          <w:between w:space="0" w:sz="0" w:val="nil"/>
        </w:pBd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rPr>
          <w:rFonts w:ascii="Calibri" w:cs="Calibri" w:eastAsia="Calibri" w:hAnsi="Calibri"/>
          <w:color w:val="00b050"/>
          <w:sz w:val="16"/>
          <w:szCs w:val="16"/>
          <w:u w:val="single"/>
        </w:rPr>
      </w:pPr>
      <w:bookmarkStart w:colFirst="0" w:colLast="0" w:name="_heading=h.gjdgxs" w:id="0"/>
      <w:bookmarkEnd w:id="0"/>
      <w:r w:rsidDel="00000000" w:rsidR="00000000" w:rsidRPr="00000000">
        <w:rPr>
          <w:rFonts w:ascii="Calibri" w:cs="Calibri" w:eastAsia="Calibri" w:hAnsi="Calibri"/>
          <w:b w:val="1"/>
          <w:color w:val="1f3864"/>
          <w:rtl w:val="0"/>
        </w:rPr>
        <w:t xml:space="preserve">VIGENCIA </w:t>
      </w:r>
      <w:r w:rsidDel="00000000" w:rsidR="00000000" w:rsidRPr="00000000">
        <w:rPr>
          <w:rFonts w:ascii="Calibri" w:cs="Calibri" w:eastAsia="Calibri" w:hAnsi="Calibri"/>
          <w:b w:val="1"/>
          <w:color w:val="002060"/>
          <w:rtl w:val="0"/>
        </w:rPr>
        <w:t xml:space="preserve">PARA RESERVA: </w:t>
      </w:r>
      <w:r w:rsidDel="00000000" w:rsidR="00000000" w:rsidRPr="00000000">
        <w:rPr>
          <w:rFonts w:ascii="Calibri" w:cs="Calibri" w:eastAsia="Calibri" w:hAnsi="Calibri"/>
          <w:color w:val="002060"/>
          <w:rtl w:val="0"/>
        </w:rPr>
        <w:t xml:space="preserve">Hasta el 15 de diciembre de 2025</w:t>
      </w:r>
      <w:r w:rsidDel="00000000" w:rsidR="00000000" w:rsidRPr="00000000">
        <w:rPr>
          <w:rFonts w:ascii="Calibri" w:cs="Calibri" w:eastAsia="Calibri" w:hAnsi="Calibri"/>
          <w:color w:val="1f3864"/>
          <w:rtl w:val="0"/>
        </w:rPr>
        <w:t xml:space="preserve">.</w:t>
      </w:r>
      <w:r w:rsidDel="00000000" w:rsidR="00000000" w:rsidRPr="00000000">
        <w:rPr>
          <w:rtl w:val="0"/>
        </w:rPr>
      </w:r>
    </w:p>
    <w:p w:rsidR="00000000" w:rsidDel="00000000" w:rsidP="00000000" w:rsidRDefault="00000000" w:rsidRPr="00000000" w14:paraId="00000007">
      <w:pPr>
        <w:pBdr>
          <w:top w:space="0" w:sz="0" w:val="nil"/>
          <w:left w:space="0" w:sz="0" w:val="nil"/>
          <w:bottom w:color="000000" w:space="0" w:sz="12" w:val="single"/>
          <w:right w:space="0" w:sz="0" w:val="nil"/>
          <w:between w:space="0" w:sz="0" w:val="nil"/>
        </w:pBdr>
        <w:rPr>
          <w:rFonts w:ascii="Calibri" w:cs="Calibri" w:eastAsia="Calibri" w:hAnsi="Calibri"/>
          <w:color w:val="1f3864"/>
          <w:sz w:val="8"/>
          <w:szCs w:val="8"/>
        </w:rPr>
      </w:pPr>
      <w:r w:rsidDel="00000000" w:rsidR="00000000" w:rsidRPr="00000000">
        <w:rPr>
          <w:rtl w:val="0"/>
        </w:rPr>
      </w:r>
    </w:p>
    <w:p w:rsidR="00000000" w:rsidDel="00000000" w:rsidP="00000000" w:rsidRDefault="00000000" w:rsidRPr="00000000" w14:paraId="00000008">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9">
      <w:pPr>
        <w:jc w:val="center"/>
        <w:rPr>
          <w:rFonts w:ascii="Calibri" w:cs="Calibri" w:eastAsia="Calibri" w:hAnsi="Calibri"/>
          <w:b w:val="1"/>
          <w:color w:val="1f3864"/>
        </w:rPr>
      </w:pPr>
      <w:r w:rsidDel="00000000" w:rsidR="00000000" w:rsidRPr="00000000">
        <w:rPr/>
        <w:drawing>
          <wp:inline distB="0" distT="0" distL="0" distR="0">
            <wp:extent cx="1742156" cy="1166698"/>
            <wp:effectExtent b="0" l="0" r="0" t="0"/>
            <wp:docPr descr="Guía de viaje La Paz | Turismo La Paz - KAYAK" id="1774288668" name="image2.jpg"/>
            <a:graphic>
              <a:graphicData uri="http://schemas.openxmlformats.org/drawingml/2006/picture">
                <pic:pic>
                  <pic:nvPicPr>
                    <pic:cNvPr descr="Guía de viaje La Paz | Turismo La Paz - KAYAK" id="0" name="image2.jpg"/>
                    <pic:cNvPicPr preferRelativeResize="0"/>
                  </pic:nvPicPr>
                  <pic:blipFill>
                    <a:blip r:embed="rId7"/>
                    <a:srcRect b="0" l="0" r="27107" t="0"/>
                    <a:stretch>
                      <a:fillRect/>
                    </a:stretch>
                  </pic:blipFill>
                  <pic:spPr>
                    <a:xfrm>
                      <a:off x="0" y="0"/>
                      <a:ext cx="1742156" cy="1166698"/>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761332" cy="1174159"/>
            <wp:effectExtent b="0" l="0" r="0" t="0"/>
            <wp:docPr descr="03 Días Salar de Uyuni, Desiertos Blancos y Lagunas de Colores." id="1774288670" name="image3.png"/>
            <a:graphic>
              <a:graphicData uri="http://schemas.openxmlformats.org/drawingml/2006/picture">
                <pic:pic>
                  <pic:nvPicPr>
                    <pic:cNvPr descr="03 Días Salar de Uyuni, Desiertos Blancos y Lagunas de Colores." id="0" name="image3.png"/>
                    <pic:cNvPicPr preferRelativeResize="0"/>
                  </pic:nvPicPr>
                  <pic:blipFill>
                    <a:blip r:embed="rId8"/>
                    <a:srcRect b="0" l="0" r="0" t="0"/>
                    <a:stretch>
                      <a:fillRect/>
                    </a:stretch>
                  </pic:blipFill>
                  <pic:spPr>
                    <a:xfrm>
                      <a:off x="0" y="0"/>
                      <a:ext cx="1761332" cy="1174159"/>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671922" cy="1169672"/>
            <wp:effectExtent b="0" l="0" r="0" t="0"/>
            <wp:docPr descr="Hoteles en Copacabana (Río de Janeiro) desde $35.085/noche - KAYAK" id="1774288669" name="image5.jpg"/>
            <a:graphic>
              <a:graphicData uri="http://schemas.openxmlformats.org/drawingml/2006/picture">
                <pic:pic>
                  <pic:nvPicPr>
                    <pic:cNvPr descr="Hoteles en Copacabana (Río de Janeiro) desde $35.085/noche - KAYAK" id="0" name="image5.jpg"/>
                    <pic:cNvPicPr preferRelativeResize="0"/>
                  </pic:nvPicPr>
                  <pic:blipFill>
                    <a:blip r:embed="rId9"/>
                    <a:srcRect b="0" l="6669" r="12957" t="0"/>
                    <a:stretch>
                      <a:fillRect/>
                    </a:stretch>
                  </pic:blipFill>
                  <pic:spPr>
                    <a:xfrm>
                      <a:off x="0" y="0"/>
                      <a:ext cx="1671922" cy="1169672"/>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B">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1: La Paz </w:t>
      </w:r>
    </w:p>
    <w:p w:rsidR="00000000" w:rsidDel="00000000" w:rsidP="00000000" w:rsidRDefault="00000000" w:rsidRPr="00000000" w14:paraId="0000000C">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Llegada a la imponente ciudad de La Paz a 3600 msnm, donde nuestro exclusivo guía los estará esperando y explicará el itinerario detallado para que su estadía sea una de las mejores de su vida. Traslado al hotel de la ciudad. </w:t>
      </w:r>
    </w:p>
    <w:p w:rsidR="00000000" w:rsidDel="00000000" w:rsidP="00000000" w:rsidRDefault="00000000" w:rsidRPr="00000000" w14:paraId="0000000D">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E">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2: La Paz </w:t>
      </w:r>
    </w:p>
    <w:p w:rsidR="00000000" w:rsidDel="00000000" w:rsidP="00000000" w:rsidRDefault="00000000" w:rsidRPr="00000000" w14:paraId="0000000F">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w:t>
      </w:r>
    </w:p>
    <w:p w:rsidR="00000000" w:rsidDel="00000000" w:rsidP="00000000" w:rsidRDefault="00000000" w:rsidRPr="00000000" w14:paraId="00000010">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Iniciamos su majestuosa aventura con un viaje de hora y media por una carretera totalmente asfaltada para conocer Tiwanaku “Cuna de la civilización americana”, este sitio arqueológico está entre los más antiguos de las culturas andinas y sus restos sorprenden por su monumentalidad y por la perfección de la técnica constructiva y decorativa. Se visitará los siguientes atractivos: Museos de Tiwanaku y varias ruinas como la Pirámide de Akapana, templo de Kalasasaya, Puerta del Sol, monolitos Fraile y Ponce y el templete semisubterráneo. Así mismo tendrá la oportunidad de observar la artesanía de la zona: pequeñas piedras cuidadosamente labradas, tomando como modelo monolitos, amuletos tiwanacotas y aimaras; de igual manera la alfarería trabajada con gran maestría como vasos ceremoniales, sahumadores, puerta del sol y otros. Adicionalmente, visitaremos el Templo Puma Punku, también conocido como un taller pre-inca. Retorno al hotel.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-660399</wp:posOffset>
                </wp:positionH>
                <wp:positionV relativeFrom="paragraph">
                  <wp:posOffset>-63499</wp:posOffset>
                </wp:positionV>
                <wp:extent cx="552450" cy="2593706"/>
                <wp:effectExtent b="0" l="0" r="0" t="0"/>
                <wp:wrapNone/>
                <wp:docPr id="1774288667" name=""/>
                <a:graphic>
                  <a:graphicData uri="http://schemas.microsoft.com/office/word/2010/wordprocessingShape">
                    <wps:wsp>
                      <wps:cNvSpPr/>
                      <wps:cNvPr id="2" name="Shape 2"/>
                      <wps:spPr>
                        <a:xfrm rot="-5400000">
                          <a:off x="4036313" y="3508538"/>
                          <a:ext cx="2619375" cy="5429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rlito" w:cs="Carlito" w:eastAsia="Carlito" w:hAnsi="Carlito"/>
                                <w:b w:val="0"/>
                                <w:i w:val="1"/>
                                <w:smallCaps w:val="0"/>
                                <w:strike w:val="0"/>
                                <w:color w:val="bfbfbf"/>
                                <w:sz w:val="16"/>
                                <w:vertAlign w:val="baseline"/>
                              </w:rPr>
                              <w:t xml:space="preserve">NTS-AV-FT-14 VR. 1 – 06/12/2024</w:t>
                            </w:r>
                            <w:r w:rsidDel="00000000" w:rsidR="00000000" w:rsidRPr="00000000">
                              <w:rPr>
                                <w:rFonts w:ascii="Carlito" w:cs="Carlito" w:eastAsia="Carlito" w:hAnsi="Carlito"/>
                                <w:b w:val="0"/>
                                <w:i w:val="0"/>
                                <w:smallCaps w:val="0"/>
                                <w:strike w:val="0"/>
                                <w:color w:val="bfbfbf"/>
                                <w:sz w:val="16"/>
                                <w:vertAlign w:val="baseline"/>
                              </w:rPr>
                              <w:t xml:space="preserve">  </w:t>
                            </w:r>
                            <w:r w:rsidDel="00000000" w:rsidR="00000000" w:rsidRPr="00000000">
                              <w:rPr>
                                <w:rFonts w:ascii="Carlito" w:cs="Carlito" w:eastAsia="Carlito" w:hAnsi="Carlito"/>
                                <w:b w:val="0"/>
                                <w:i w:val="0"/>
                                <w:smallCaps w:val="0"/>
                                <w:strike w:val="0"/>
                                <w:color w:val="bfbfbf"/>
                                <w:sz w:val="16"/>
                                <w:vertAlign w:val="baseline"/>
                              </w:rPr>
                              <w:br w:type="textWrapping"/>
                            </w:r>
                            <w:r w:rsidDel="00000000" w:rsidR="00000000" w:rsidRPr="00000000">
                              <w:rPr>
                                <w:rFonts w:ascii="Carlito" w:cs="Carlito" w:eastAsia="Carlito" w:hAnsi="Carlito"/>
                                <w:b w:val="1"/>
                                <w:i w:val="0"/>
                                <w:smallCaps w:val="0"/>
                                <w:strike w:val="0"/>
                                <w:color w:val="bfbfbf"/>
                                <w:sz w:val="16"/>
                                <w:vertAlign w:val="baseline"/>
                              </w:rPr>
                              <w:t xml:space="preserve">Programa</w:t>
                            </w:r>
                            <w:r w:rsidDel="00000000" w:rsidR="00000000" w:rsidRPr="00000000">
                              <w:rPr>
                                <w:rFonts w:ascii="Carlito" w:cs="Carlito" w:eastAsia="Carlito" w:hAnsi="Carlito"/>
                                <w:b w:val="0"/>
                                <w:i w:val="0"/>
                                <w:smallCaps w:val="0"/>
                                <w:strike w:val="0"/>
                                <w:color w:val="bfbfbf"/>
                                <w:sz w:val="16"/>
                                <w:vertAlign w:val="baseline"/>
                              </w:rPr>
                              <w:t xml:space="preserve">: </w:t>
                            </w:r>
                            <w:r w:rsidDel="00000000" w:rsidR="00000000" w:rsidRPr="00000000">
                              <w:rPr>
                                <w:rFonts w:ascii="Carlito" w:cs="Carlito" w:eastAsia="Carlito" w:hAnsi="Carlito"/>
                                <w:b w:val="0"/>
                                <w:i w:val="1"/>
                                <w:smallCaps w:val="0"/>
                                <w:strike w:val="0"/>
                                <w:color w:val="bfbfbf"/>
                                <w:sz w:val="16"/>
                                <w:vertAlign w:val="baseline"/>
                              </w:rPr>
                              <w:t xml:space="preserve">BOL BI87 Fecha de act. 10/12/2024</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-660399</wp:posOffset>
                </wp:positionH>
                <wp:positionV relativeFrom="paragraph">
                  <wp:posOffset>-63499</wp:posOffset>
                </wp:positionV>
                <wp:extent cx="552450" cy="2593706"/>
                <wp:effectExtent b="0" l="0" r="0" t="0"/>
                <wp:wrapNone/>
                <wp:docPr id="1774288667"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552450" cy="2593706"/>
                        </a:xfrm>
                        <a:prstGeom prst="rect"/>
                        <a:ln/>
                      </pic:spPr>
                    </pic:pic>
                  </a:graphicData>
                </a:graphic>
              </wp:anchor>
            </w:drawing>
          </mc:Fallback>
        </mc:AlternateContent>
      </w:r>
    </w:p>
    <w:p w:rsidR="00000000" w:rsidDel="00000000" w:rsidP="00000000" w:rsidRDefault="00000000" w:rsidRPr="00000000" w14:paraId="00000011">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Por la tarde, continuamos conociendo esta maravillosa ciudad y </w:t>
      </w:r>
      <w:r w:rsidDel="00000000" w:rsidR="00000000" w:rsidRPr="00000000">
        <w:rPr>
          <w:rFonts w:ascii="Calibri" w:cs="Calibri" w:eastAsia="Calibri" w:hAnsi="Calibri"/>
          <w:color w:val="1f3864"/>
          <w:rtl w:val="0"/>
        </w:rPr>
        <w:t xml:space="preserve">apreciamos</w:t>
      </w:r>
      <w:r w:rsidDel="00000000" w:rsidR="00000000" w:rsidRPr="00000000">
        <w:rPr>
          <w:rFonts w:ascii="Calibri" w:cs="Calibri" w:eastAsia="Calibri" w:hAnsi="Calibri"/>
          <w:color w:val="1f3864"/>
          <w:rtl w:val="0"/>
        </w:rPr>
        <w:t xml:space="preserve"> la riqueza cultural, histórica, arquitectónica y natural. Se visita la plaza principal “Pedro Domingo Murillo”, la Catedral Metropolitana, el Congreso Nacional y el Palacio de Gobierno (vista exterior), Museo de los metales preciosos (cerrado lunes), mirador de Killi Killi de donde tienen una vista panorámica de la ciudad de La Paz y la montaña nevada del Illimani, </w:t>
      </w:r>
      <w:r w:rsidDel="00000000" w:rsidR="00000000" w:rsidRPr="00000000">
        <w:rPr>
          <w:rFonts w:ascii="Calibri" w:cs="Calibri" w:eastAsia="Calibri" w:hAnsi="Calibri"/>
          <w:color w:val="1f3864"/>
          <w:rtl w:val="0"/>
        </w:rPr>
        <w:t xml:space="preserve">réplica</w:t>
      </w:r>
      <w:r w:rsidDel="00000000" w:rsidR="00000000" w:rsidRPr="00000000">
        <w:rPr>
          <w:rFonts w:ascii="Calibri" w:cs="Calibri" w:eastAsia="Calibri" w:hAnsi="Calibri"/>
          <w:color w:val="1f3864"/>
          <w:rtl w:val="0"/>
        </w:rPr>
        <w:t xml:space="preserve"> del templete semisubterráneo de Tiwanaku. Luego nos trasladamos hacia la zona Sur y observar el cambio de clima y estilo de construcción de las casas para luego trasladarse hasta el Valle de la Luna, lugar que desafiara su imaginación, generando la sensación de estar en un pequeño páramo de la luna, sus formas son producto de la erosión y semejan cráteres volcánicos. Así mismo se tendrá la oportunidad de pasear en uno de los teleféricos de nuestra ciudad y finalizar </w:t>
      </w:r>
      <w:r w:rsidDel="00000000" w:rsidR="00000000" w:rsidRPr="00000000">
        <w:rPr>
          <w:rFonts w:ascii="Calibri" w:cs="Calibri" w:eastAsia="Calibri" w:hAnsi="Calibri"/>
          <w:color w:val="1f3864"/>
          <w:rtl w:val="0"/>
        </w:rPr>
        <w:t xml:space="preserve">visitando el </w:t>
      </w:r>
    </w:p>
    <w:p w:rsidR="00000000" w:rsidDel="00000000" w:rsidP="00000000" w:rsidRDefault="00000000" w:rsidRPr="00000000" w14:paraId="00000012">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13">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14">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15">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mercado</w:t>
      </w:r>
      <w:r w:rsidDel="00000000" w:rsidR="00000000" w:rsidRPr="00000000">
        <w:rPr>
          <w:rFonts w:ascii="Calibri" w:cs="Calibri" w:eastAsia="Calibri" w:hAnsi="Calibri"/>
          <w:color w:val="1f3864"/>
          <w:rtl w:val="0"/>
        </w:rPr>
        <w:t xml:space="preserve"> de las brujas donde la gente local compra productos necesarios para ceremonias o rituales como la Challa y las ofrendas a la Pachamama (madre tierra). Retorno al hotel para descansar. </w:t>
      </w:r>
    </w:p>
    <w:p w:rsidR="00000000" w:rsidDel="00000000" w:rsidP="00000000" w:rsidRDefault="00000000" w:rsidRPr="00000000" w14:paraId="00000016">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7">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3: La Paz – Uyuni </w:t>
      </w:r>
    </w:p>
    <w:p w:rsidR="00000000" w:rsidDel="00000000" w:rsidP="00000000" w:rsidRDefault="00000000" w:rsidRPr="00000000" w14:paraId="00000018">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ligero en el hotel muy temprano. Traslado al aeropuerto para abordar el vuelo </w:t>
      </w:r>
      <w:r w:rsidDel="00000000" w:rsidR="00000000" w:rsidRPr="00000000">
        <w:rPr>
          <w:rFonts w:ascii="Calibri" w:cs="Calibri" w:eastAsia="Calibri" w:hAnsi="Calibri"/>
          <w:color w:val="1f3864"/>
          <w:rtl w:val="0"/>
        </w:rPr>
        <w:t xml:space="preserve">doméstic</w:t>
      </w:r>
      <w:r w:rsidDel="00000000" w:rsidR="00000000" w:rsidRPr="00000000">
        <w:rPr>
          <w:rFonts w:ascii="Calibri" w:cs="Calibri" w:eastAsia="Calibri" w:hAnsi="Calibri"/>
          <w:color w:val="1f3864"/>
          <w:rtl w:val="0"/>
        </w:rPr>
        <w:t xml:space="preserve"> al impresionante Salar de Uyuni. Llegada y traslado al centro de la ciudad para iniciar el recorrido por una de las maravillas turísticas de Bolivia.  Visita a Colchani mercado artesanal tiendas de artesanías de sal, tejidos de lana de llama, alpaca y </w:t>
      </w:r>
      <w:r w:rsidDel="00000000" w:rsidR="00000000" w:rsidRPr="00000000">
        <w:rPr>
          <w:rFonts w:ascii="Calibri" w:cs="Calibri" w:eastAsia="Calibri" w:hAnsi="Calibri"/>
          <w:color w:val="1f3864"/>
          <w:rtl w:val="0"/>
        </w:rPr>
        <w:t xml:space="preserve">apreciamos</w:t>
      </w:r>
      <w:r w:rsidDel="00000000" w:rsidR="00000000" w:rsidRPr="00000000">
        <w:rPr>
          <w:rFonts w:ascii="Calibri" w:cs="Calibri" w:eastAsia="Calibri" w:hAnsi="Calibri"/>
          <w:color w:val="1f3864"/>
          <w:rtl w:val="0"/>
        </w:rPr>
        <w:t xml:space="preserve"> el procesamiento artesanal de la sal. Proseguimos con visita a los Montones de sal, ojos de agua salada, monumento al Rally Dakar, Plaza de banderas del mundo. Luego, Visita al Primer Hotel de Sal, un museo </w:t>
      </w:r>
      <w:r w:rsidDel="00000000" w:rsidR="00000000" w:rsidRPr="00000000">
        <w:rPr>
          <w:rFonts w:ascii="Calibri" w:cs="Calibri" w:eastAsia="Calibri" w:hAnsi="Calibri"/>
          <w:color w:val="1f3864"/>
          <w:rtl w:val="0"/>
        </w:rPr>
        <w:t xml:space="preserve">restaurant</w:t>
      </w:r>
      <w:r w:rsidDel="00000000" w:rsidR="00000000" w:rsidRPr="00000000">
        <w:rPr>
          <w:rFonts w:ascii="Calibri" w:cs="Calibri" w:eastAsia="Calibri" w:hAnsi="Calibri"/>
          <w:color w:val="1f3864"/>
          <w:rtl w:val="0"/>
        </w:rPr>
        <w:t xml:space="preserve">, donde se realizará el almuerzo, cuando hace </w:t>
      </w:r>
      <w:r w:rsidDel="00000000" w:rsidR="00000000" w:rsidRPr="00000000">
        <w:rPr>
          <w:rFonts w:ascii="Calibri" w:cs="Calibri" w:eastAsia="Calibri" w:hAnsi="Calibri"/>
          <w:color w:val="1f3864"/>
          <w:rtl w:val="0"/>
        </w:rPr>
        <w:t xml:space="preserve">frío</w:t>
      </w:r>
      <w:r w:rsidDel="00000000" w:rsidR="00000000" w:rsidRPr="00000000">
        <w:rPr>
          <w:rFonts w:ascii="Calibri" w:cs="Calibri" w:eastAsia="Calibri" w:hAnsi="Calibri"/>
          <w:color w:val="1f3864"/>
          <w:rtl w:val="0"/>
        </w:rPr>
        <w:t xml:space="preserve"> y hay viento con polvo. El almuerzo es picnic sobre salar, con manteles y almohadas de colores. Después del almuerzo visitaremos la Isla de Incahuasi con cactus gigantes, donde se </w:t>
      </w:r>
      <w:r w:rsidDel="00000000" w:rsidR="00000000" w:rsidRPr="00000000">
        <w:rPr>
          <w:rFonts w:ascii="Calibri" w:cs="Calibri" w:eastAsia="Calibri" w:hAnsi="Calibri"/>
          <w:color w:val="1f3864"/>
          <w:rtl w:val="0"/>
        </w:rPr>
        <w:t xml:space="preserve">realizará</w:t>
      </w:r>
      <w:r w:rsidDel="00000000" w:rsidR="00000000" w:rsidRPr="00000000">
        <w:rPr>
          <w:rFonts w:ascii="Calibri" w:cs="Calibri" w:eastAsia="Calibri" w:hAnsi="Calibri"/>
          <w:color w:val="1f3864"/>
          <w:rtl w:val="0"/>
        </w:rPr>
        <w:t xml:space="preserve"> una caminata hasta la cima de la isla, desde donde se podrá observar el salar de Uyuni en su totalidad, ya sobre salar se podrá tomar inimaginables fotografías y filmar exclusivos y verídicos videos en perspectiva. . Retornaremos sobre el salar para ver la puesta del sol en efecto espejo, retornamos al pueblo y traslado al hotel seleccionado. </w:t>
      </w:r>
    </w:p>
    <w:p w:rsidR="00000000" w:rsidDel="00000000" w:rsidP="00000000" w:rsidRDefault="00000000" w:rsidRPr="00000000" w14:paraId="00000019">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A">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4: Uyuni – Desierto  </w:t>
      </w:r>
    </w:p>
    <w:p w:rsidR="00000000" w:rsidDel="00000000" w:rsidP="00000000" w:rsidRDefault="00000000" w:rsidRPr="00000000" w14:paraId="0000001B">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tour inicia a las 08:00 a.m. después del desayuno, nos dirigiremos a la ciudad de Uyuni a  para visitar el Cementerio de Trenes pasaremos por la comunidad de San Cristóbal, alota llegando al Mirador del Volcán Ollague  (5.865 m.s.n.m.), desde donde podrá observar la actividad </w:t>
      </w:r>
      <w:r w:rsidDel="00000000" w:rsidR="00000000" w:rsidRPr="00000000">
        <w:rPr>
          <w:rFonts w:ascii="Calibri" w:cs="Calibri" w:eastAsia="Calibri" w:hAnsi="Calibri"/>
          <w:color w:val="1f3864"/>
          <w:rtl w:val="0"/>
        </w:rPr>
        <w:t xml:space="preserve">fumarólica</w:t>
      </w:r>
      <w:r w:rsidDel="00000000" w:rsidR="00000000" w:rsidRPr="00000000">
        <w:rPr>
          <w:rFonts w:ascii="Calibri" w:cs="Calibri" w:eastAsia="Calibri" w:hAnsi="Calibri"/>
          <w:color w:val="1f3864"/>
          <w:rtl w:val="0"/>
        </w:rPr>
        <w:t xml:space="preserve">, que emana el activo Volcán, luego podrá observar  lagunas altiplánicas como la laguna Cañapa, laguna Hedionda, laguna Honda, Charcota y laguna Ramaditas los cuales son utilizados por los flamencos como puntos de alimentación y descanso durante sus movimientos migratorios, luego continuamos a través del desierto de Siloli y nos dirigimos al hotel. Almuerzo en ruta. Cena incluida. Pernocte.</w:t>
      </w:r>
    </w:p>
    <w:p w:rsidR="00000000" w:rsidDel="00000000" w:rsidP="00000000" w:rsidRDefault="00000000" w:rsidRPr="00000000" w14:paraId="0000001C">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 </w:t>
      </w:r>
    </w:p>
    <w:p w:rsidR="00000000" w:rsidDel="00000000" w:rsidP="00000000" w:rsidRDefault="00000000" w:rsidRPr="00000000" w14:paraId="0000001D">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5: Desierto – Uyuni</w:t>
      </w:r>
    </w:p>
    <w:p w:rsidR="00000000" w:rsidDel="00000000" w:rsidP="00000000" w:rsidRDefault="00000000" w:rsidRPr="00000000" w14:paraId="0000001E">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08:00 am iniciamos con la visita al Árbol de Piedra el cual es una formación geomorfológica debido a la erosión del viento, luego continuamos para visitar la Laguna Colorada que es la puerta de ingreso a la a la Reserva Eduardo Abaroa, visitaremos los Geisers de Sol de Mañana donde haremos una parada para hacer fotografías a 5770 msnm, continuando con el tour nos dirigimos a las Aguas Termales de Polques con una temperatura de 38°C, parada estratégica en las Rocas de Salvador Dalí, continuamos hacia el Mirador del Volcán Licancabur, para  poder observar la Laguna Verde, como último atractivo visitaremos la Laguna Blanca. Retorno a Uyuni donde se podrá </w:t>
      </w:r>
      <w:r w:rsidDel="00000000" w:rsidR="00000000" w:rsidRPr="00000000">
        <w:rPr>
          <w:rFonts w:ascii="Calibri" w:cs="Calibri" w:eastAsia="Calibri" w:hAnsi="Calibri"/>
          <w:color w:val="1f3864"/>
          <w:rtl w:val="0"/>
        </w:rPr>
        <w:t xml:space="preserve">observar</w:t>
      </w:r>
      <w:r w:rsidDel="00000000" w:rsidR="00000000" w:rsidRPr="00000000">
        <w:rPr>
          <w:rFonts w:ascii="Calibri" w:cs="Calibri" w:eastAsia="Calibri" w:hAnsi="Calibri"/>
          <w:color w:val="1f3864"/>
          <w:rtl w:val="0"/>
        </w:rPr>
        <w:t xml:space="preserve"> el Valle de las Rocas y la Iglesia de San Cristóbal. Llegada a Uyuni a las </w:t>
      </w:r>
      <w:r w:rsidDel="00000000" w:rsidR="00000000" w:rsidRPr="00000000">
        <w:rPr>
          <w:rFonts w:ascii="Calibri" w:cs="Calibri" w:eastAsia="Calibri" w:hAnsi="Calibri"/>
          <w:color w:val="1f3864"/>
          <w:rtl w:val="0"/>
        </w:rPr>
        <w:t xml:space="preserve">5 pm</w:t>
      </w:r>
      <w:r w:rsidDel="00000000" w:rsidR="00000000" w:rsidRPr="00000000">
        <w:rPr>
          <w:rFonts w:ascii="Calibri" w:cs="Calibri" w:eastAsia="Calibri" w:hAnsi="Calibri"/>
          <w:color w:val="1f3864"/>
          <w:rtl w:val="0"/>
        </w:rPr>
        <w:t xml:space="preserve"> aproximadamente. Pernocte.   </w:t>
      </w:r>
    </w:p>
    <w:p w:rsidR="00000000" w:rsidDel="00000000" w:rsidP="00000000" w:rsidRDefault="00000000" w:rsidRPr="00000000" w14:paraId="0000001F">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0">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21">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2">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3">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4">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6: Uyuni – La Paz </w:t>
      </w:r>
    </w:p>
    <w:p w:rsidR="00000000" w:rsidDel="00000000" w:rsidP="00000000" w:rsidRDefault="00000000" w:rsidRPr="00000000" w14:paraId="00000025">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Traslado al aeropuerto para abordar el vuelo con destino a la ciudad de La Paz. Llegada y traslado al hotel. Tarde libre para actividades personales. Pernocte en hotel seleccionado. </w:t>
      </w:r>
    </w:p>
    <w:p w:rsidR="00000000" w:rsidDel="00000000" w:rsidP="00000000" w:rsidRDefault="00000000" w:rsidRPr="00000000" w14:paraId="00000026">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7">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7: La Paz – Copacabana – Isla del Sol – La Paz </w:t>
      </w:r>
    </w:p>
    <w:p w:rsidR="00000000" w:rsidDel="00000000" w:rsidP="00000000" w:rsidRDefault="00000000" w:rsidRPr="00000000" w14:paraId="00000028">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muy temprano en el hotel. El guía estará en el hotel (Centro de la ciudad) a hrs. 7:00 a.m. para hacer contacto con los pasajeros, se espera el bus turístico y se parte a Copacabana a hrs. 08:00 (Viaje de 4 horas), la primera parada es en el estrecho de Tiquina donde todos bajan del bus para cruzar el lago en lanchas a motor, una vez que se llega al otro lado del lago volvemos al bus para continuar viaje bordeando el lago observando vistas panorámicas. Llegada a Copacabana a hrs. 12:00, breve visita a la iglesia y pueblo de Copacabana. Posteriormente partimos en lancha privada a motor a la Isla del Sol parte Sur, donde se dio el nacimiento del imperio incaico, aquí visitaremos ruinas precolombinas como la escalinata de Yumani, la fuente del Inca y el Palacio de Pillkocaina, teniendo desde este lugar una vista panorámica de la cordillera Real o de los Andes. Almuerzo en la Isla será un Apthapi. Después de la visita retorno a Copacabana y partimos de retorno a la ciudad de La Paz en bus local, se llega a la parada de buses local (Cementerio), traslado al hotel seleccionado. Pernocte. </w:t>
      </w:r>
    </w:p>
    <w:p w:rsidR="00000000" w:rsidDel="00000000" w:rsidP="00000000" w:rsidRDefault="00000000" w:rsidRPr="00000000" w14:paraId="00000029">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A">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8: La Paz.</w:t>
      </w:r>
    </w:p>
    <w:p w:rsidR="00000000" w:rsidDel="00000000" w:rsidP="00000000" w:rsidRDefault="00000000" w:rsidRPr="00000000" w14:paraId="0000002B">
      <w:pPr>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w:t>
      </w:r>
    </w:p>
    <w:p w:rsidR="00000000" w:rsidDel="00000000" w:rsidP="00000000" w:rsidRDefault="00000000" w:rsidRPr="00000000" w14:paraId="0000002C">
      <w:pPr>
        <w:rPr>
          <w:rFonts w:ascii="Calibri" w:cs="Calibri" w:eastAsia="Calibri" w:hAnsi="Calibri"/>
          <w:color w:val="1f3864"/>
        </w:rPr>
      </w:pPr>
      <w:r w:rsidDel="00000000" w:rsidR="00000000" w:rsidRPr="00000000">
        <w:rPr>
          <w:rFonts w:ascii="Calibri" w:cs="Calibri" w:eastAsia="Calibri" w:hAnsi="Calibri"/>
          <w:color w:val="1f3864"/>
          <w:rtl w:val="0"/>
        </w:rPr>
        <w:t xml:space="preserve">A la hora acordada, traslado hacia el aeropuerto para abordar el vuelo su vuelo internacional. </w:t>
      </w:r>
    </w:p>
    <w:p w:rsidR="00000000" w:rsidDel="00000000" w:rsidP="00000000" w:rsidRDefault="00000000" w:rsidRPr="00000000" w14:paraId="0000002D">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E">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¡Fin de nuestro servicio!</w:t>
      </w:r>
    </w:p>
    <w:p w:rsidR="00000000" w:rsidDel="00000000" w:rsidP="00000000" w:rsidRDefault="00000000" w:rsidRPr="00000000" w14:paraId="0000002F">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30">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PRECIOS POR PERSONA</w:t>
      </w:r>
    </w:p>
    <w:p w:rsidR="00000000" w:rsidDel="00000000" w:rsidP="00000000" w:rsidRDefault="00000000" w:rsidRPr="00000000" w14:paraId="00000031">
      <w:pPr>
        <w:rPr>
          <w:rFonts w:ascii="Calibri" w:cs="Calibri" w:eastAsia="Calibri" w:hAnsi="Calibri"/>
          <w:b w:val="1"/>
          <w:color w:val="1f3864"/>
        </w:rPr>
      </w:pPr>
      <w:r w:rsidDel="00000000" w:rsidR="00000000" w:rsidRPr="00000000">
        <w:rPr>
          <w:rtl w:val="0"/>
        </w:rPr>
      </w:r>
    </w:p>
    <w:tbl>
      <w:tblPr>
        <w:tblStyle w:val="Table1"/>
        <w:tblW w:w="9894.0" w:type="dxa"/>
        <w:jc w:val="center"/>
        <w:tblLayout w:type="fixed"/>
        <w:tblLook w:val="0400"/>
      </w:tblPr>
      <w:tblGrid>
        <w:gridCol w:w="1954"/>
        <w:gridCol w:w="1500"/>
        <w:gridCol w:w="1660"/>
        <w:gridCol w:w="1700"/>
        <w:gridCol w:w="1520"/>
        <w:gridCol w:w="1560"/>
        <w:tblGridChange w:id="0">
          <w:tblGrid>
            <w:gridCol w:w="1954"/>
            <w:gridCol w:w="1500"/>
            <w:gridCol w:w="1660"/>
            <w:gridCol w:w="1700"/>
            <w:gridCol w:w="1520"/>
            <w:gridCol w:w="1560"/>
          </w:tblGrid>
        </w:tblGridChange>
      </w:tblGrid>
      <w:tr>
        <w:trPr>
          <w:cantSplit w:val="0"/>
          <w:trHeight w:val="320" w:hRule="atLeast"/>
          <w:tblHeader w:val="0"/>
        </w:trPr>
        <w:tc>
          <w:tcPr>
            <w:tcBorders>
              <w:top w:color="000000" w:space="0" w:sz="4" w:val="single"/>
              <w:left w:color="000000" w:space="0" w:sz="4" w:val="single"/>
              <w:bottom w:color="000000" w:space="0" w:sz="0" w:val="nil"/>
              <w:right w:color="000000" w:space="0" w:sz="4" w:val="single"/>
            </w:tcBorders>
            <w:shd w:fill="002060" w:val="clear"/>
            <w:vAlign w:val="center"/>
          </w:tcPr>
          <w:p w:rsidR="00000000" w:rsidDel="00000000" w:rsidP="00000000" w:rsidRDefault="00000000" w:rsidRPr="00000000" w14:paraId="00000032">
            <w:pPr>
              <w:widowControl w:val="1"/>
              <w:jc w:val="cente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Categoría / </w:t>
            </w:r>
          </w:p>
        </w:tc>
        <w:tc>
          <w:tcPr>
            <w:vMerge w:val="restart"/>
            <w:tcBorders>
              <w:top w:color="000000" w:space="0" w:sz="4" w:val="single"/>
              <w:left w:color="000000" w:space="0" w:sz="4" w:val="single"/>
              <w:bottom w:color="000000" w:space="0" w:sz="4" w:val="single"/>
              <w:right w:color="000000" w:space="0" w:sz="4" w:val="single"/>
            </w:tcBorders>
            <w:shd w:fill="002060" w:val="clear"/>
            <w:vAlign w:val="center"/>
          </w:tcPr>
          <w:p w:rsidR="00000000" w:rsidDel="00000000" w:rsidP="00000000" w:rsidRDefault="00000000" w:rsidRPr="00000000" w14:paraId="00000033">
            <w:pPr>
              <w:widowControl w:val="1"/>
              <w:jc w:val="cente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Opción #1</w:t>
            </w:r>
          </w:p>
        </w:tc>
        <w:tc>
          <w:tcPr>
            <w:vMerge w:val="restart"/>
            <w:tcBorders>
              <w:top w:color="000000" w:space="0" w:sz="4" w:val="single"/>
              <w:left w:color="000000" w:space="0" w:sz="4" w:val="single"/>
              <w:bottom w:color="000000" w:space="0" w:sz="4" w:val="single"/>
              <w:right w:color="000000" w:space="0" w:sz="4" w:val="single"/>
            </w:tcBorders>
            <w:shd w:fill="002060" w:val="clear"/>
            <w:vAlign w:val="center"/>
          </w:tcPr>
          <w:p w:rsidR="00000000" w:rsidDel="00000000" w:rsidP="00000000" w:rsidRDefault="00000000" w:rsidRPr="00000000" w14:paraId="00000034">
            <w:pPr>
              <w:widowControl w:val="1"/>
              <w:jc w:val="cente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Opción #2</w:t>
            </w:r>
          </w:p>
        </w:tc>
        <w:tc>
          <w:tcPr>
            <w:vMerge w:val="restart"/>
            <w:tcBorders>
              <w:top w:color="000000" w:space="0" w:sz="4" w:val="single"/>
              <w:left w:color="000000" w:space="0" w:sz="4" w:val="single"/>
              <w:bottom w:color="000000" w:space="0" w:sz="4" w:val="single"/>
              <w:right w:color="000000" w:space="0" w:sz="4" w:val="single"/>
            </w:tcBorders>
            <w:shd w:fill="002060" w:val="clear"/>
            <w:vAlign w:val="center"/>
          </w:tcPr>
          <w:p w:rsidR="00000000" w:rsidDel="00000000" w:rsidP="00000000" w:rsidRDefault="00000000" w:rsidRPr="00000000" w14:paraId="00000035">
            <w:pPr>
              <w:widowControl w:val="1"/>
              <w:jc w:val="cente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Opción #3</w:t>
            </w:r>
          </w:p>
        </w:tc>
        <w:tc>
          <w:tcPr>
            <w:vMerge w:val="restart"/>
            <w:tcBorders>
              <w:top w:color="000000" w:space="0" w:sz="4" w:val="single"/>
              <w:left w:color="000000" w:space="0" w:sz="4" w:val="single"/>
              <w:bottom w:color="000000" w:space="0" w:sz="4" w:val="single"/>
              <w:right w:color="000000" w:space="0" w:sz="4" w:val="single"/>
            </w:tcBorders>
            <w:shd w:fill="002060" w:val="clear"/>
            <w:vAlign w:val="center"/>
          </w:tcPr>
          <w:p w:rsidR="00000000" w:rsidDel="00000000" w:rsidP="00000000" w:rsidRDefault="00000000" w:rsidRPr="00000000" w14:paraId="00000036">
            <w:pPr>
              <w:widowControl w:val="1"/>
              <w:jc w:val="cente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Opción #4</w:t>
            </w:r>
          </w:p>
        </w:tc>
        <w:tc>
          <w:tcPr>
            <w:vMerge w:val="restart"/>
            <w:tcBorders>
              <w:top w:color="000000" w:space="0" w:sz="4" w:val="single"/>
              <w:left w:color="000000" w:space="0" w:sz="4" w:val="single"/>
              <w:bottom w:color="000000" w:space="0" w:sz="4" w:val="single"/>
              <w:right w:color="000000" w:space="0" w:sz="4" w:val="single"/>
            </w:tcBorders>
            <w:shd w:fill="002060" w:val="clear"/>
            <w:vAlign w:val="center"/>
          </w:tcPr>
          <w:p w:rsidR="00000000" w:rsidDel="00000000" w:rsidP="00000000" w:rsidRDefault="00000000" w:rsidRPr="00000000" w14:paraId="00000037">
            <w:pPr>
              <w:widowControl w:val="1"/>
              <w:jc w:val="cente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Opción #5</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shd w:fill="002060" w:val="clear"/>
            <w:vAlign w:val="center"/>
          </w:tcPr>
          <w:p w:rsidR="00000000" w:rsidDel="00000000" w:rsidP="00000000" w:rsidRDefault="00000000" w:rsidRPr="00000000" w14:paraId="00000038">
            <w:pPr>
              <w:widowControl w:val="1"/>
              <w:jc w:val="cente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En base a doble</w:t>
            </w:r>
          </w:p>
        </w:tc>
        <w:tc>
          <w:tcPr>
            <w:vMerge w:val="continue"/>
            <w:tcBorders>
              <w:top w:color="000000" w:space="0" w:sz="4" w:val="single"/>
              <w:left w:color="000000" w:space="0" w:sz="4" w:val="single"/>
              <w:bottom w:color="000000" w:space="0" w:sz="4" w:val="single"/>
              <w:right w:color="000000" w:space="0" w:sz="4" w:val="single"/>
            </w:tcBorders>
            <w:shd w:fill="002060" w:val="clear"/>
            <w:vAlign w:val="center"/>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ffffff"/>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002060" w:val="clear"/>
            <w:vAlign w:val="center"/>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ffffff"/>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002060" w:val="clear"/>
            <w:vAlign w:val="center"/>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ffffff"/>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002060" w:val="clear"/>
            <w:vAlign w:val="center"/>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ffffff"/>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002060" w:val="clear"/>
            <w:vAlign w:val="center"/>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ffffff"/>
                <w:sz w:val="20"/>
                <w:szCs w:val="20"/>
              </w:rPr>
            </w:pPr>
            <w:r w:rsidDel="00000000" w:rsidR="00000000" w:rsidRPr="00000000">
              <w:rPr>
                <w:rtl w:val="0"/>
              </w:rPr>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shd w:fill="002060" w:val="clear"/>
            <w:vAlign w:val="center"/>
          </w:tcPr>
          <w:p w:rsidR="00000000" w:rsidDel="00000000" w:rsidP="00000000" w:rsidRDefault="00000000" w:rsidRPr="00000000" w14:paraId="0000003E">
            <w:pPr>
              <w:widowControl w:val="1"/>
              <w:jc w:val="cente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1 PAX</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3F">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3.288 USD</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0">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4.186 USD</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1">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4.254 USD</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2">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4.402 USD</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3">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5.186 USD</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shd w:fill="002060" w:val="clear"/>
            <w:vAlign w:val="center"/>
          </w:tcPr>
          <w:p w:rsidR="00000000" w:rsidDel="00000000" w:rsidP="00000000" w:rsidRDefault="00000000" w:rsidRPr="00000000" w14:paraId="00000044">
            <w:pPr>
              <w:widowControl w:val="1"/>
              <w:jc w:val="cente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2 PAX</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5">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1.830 USD</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6">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2.184 USD</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7">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2.310 USD</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8">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2.344 USD</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9">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2.746 USD</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shd w:fill="002060" w:val="clear"/>
            <w:vAlign w:val="center"/>
          </w:tcPr>
          <w:p w:rsidR="00000000" w:rsidDel="00000000" w:rsidP="00000000" w:rsidRDefault="00000000" w:rsidRPr="00000000" w14:paraId="0000004A">
            <w:pPr>
              <w:widowControl w:val="1"/>
              <w:jc w:val="cente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3 PAX</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B">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1.464 USD</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C">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1.818 USD</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D">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1.942 USD</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E">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1.978 USD</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F">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2.372 USD</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002060" w:val="clear"/>
            <w:vAlign w:val="center"/>
          </w:tcPr>
          <w:p w:rsidR="00000000" w:rsidDel="00000000" w:rsidP="00000000" w:rsidRDefault="00000000" w:rsidRPr="00000000" w14:paraId="00000050">
            <w:pPr>
              <w:widowControl w:val="1"/>
              <w:jc w:val="cente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4-6 PAX</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51">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1.394 USD</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52">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1.748 USD</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53">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1.874 USD</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54">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1.908 USD</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55">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2.304 USD</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shd w:fill="002060" w:val="clear"/>
            <w:vAlign w:val="center"/>
          </w:tcPr>
          <w:p w:rsidR="00000000" w:rsidDel="00000000" w:rsidP="00000000" w:rsidRDefault="00000000" w:rsidRPr="00000000" w14:paraId="00000056">
            <w:pPr>
              <w:widowControl w:val="1"/>
              <w:jc w:val="cente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Suplemento Simple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57">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316 USD</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58">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860 USD</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59">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804 USD</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5A">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916 USD</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5B">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1.298 USD</w:t>
            </w:r>
          </w:p>
        </w:tc>
      </w:tr>
    </w:tbl>
    <w:p w:rsidR="00000000" w:rsidDel="00000000" w:rsidP="00000000" w:rsidRDefault="00000000" w:rsidRPr="00000000" w14:paraId="0000005C">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5D">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5E">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5F">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60">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Incluye:</w:t>
      </w:r>
    </w:p>
    <w:p w:rsidR="00000000" w:rsidDel="00000000" w:rsidP="00000000" w:rsidRDefault="00000000" w:rsidRPr="00000000" w14:paraId="00000061">
      <w:pPr>
        <w:jc w:val="both"/>
        <w:rPr>
          <w:rFonts w:ascii="Calibri" w:cs="Calibri" w:eastAsia="Calibri" w:hAnsi="Calibri"/>
          <w:b w:val="1"/>
          <w:color w:val="1f3864"/>
          <w:highlight w:val="yellow"/>
        </w:rPr>
      </w:pPr>
      <w:r w:rsidDel="00000000" w:rsidR="00000000" w:rsidRPr="00000000">
        <w:rPr>
          <w:rtl w:val="0"/>
        </w:rPr>
      </w:r>
    </w:p>
    <w:p w:rsidR="00000000" w:rsidDel="00000000" w:rsidP="00000000" w:rsidRDefault="00000000" w:rsidRPr="00000000" w14:paraId="00000062">
      <w:pPr>
        <w:widowControl w:val="1"/>
        <w:numPr>
          <w:ilvl w:val="0"/>
          <w:numId w:val="1"/>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Traslados de ingreso y salida en la ciudad de La Paz, Uyuni y Desierto</w:t>
      </w:r>
    </w:p>
    <w:p w:rsidR="00000000" w:rsidDel="00000000" w:rsidP="00000000" w:rsidRDefault="00000000" w:rsidRPr="00000000" w14:paraId="00000063">
      <w:pPr>
        <w:widowControl w:val="1"/>
        <w:numPr>
          <w:ilvl w:val="0"/>
          <w:numId w:val="1"/>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Excursiones mencionadas en el itinerario:</w:t>
      </w:r>
    </w:p>
    <w:p w:rsidR="00000000" w:rsidDel="00000000" w:rsidP="00000000" w:rsidRDefault="00000000" w:rsidRPr="00000000" w14:paraId="00000064">
      <w:pPr>
        <w:widowControl w:val="1"/>
        <w:numPr>
          <w:ilvl w:val="0"/>
          <w:numId w:val="1"/>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Templo Tiwanaku (medio día) – Compartido  </w:t>
      </w:r>
    </w:p>
    <w:p w:rsidR="00000000" w:rsidDel="00000000" w:rsidP="00000000" w:rsidRDefault="00000000" w:rsidRPr="00000000" w14:paraId="00000065">
      <w:pPr>
        <w:widowControl w:val="1"/>
        <w:numPr>
          <w:ilvl w:val="0"/>
          <w:numId w:val="1"/>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City Tour La Paz + Valle de la Luna (medio día) – Compartido </w:t>
      </w:r>
    </w:p>
    <w:p w:rsidR="00000000" w:rsidDel="00000000" w:rsidP="00000000" w:rsidRDefault="00000000" w:rsidRPr="00000000" w14:paraId="00000066">
      <w:pPr>
        <w:widowControl w:val="1"/>
        <w:numPr>
          <w:ilvl w:val="0"/>
          <w:numId w:val="1"/>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Programa 3d-2n Salar de Uyuni con Desierto y Laguna de Colores + Almuerzos + Atardecer en el Salar – Privado  </w:t>
      </w:r>
    </w:p>
    <w:p w:rsidR="00000000" w:rsidDel="00000000" w:rsidP="00000000" w:rsidRDefault="00000000" w:rsidRPr="00000000" w14:paraId="00000067">
      <w:pPr>
        <w:widowControl w:val="1"/>
        <w:numPr>
          <w:ilvl w:val="0"/>
          <w:numId w:val="1"/>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Tour Copacabana + Isla del Sol + Almuerzo (día completo) – Compartido </w:t>
      </w:r>
    </w:p>
    <w:p w:rsidR="00000000" w:rsidDel="00000000" w:rsidP="00000000" w:rsidRDefault="00000000" w:rsidRPr="00000000" w14:paraId="00000068">
      <w:pPr>
        <w:widowControl w:val="1"/>
        <w:numPr>
          <w:ilvl w:val="0"/>
          <w:numId w:val="1"/>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04 noches de alojamiento en la ciudad de La Paz con desayunos </w:t>
      </w:r>
    </w:p>
    <w:p w:rsidR="00000000" w:rsidDel="00000000" w:rsidP="00000000" w:rsidRDefault="00000000" w:rsidRPr="00000000" w14:paraId="00000069">
      <w:pPr>
        <w:widowControl w:val="1"/>
        <w:numPr>
          <w:ilvl w:val="0"/>
          <w:numId w:val="1"/>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02 noches de alojamiento en la ciudad de Uyuni con desayunos</w:t>
      </w:r>
    </w:p>
    <w:p w:rsidR="00000000" w:rsidDel="00000000" w:rsidP="00000000" w:rsidRDefault="00000000" w:rsidRPr="00000000" w14:paraId="0000006A">
      <w:pPr>
        <w:widowControl w:val="1"/>
        <w:numPr>
          <w:ilvl w:val="0"/>
          <w:numId w:val="1"/>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01 noches de alojamiento en el desierto con desayuno + cena  </w:t>
      </w:r>
    </w:p>
    <w:p w:rsidR="00000000" w:rsidDel="00000000" w:rsidP="00000000" w:rsidRDefault="00000000" w:rsidRPr="00000000" w14:paraId="0000006B">
      <w:pPr>
        <w:widowControl w:val="1"/>
        <w:numPr>
          <w:ilvl w:val="0"/>
          <w:numId w:val="1"/>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Alimentación según el itinerario </w:t>
      </w:r>
    </w:p>
    <w:p w:rsidR="00000000" w:rsidDel="00000000" w:rsidP="00000000" w:rsidRDefault="00000000" w:rsidRPr="00000000" w14:paraId="0000006C">
      <w:pPr>
        <w:widowControl w:val="1"/>
        <w:numPr>
          <w:ilvl w:val="0"/>
          <w:numId w:val="1"/>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Entradas y/o tickets de ingresos según el itinerario</w:t>
      </w:r>
    </w:p>
    <w:p w:rsidR="00000000" w:rsidDel="00000000" w:rsidP="00000000" w:rsidRDefault="00000000" w:rsidRPr="00000000" w14:paraId="0000006D">
      <w:pPr>
        <w:widowControl w:val="1"/>
        <w:numPr>
          <w:ilvl w:val="0"/>
          <w:numId w:val="1"/>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Tarjeta de Asistencia Médica. (Cobertura máxima de 60.000 USD). </w:t>
      </w:r>
    </w:p>
    <w:p w:rsidR="00000000" w:rsidDel="00000000" w:rsidP="00000000" w:rsidRDefault="00000000" w:rsidRPr="00000000" w14:paraId="0000006E">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6F">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 Incluye:</w:t>
      </w:r>
    </w:p>
    <w:p w:rsidR="00000000" w:rsidDel="00000000" w:rsidP="00000000" w:rsidRDefault="00000000" w:rsidRPr="00000000" w14:paraId="00000070">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71">
      <w:pPr>
        <w:widowControl w:val="1"/>
        <w:numPr>
          <w:ilvl w:val="0"/>
          <w:numId w:val="1"/>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Tiquetes Aéreos Nacionales e Internacionales. (Pregunta por nuestras tarifas preferenciales)</w:t>
      </w:r>
    </w:p>
    <w:p w:rsidR="00000000" w:rsidDel="00000000" w:rsidP="00000000" w:rsidRDefault="00000000" w:rsidRPr="00000000" w14:paraId="00000072">
      <w:pPr>
        <w:widowControl w:val="1"/>
        <w:numPr>
          <w:ilvl w:val="0"/>
          <w:numId w:val="1"/>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Alimentación no mencionada en el itinerario. </w:t>
      </w:r>
    </w:p>
    <w:p w:rsidR="00000000" w:rsidDel="00000000" w:rsidP="00000000" w:rsidRDefault="00000000" w:rsidRPr="00000000" w14:paraId="00000073">
      <w:pPr>
        <w:widowControl w:val="1"/>
        <w:numPr>
          <w:ilvl w:val="0"/>
          <w:numId w:val="1"/>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Propinas y Gastos de índole personal.</w:t>
      </w:r>
    </w:p>
    <w:p w:rsidR="00000000" w:rsidDel="00000000" w:rsidP="00000000" w:rsidRDefault="00000000" w:rsidRPr="00000000" w14:paraId="00000074">
      <w:pPr>
        <w:widowControl w:val="1"/>
        <w:numPr>
          <w:ilvl w:val="0"/>
          <w:numId w:val="1"/>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Gastos y servicios no especificados como incluidos. </w:t>
      </w:r>
    </w:p>
    <w:p w:rsidR="00000000" w:rsidDel="00000000" w:rsidP="00000000" w:rsidRDefault="00000000" w:rsidRPr="00000000" w14:paraId="00000075">
      <w:pPr>
        <w:widowControl w:val="1"/>
        <w:numPr>
          <w:ilvl w:val="0"/>
          <w:numId w:val="1"/>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Fee bancario.</w:t>
      </w:r>
    </w:p>
    <w:p w:rsidR="00000000" w:rsidDel="00000000" w:rsidP="00000000" w:rsidRDefault="00000000" w:rsidRPr="00000000" w14:paraId="00000076">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77">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CONDICIONES:</w:t>
      </w:r>
    </w:p>
    <w:p w:rsidR="00000000" w:rsidDel="00000000" w:rsidP="00000000" w:rsidRDefault="00000000" w:rsidRPr="00000000" w14:paraId="00000078">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79">
      <w:pPr>
        <w:widowControl w:val="1"/>
        <w:numPr>
          <w:ilvl w:val="0"/>
          <w:numId w:val="1"/>
        </w:numPr>
        <w:tabs>
          <w:tab w:val="left" w:leader="none" w:pos="160"/>
        </w:tabs>
        <w:ind w:left="168" w:hanging="152"/>
        <w:jc w:val="both"/>
        <w:rPr>
          <w:rFonts w:ascii="Calibri" w:cs="Calibri" w:eastAsia="Calibri" w:hAnsi="Calibri"/>
          <w:color w:val="1f3864"/>
        </w:rPr>
      </w:pPr>
      <w:bookmarkStart w:colFirst="0" w:colLast="0" w:name="_heading=h.30j0zll" w:id="1"/>
      <w:bookmarkEnd w:id="1"/>
      <w:r w:rsidDel="00000000" w:rsidR="00000000" w:rsidRPr="00000000">
        <w:rPr>
          <w:rFonts w:ascii="Calibri" w:cs="Calibri" w:eastAsia="Calibri" w:hAnsi="Calibri"/>
          <w:color w:val="1f3864"/>
          <w:rtl w:val="0"/>
        </w:rPr>
        <w:t xml:space="preserve">La tarifa</w:t>
      </w:r>
      <w:r w:rsidDel="00000000" w:rsidR="00000000" w:rsidRPr="00000000">
        <w:rPr>
          <w:rFonts w:ascii="Calibri" w:cs="Calibri" w:eastAsia="Calibri" w:hAnsi="Calibri"/>
          <w:color w:val="1f3864"/>
          <w:rtl w:val="0"/>
        </w:rPr>
        <w:t xml:space="preserve"> por persona en dólares, se liquida a la TRM negociada.</w:t>
      </w:r>
    </w:p>
    <w:p w:rsidR="00000000" w:rsidDel="00000000" w:rsidP="00000000" w:rsidRDefault="00000000" w:rsidRPr="00000000" w14:paraId="0000007A">
      <w:pPr>
        <w:widowControl w:val="1"/>
        <w:numPr>
          <w:ilvl w:val="0"/>
          <w:numId w:val="1"/>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garantía de reserva se requiere un depósito del 30 % del valor del paquete por persona</w:t>
      </w:r>
    </w:p>
    <w:p w:rsidR="00000000" w:rsidDel="00000000" w:rsidP="00000000" w:rsidRDefault="00000000" w:rsidRPr="00000000" w14:paraId="0000007B">
      <w:pPr>
        <w:widowControl w:val="1"/>
        <w:numPr>
          <w:ilvl w:val="0"/>
          <w:numId w:val="1"/>
        </w:numPr>
        <w:tabs>
          <w:tab w:val="left" w:leader="none" w:pos="160"/>
        </w:tabs>
        <w:ind w:left="168" w:hanging="152"/>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Al momento de confirmación de reserva, usted acepta el compromiso de pago mensual, garantizando el pago total 45 días previo a la fecha de viaje</w:t>
      </w:r>
    </w:p>
    <w:p w:rsidR="00000000" w:rsidDel="00000000" w:rsidP="00000000" w:rsidRDefault="00000000" w:rsidRPr="00000000" w14:paraId="0000007C">
      <w:pPr>
        <w:widowControl w:val="1"/>
        <w:numPr>
          <w:ilvl w:val="0"/>
          <w:numId w:val="1"/>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Una vez confirmada la reserva, no permite cancelación.</w:t>
      </w:r>
    </w:p>
    <w:p w:rsidR="00000000" w:rsidDel="00000000" w:rsidP="00000000" w:rsidRDefault="00000000" w:rsidRPr="00000000" w14:paraId="0000007D">
      <w:pPr>
        <w:widowControl w:val="1"/>
        <w:numPr>
          <w:ilvl w:val="0"/>
          <w:numId w:val="1"/>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Depósitos no reembolsables.</w:t>
      </w:r>
    </w:p>
    <w:p w:rsidR="00000000" w:rsidDel="00000000" w:rsidP="00000000" w:rsidRDefault="00000000" w:rsidRPr="00000000" w14:paraId="0000007E">
      <w:pPr>
        <w:widowControl w:val="1"/>
        <w:numPr>
          <w:ilvl w:val="0"/>
          <w:numId w:val="1"/>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hora de check in es a las 03:00 pm y check out a las 12:00 pm.</w:t>
      </w:r>
    </w:p>
    <w:p w:rsidR="00000000" w:rsidDel="00000000" w:rsidP="00000000" w:rsidRDefault="00000000" w:rsidRPr="00000000" w14:paraId="0000007F">
      <w:pPr>
        <w:widowControl w:val="1"/>
        <w:numPr>
          <w:ilvl w:val="0"/>
          <w:numId w:val="1"/>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 sujeta a cambio y disponibilidad sin previo aviso. </w:t>
      </w:r>
    </w:p>
    <w:p w:rsidR="00000000" w:rsidDel="00000000" w:rsidP="00000000" w:rsidRDefault="00000000" w:rsidRPr="00000000" w14:paraId="00000080">
      <w:pPr>
        <w:widowControl w:val="1"/>
        <w:numPr>
          <w:ilvl w:val="0"/>
          <w:numId w:val="1"/>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asistencia médica está sujeta a un suplemento adicional para personas mayores de 75 años.</w:t>
      </w:r>
      <w:r w:rsidDel="00000000" w:rsidR="00000000" w:rsidRPr="00000000">
        <w:rPr>
          <w:rFonts w:ascii="Calibri" w:cs="Calibri" w:eastAsia="Calibri" w:hAnsi="Calibri"/>
          <w:b w:val="1"/>
          <w:color w:val="1f3864"/>
          <w:rtl w:val="0"/>
        </w:rPr>
        <w:t xml:space="preserve"> Consulta aquí las condiciones de esta asistencia: </w:t>
      </w:r>
      <w:hyperlink r:id="rId11">
        <w:r w:rsidDel="00000000" w:rsidR="00000000" w:rsidRPr="00000000">
          <w:rPr>
            <w:rFonts w:ascii="Calibri" w:cs="Calibri" w:eastAsia="Calibri" w:hAnsi="Calibri"/>
            <w:color w:val="0563c1"/>
            <w:u w:val="single"/>
            <w:rtl w:val="0"/>
          </w:rPr>
          <w:t xml:space="preserve">https://drive.google.com/drive/folders/1_9FFRd5gGfajxU-PxHxnRkxOfe6-a_Im</w:t>
        </w:r>
      </w:hyperlink>
      <w:r w:rsidDel="00000000" w:rsidR="00000000" w:rsidRPr="00000000">
        <w:rPr>
          <w:rtl w:val="0"/>
        </w:rPr>
      </w:r>
    </w:p>
    <w:p w:rsidR="00000000" w:rsidDel="00000000" w:rsidP="00000000" w:rsidRDefault="00000000" w:rsidRPr="00000000" w14:paraId="00000081">
      <w:pPr>
        <w:widowControl w:val="1"/>
        <w:tabs>
          <w:tab w:val="left" w:leader="none" w:pos="160"/>
        </w:tabs>
        <w:ind w:left="16" w:firstLine="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568" w:right="0" w:firstLine="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83">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84">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85">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HOTELES PREVISTOS O SIMILARES</w:t>
      </w:r>
    </w:p>
    <w:p w:rsidR="00000000" w:rsidDel="00000000" w:rsidP="00000000" w:rsidRDefault="00000000" w:rsidRPr="00000000" w14:paraId="00000086">
      <w:pPr>
        <w:jc w:val="center"/>
        <w:rPr>
          <w:rFonts w:ascii="Calibri" w:cs="Calibri" w:eastAsia="Calibri" w:hAnsi="Calibri"/>
          <w:b w:val="1"/>
          <w:color w:val="1f3864"/>
        </w:rPr>
      </w:pPr>
      <w:r w:rsidDel="00000000" w:rsidR="00000000" w:rsidRPr="00000000">
        <w:rPr>
          <w:rtl w:val="0"/>
        </w:rPr>
      </w:r>
    </w:p>
    <w:tbl>
      <w:tblPr>
        <w:tblStyle w:val="Table2"/>
        <w:tblW w:w="9913.0" w:type="dxa"/>
        <w:jc w:val="center"/>
        <w:tblLayout w:type="fixed"/>
        <w:tblLook w:val="0400"/>
      </w:tblPr>
      <w:tblGrid>
        <w:gridCol w:w="1736"/>
        <w:gridCol w:w="2365"/>
        <w:gridCol w:w="2835"/>
        <w:gridCol w:w="2977"/>
        <w:tblGridChange w:id="0">
          <w:tblGrid>
            <w:gridCol w:w="1736"/>
            <w:gridCol w:w="2365"/>
            <w:gridCol w:w="2835"/>
            <w:gridCol w:w="2977"/>
          </w:tblGrid>
        </w:tblGridChange>
      </w:tblGrid>
      <w:tr>
        <w:trPr>
          <w:cantSplit w:val="0"/>
          <w:trHeight w:val="370" w:hRule="atLeast"/>
          <w:tblHeader w:val="0"/>
        </w:trPr>
        <w:tc>
          <w:tcPr>
            <w:tcBorders>
              <w:top w:color="000000" w:space="0" w:sz="0" w:val="nil"/>
              <w:left w:color="000000" w:space="0" w:sz="4" w:val="single"/>
              <w:bottom w:color="000000" w:space="0" w:sz="0" w:val="nil"/>
              <w:right w:color="000000" w:space="0" w:sz="4" w:val="single"/>
            </w:tcBorders>
            <w:shd w:fill="002060" w:val="clear"/>
            <w:vAlign w:val="center"/>
          </w:tcPr>
          <w:p w:rsidR="00000000" w:rsidDel="00000000" w:rsidP="00000000" w:rsidRDefault="00000000" w:rsidRPr="00000000" w14:paraId="00000087">
            <w:pPr>
              <w:widowControl w:val="1"/>
              <w:jc w:val="cente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LISTA DE HOTELES</w:t>
            </w:r>
          </w:p>
        </w:tc>
        <w:tc>
          <w:tcPr>
            <w:tcBorders>
              <w:top w:color="000000" w:space="0" w:sz="0" w:val="nil"/>
              <w:left w:color="000000" w:space="0" w:sz="0" w:val="nil"/>
              <w:bottom w:color="000000" w:space="0" w:sz="0" w:val="nil"/>
              <w:right w:color="000000" w:space="0" w:sz="4" w:val="single"/>
            </w:tcBorders>
            <w:shd w:fill="002060" w:val="clear"/>
            <w:vAlign w:val="center"/>
          </w:tcPr>
          <w:p w:rsidR="00000000" w:rsidDel="00000000" w:rsidP="00000000" w:rsidRDefault="00000000" w:rsidRPr="00000000" w14:paraId="00000088">
            <w:pPr>
              <w:widowControl w:val="1"/>
              <w:jc w:val="cente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LA PAZ</w:t>
            </w:r>
          </w:p>
        </w:tc>
        <w:tc>
          <w:tcPr>
            <w:tcBorders>
              <w:top w:color="000000" w:space="0" w:sz="0" w:val="nil"/>
              <w:left w:color="000000" w:space="0" w:sz="0" w:val="nil"/>
              <w:bottom w:color="000000" w:space="0" w:sz="0" w:val="nil"/>
              <w:right w:color="000000" w:space="0" w:sz="4" w:val="single"/>
            </w:tcBorders>
            <w:shd w:fill="002060" w:val="clear"/>
            <w:vAlign w:val="center"/>
          </w:tcPr>
          <w:p w:rsidR="00000000" w:rsidDel="00000000" w:rsidP="00000000" w:rsidRDefault="00000000" w:rsidRPr="00000000" w14:paraId="00000089">
            <w:pPr>
              <w:widowControl w:val="1"/>
              <w:jc w:val="cente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UYUNI</w:t>
            </w:r>
          </w:p>
        </w:tc>
        <w:tc>
          <w:tcPr>
            <w:tcBorders>
              <w:top w:color="000000" w:space="0" w:sz="0" w:val="nil"/>
              <w:left w:color="000000" w:space="0" w:sz="0" w:val="nil"/>
              <w:bottom w:color="000000" w:space="0" w:sz="0" w:val="nil"/>
              <w:right w:color="000000" w:space="0" w:sz="4" w:val="single"/>
            </w:tcBorders>
            <w:shd w:fill="002060" w:val="clear"/>
            <w:vAlign w:val="center"/>
          </w:tcPr>
          <w:p w:rsidR="00000000" w:rsidDel="00000000" w:rsidP="00000000" w:rsidRDefault="00000000" w:rsidRPr="00000000" w14:paraId="0000008A">
            <w:pPr>
              <w:widowControl w:val="1"/>
              <w:jc w:val="cente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DESIERTO</w:t>
            </w:r>
          </w:p>
        </w:tc>
      </w:tr>
      <w:tr>
        <w:trPr>
          <w:cantSplit w:val="0"/>
          <w:trHeight w:val="560" w:hRule="atLeast"/>
          <w:tblHeader w:val="0"/>
        </w:trPr>
        <w:tc>
          <w:tcPr>
            <w:tcBorders>
              <w:top w:color="000000" w:space="0" w:sz="4" w:val="single"/>
              <w:left w:color="000000" w:space="0" w:sz="8" w:val="single"/>
              <w:bottom w:color="000000" w:space="0" w:sz="4" w:val="single"/>
              <w:right w:color="000000" w:space="0" w:sz="4" w:val="single"/>
            </w:tcBorders>
            <w:shd w:fill="ffffff" w:val="clear"/>
            <w:vAlign w:val="center"/>
          </w:tcPr>
          <w:p w:rsidR="00000000" w:rsidDel="00000000" w:rsidP="00000000" w:rsidRDefault="00000000" w:rsidRPr="00000000" w14:paraId="0000008B">
            <w:pPr>
              <w:widowControl w:val="1"/>
              <w:jc w:val="center"/>
              <w:rPr>
                <w:rFonts w:ascii="Calibri" w:cs="Calibri" w:eastAsia="Calibri" w:hAnsi="Calibri"/>
                <w:b w:val="1"/>
                <w:color w:val="1c4587"/>
              </w:rPr>
            </w:pPr>
            <w:r w:rsidDel="00000000" w:rsidR="00000000" w:rsidRPr="00000000">
              <w:rPr>
                <w:rFonts w:ascii="Calibri" w:cs="Calibri" w:eastAsia="Calibri" w:hAnsi="Calibri"/>
                <w:b w:val="1"/>
                <w:color w:val="1c4587"/>
                <w:rtl w:val="0"/>
              </w:rPr>
              <w:t xml:space="preserve">Opción #1</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8C">
            <w:pPr>
              <w:widowControl w:val="1"/>
              <w:jc w:val="center"/>
              <w:rPr>
                <w:rFonts w:ascii="Calibri" w:cs="Calibri" w:eastAsia="Calibri" w:hAnsi="Calibri"/>
                <w:b w:val="1"/>
                <w:color w:val="1c4587"/>
              </w:rPr>
            </w:pPr>
            <w:r w:rsidDel="00000000" w:rsidR="00000000" w:rsidRPr="00000000">
              <w:rPr>
                <w:rFonts w:ascii="Calibri" w:cs="Calibri" w:eastAsia="Calibri" w:hAnsi="Calibri"/>
                <w:b w:val="1"/>
                <w:color w:val="1c4587"/>
                <w:rtl w:val="0"/>
              </w:rPr>
              <w:t xml:space="preserve">Gloria 3</w:t>
            </w:r>
            <w:sdt>
              <w:sdtPr>
                <w:tag w:val="goog_rdk_0"/>
              </w:sdtPr>
              <w:sdtContent>
                <w:r w:rsidDel="00000000" w:rsidR="00000000" w:rsidRPr="00000000">
                  <w:rPr>
                    <w:rFonts w:ascii="Fira Mono" w:cs="Fira Mono" w:eastAsia="Fira Mono" w:hAnsi="Fira Mono"/>
                    <w:color w:val="ffd965"/>
                    <w:rtl w:val="0"/>
                  </w:rPr>
                  <w:t xml:space="preserve">⭐</w:t>
                </w:r>
              </w:sdtContent>
            </w:sdt>
            <w:r w:rsidDel="00000000" w:rsidR="00000000" w:rsidRPr="00000000">
              <w:rPr>
                <w:rFonts w:ascii="Calibri" w:cs="Calibri" w:eastAsia="Calibri" w:hAnsi="Calibri"/>
                <w:b w:val="1"/>
                <w:color w:val="1c4587"/>
                <w:rtl w:val="0"/>
              </w:rPr>
              <w:t xml:space="preserve"> / Naira 3</w:t>
            </w:r>
            <w:sdt>
              <w:sdtPr>
                <w:tag w:val="goog_rdk_1"/>
              </w:sdtPr>
              <w:sdtContent>
                <w:r w:rsidDel="00000000" w:rsidR="00000000" w:rsidRPr="00000000">
                  <w:rPr>
                    <w:rFonts w:ascii="Fira Mono" w:cs="Fira Mono" w:eastAsia="Fira Mono" w:hAnsi="Fira Mono"/>
                    <w:color w:val="ffd965"/>
                    <w:rtl w:val="0"/>
                  </w:rPr>
                  <w:t xml:space="preserve">⭐</w:t>
                </w:r>
              </w:sdtContent>
            </w:sdt>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8D">
            <w:pPr>
              <w:widowControl w:val="1"/>
              <w:jc w:val="center"/>
              <w:rPr>
                <w:rFonts w:ascii="Calibri" w:cs="Calibri" w:eastAsia="Calibri" w:hAnsi="Calibri"/>
                <w:b w:val="1"/>
                <w:color w:val="1c4587"/>
              </w:rPr>
            </w:pPr>
            <w:r w:rsidDel="00000000" w:rsidR="00000000" w:rsidRPr="00000000">
              <w:rPr>
                <w:rFonts w:ascii="Calibri" w:cs="Calibri" w:eastAsia="Calibri" w:hAnsi="Calibri"/>
                <w:b w:val="1"/>
                <w:color w:val="1c4587"/>
                <w:rtl w:val="0"/>
              </w:rPr>
              <w:t xml:space="preserve">Cielo&amp;Sal 3</w:t>
            </w:r>
            <w:sdt>
              <w:sdtPr>
                <w:tag w:val="goog_rdk_2"/>
              </w:sdtPr>
              <w:sdtContent>
                <w:r w:rsidDel="00000000" w:rsidR="00000000" w:rsidRPr="00000000">
                  <w:rPr>
                    <w:rFonts w:ascii="Fira Mono" w:cs="Fira Mono" w:eastAsia="Fira Mono" w:hAnsi="Fira Mono"/>
                    <w:color w:val="ffd965"/>
                    <w:rtl w:val="0"/>
                  </w:rPr>
                  <w:t xml:space="preserve">⭐</w:t>
                </w:r>
              </w:sdtContent>
            </w:sdt>
            <w:r w:rsidDel="00000000" w:rsidR="00000000" w:rsidRPr="00000000">
              <w:rPr>
                <w:rFonts w:ascii="Calibri" w:cs="Calibri" w:eastAsia="Calibri" w:hAnsi="Calibri"/>
                <w:b w:val="1"/>
                <w:color w:val="1c4587"/>
                <w:rtl w:val="0"/>
              </w:rPr>
              <w:t xml:space="preserve"> / Casa de Sal 3</w:t>
            </w:r>
            <w:sdt>
              <w:sdtPr>
                <w:tag w:val="goog_rdk_3"/>
              </w:sdtPr>
              <w:sdtContent>
                <w:r w:rsidDel="00000000" w:rsidR="00000000" w:rsidRPr="00000000">
                  <w:rPr>
                    <w:rFonts w:ascii="Fira Mono" w:cs="Fira Mono" w:eastAsia="Fira Mono" w:hAnsi="Fira Mono"/>
                    <w:color w:val="ffd965"/>
                    <w:rtl w:val="0"/>
                  </w:rPr>
                  <w:t xml:space="preserve">⭐</w:t>
                </w:r>
              </w:sdtContent>
            </w:sdt>
            <w:r w:rsidDel="00000000" w:rsidR="00000000" w:rsidRPr="00000000">
              <w:rPr>
                <w:rFonts w:ascii="Calibri" w:cs="Calibri" w:eastAsia="Calibri" w:hAnsi="Calibri"/>
                <w:b w:val="1"/>
                <w:color w:val="1c4587"/>
                <w:rtl w:val="0"/>
              </w:rPr>
              <w:t xml:space="preserve"> / Kachi 3</w:t>
            </w:r>
            <w:sdt>
              <w:sdtPr>
                <w:tag w:val="goog_rdk_4"/>
              </w:sdtPr>
              <w:sdtContent>
                <w:r w:rsidDel="00000000" w:rsidR="00000000" w:rsidRPr="00000000">
                  <w:rPr>
                    <w:rFonts w:ascii="Fira Mono" w:cs="Fira Mono" w:eastAsia="Fira Mono" w:hAnsi="Fira Mono"/>
                    <w:color w:val="ffd965"/>
                    <w:rtl w:val="0"/>
                  </w:rPr>
                  <w:t xml:space="preserve">⭐</w:t>
                </w:r>
              </w:sdtContent>
            </w:sdt>
            <w:r w:rsidDel="00000000" w:rsidR="00000000" w:rsidRPr="00000000">
              <w:rPr>
                <w:rtl w:val="0"/>
              </w:rPr>
            </w:r>
          </w:p>
        </w:tc>
        <w:tc>
          <w:tcPr>
            <w:tcBorders>
              <w:top w:color="000000" w:space="0" w:sz="4" w:val="single"/>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8E">
            <w:pPr>
              <w:widowControl w:val="1"/>
              <w:jc w:val="center"/>
              <w:rPr>
                <w:rFonts w:ascii="Calibri" w:cs="Calibri" w:eastAsia="Calibri" w:hAnsi="Calibri"/>
                <w:b w:val="1"/>
                <w:color w:val="1c4587"/>
              </w:rPr>
            </w:pPr>
            <w:r w:rsidDel="00000000" w:rsidR="00000000" w:rsidRPr="00000000">
              <w:rPr>
                <w:rFonts w:ascii="Calibri" w:cs="Calibri" w:eastAsia="Calibri" w:hAnsi="Calibri"/>
                <w:b w:val="1"/>
                <w:color w:val="1c4587"/>
                <w:rtl w:val="0"/>
              </w:rPr>
              <w:t xml:space="preserve">Tayka del Desierto 3</w:t>
            </w:r>
            <w:sdt>
              <w:sdtPr>
                <w:tag w:val="goog_rdk_5"/>
              </w:sdtPr>
              <w:sdtContent>
                <w:r w:rsidDel="00000000" w:rsidR="00000000" w:rsidRPr="00000000">
                  <w:rPr>
                    <w:rFonts w:ascii="Fira Mono" w:cs="Fira Mono" w:eastAsia="Fira Mono" w:hAnsi="Fira Mono"/>
                    <w:color w:val="ffd965"/>
                    <w:rtl w:val="0"/>
                  </w:rPr>
                  <w:t xml:space="preserve">⭐</w:t>
                </w:r>
              </w:sdtContent>
            </w:sdt>
            <w:r w:rsidDel="00000000" w:rsidR="00000000" w:rsidRPr="00000000">
              <w:rPr>
                <w:rFonts w:ascii="Calibri" w:cs="Calibri" w:eastAsia="Calibri" w:hAnsi="Calibri"/>
                <w:b w:val="1"/>
                <w:color w:val="1c4587"/>
                <w:rtl w:val="0"/>
              </w:rPr>
              <w:t xml:space="preserve"> / Mallku Cueva 3</w:t>
            </w:r>
            <w:sdt>
              <w:sdtPr>
                <w:tag w:val="goog_rdk_6"/>
              </w:sdtPr>
              <w:sdtContent>
                <w:r w:rsidDel="00000000" w:rsidR="00000000" w:rsidRPr="00000000">
                  <w:rPr>
                    <w:rFonts w:ascii="Fira Mono" w:cs="Fira Mono" w:eastAsia="Fira Mono" w:hAnsi="Fira Mono"/>
                    <w:color w:val="ffd965"/>
                    <w:rtl w:val="0"/>
                  </w:rPr>
                  <w:t xml:space="preserve">⭐</w:t>
                </w:r>
              </w:sdtContent>
            </w:sdt>
            <w:r w:rsidDel="00000000" w:rsidR="00000000" w:rsidRPr="00000000">
              <w:rPr>
                <w:rtl w:val="0"/>
              </w:rPr>
            </w:r>
          </w:p>
        </w:tc>
      </w:tr>
      <w:tr>
        <w:trPr>
          <w:cantSplit w:val="0"/>
          <w:trHeight w:val="560" w:hRule="atLeast"/>
          <w:tblHeader w:val="0"/>
        </w:trPr>
        <w:tc>
          <w:tcPr>
            <w:tcBorders>
              <w:top w:color="000000" w:space="0" w:sz="0" w:val="nil"/>
              <w:left w:color="000000" w:space="0" w:sz="8" w:val="single"/>
              <w:bottom w:color="000000" w:space="0" w:sz="4" w:val="single"/>
              <w:right w:color="000000" w:space="0" w:sz="4" w:val="single"/>
            </w:tcBorders>
            <w:shd w:fill="ffffff" w:val="clear"/>
            <w:vAlign w:val="center"/>
          </w:tcPr>
          <w:p w:rsidR="00000000" w:rsidDel="00000000" w:rsidP="00000000" w:rsidRDefault="00000000" w:rsidRPr="00000000" w14:paraId="0000008F">
            <w:pPr>
              <w:widowControl w:val="1"/>
              <w:jc w:val="center"/>
              <w:rPr>
                <w:rFonts w:ascii="Calibri" w:cs="Calibri" w:eastAsia="Calibri" w:hAnsi="Calibri"/>
                <w:b w:val="1"/>
                <w:color w:val="1c4587"/>
              </w:rPr>
            </w:pPr>
            <w:r w:rsidDel="00000000" w:rsidR="00000000" w:rsidRPr="00000000">
              <w:rPr>
                <w:rFonts w:ascii="Calibri" w:cs="Calibri" w:eastAsia="Calibri" w:hAnsi="Calibri"/>
                <w:b w:val="1"/>
                <w:color w:val="1c4587"/>
                <w:rtl w:val="0"/>
              </w:rPr>
              <w:t xml:space="preserve">Opción #2</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90">
            <w:pPr>
              <w:widowControl w:val="1"/>
              <w:jc w:val="center"/>
              <w:rPr>
                <w:rFonts w:ascii="Calibri" w:cs="Calibri" w:eastAsia="Calibri" w:hAnsi="Calibri"/>
                <w:b w:val="1"/>
                <w:color w:val="1c4587"/>
              </w:rPr>
            </w:pPr>
            <w:r w:rsidDel="00000000" w:rsidR="00000000" w:rsidRPr="00000000">
              <w:rPr>
                <w:rFonts w:ascii="Calibri" w:cs="Calibri" w:eastAsia="Calibri" w:hAnsi="Calibri"/>
                <w:b w:val="1"/>
                <w:color w:val="1c4587"/>
                <w:rtl w:val="0"/>
              </w:rPr>
              <w:t xml:space="preserve">Columbus 3</w:t>
            </w:r>
            <w:sdt>
              <w:sdtPr>
                <w:tag w:val="goog_rdk_7"/>
              </w:sdtPr>
              <w:sdtContent>
                <w:r w:rsidDel="00000000" w:rsidR="00000000" w:rsidRPr="00000000">
                  <w:rPr>
                    <w:rFonts w:ascii="Fira Mono" w:cs="Fira Mono" w:eastAsia="Fira Mono" w:hAnsi="Fira Mono"/>
                    <w:color w:val="ffd965"/>
                    <w:rtl w:val="0"/>
                  </w:rPr>
                  <w:t xml:space="preserve">⭐</w:t>
                </w:r>
              </w:sdtContent>
            </w:sdt>
            <w:r w:rsidDel="00000000" w:rsidR="00000000" w:rsidRPr="00000000">
              <w:rPr>
                <w:rFonts w:ascii="Calibri" w:cs="Calibri" w:eastAsia="Calibri" w:hAnsi="Calibri"/>
                <w:b w:val="1"/>
                <w:color w:val="1c4587"/>
                <w:rtl w:val="0"/>
              </w:rPr>
              <w:t xml:space="preserve">S / Patio de Piedra 3</w:t>
            </w:r>
            <w:sdt>
              <w:sdtPr>
                <w:tag w:val="goog_rdk_8"/>
              </w:sdtPr>
              <w:sdtContent>
                <w:r w:rsidDel="00000000" w:rsidR="00000000" w:rsidRPr="00000000">
                  <w:rPr>
                    <w:rFonts w:ascii="Fira Mono" w:cs="Fira Mono" w:eastAsia="Fira Mono" w:hAnsi="Fira Mono"/>
                    <w:color w:val="ffd965"/>
                    <w:rtl w:val="0"/>
                  </w:rPr>
                  <w:t xml:space="preserve">⭐</w:t>
                </w:r>
              </w:sdtContent>
            </w:sdt>
            <w:r w:rsidDel="00000000" w:rsidR="00000000" w:rsidRPr="00000000">
              <w:rPr>
                <w:rFonts w:ascii="Calibri" w:cs="Calibri" w:eastAsia="Calibri" w:hAnsi="Calibri"/>
                <w:b w:val="1"/>
                <w:color w:val="1c4587"/>
                <w:rtl w:val="0"/>
              </w:rPr>
              <w:t xml:space="preserve">S</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91">
            <w:pPr>
              <w:widowControl w:val="1"/>
              <w:jc w:val="center"/>
              <w:rPr>
                <w:rFonts w:ascii="Calibri" w:cs="Calibri" w:eastAsia="Calibri" w:hAnsi="Calibri"/>
                <w:b w:val="1"/>
                <w:color w:val="1c4587"/>
              </w:rPr>
            </w:pPr>
            <w:r w:rsidDel="00000000" w:rsidR="00000000" w:rsidRPr="00000000">
              <w:rPr>
                <w:rFonts w:ascii="Calibri" w:cs="Calibri" w:eastAsia="Calibri" w:hAnsi="Calibri"/>
                <w:b w:val="1"/>
                <w:color w:val="1c4587"/>
                <w:rtl w:val="0"/>
              </w:rPr>
              <w:t xml:space="preserve">Cristal Samaña 3</w:t>
            </w:r>
            <w:sdt>
              <w:sdtPr>
                <w:tag w:val="goog_rdk_9"/>
              </w:sdtPr>
              <w:sdtContent>
                <w:r w:rsidDel="00000000" w:rsidR="00000000" w:rsidRPr="00000000">
                  <w:rPr>
                    <w:rFonts w:ascii="Fira Mono" w:cs="Fira Mono" w:eastAsia="Fira Mono" w:hAnsi="Fira Mono"/>
                    <w:color w:val="ffd965"/>
                    <w:rtl w:val="0"/>
                  </w:rPr>
                  <w:t xml:space="preserve">⭐</w:t>
                </w:r>
              </w:sdtContent>
            </w:sdt>
            <w:r w:rsidDel="00000000" w:rsidR="00000000" w:rsidRPr="00000000">
              <w:rPr>
                <w:rFonts w:ascii="Calibri" w:cs="Calibri" w:eastAsia="Calibri" w:hAnsi="Calibri"/>
                <w:b w:val="1"/>
                <w:color w:val="1c4587"/>
                <w:rtl w:val="0"/>
              </w:rPr>
              <w:t xml:space="preserve">S</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92">
            <w:pPr>
              <w:widowControl w:val="1"/>
              <w:jc w:val="center"/>
              <w:rPr>
                <w:rFonts w:ascii="Calibri" w:cs="Calibri" w:eastAsia="Calibri" w:hAnsi="Calibri"/>
                <w:b w:val="1"/>
                <w:color w:val="1c4587"/>
              </w:rPr>
            </w:pPr>
            <w:r w:rsidDel="00000000" w:rsidR="00000000" w:rsidRPr="00000000">
              <w:rPr>
                <w:rFonts w:ascii="Calibri" w:cs="Calibri" w:eastAsia="Calibri" w:hAnsi="Calibri"/>
                <w:b w:val="1"/>
                <w:color w:val="1c4587"/>
                <w:rtl w:val="0"/>
              </w:rPr>
              <w:t xml:space="preserve">Tayka del Desierto 3</w:t>
            </w:r>
            <w:sdt>
              <w:sdtPr>
                <w:tag w:val="goog_rdk_10"/>
              </w:sdtPr>
              <w:sdtContent>
                <w:r w:rsidDel="00000000" w:rsidR="00000000" w:rsidRPr="00000000">
                  <w:rPr>
                    <w:rFonts w:ascii="Fira Mono" w:cs="Fira Mono" w:eastAsia="Fira Mono" w:hAnsi="Fira Mono"/>
                    <w:color w:val="ffd965"/>
                    <w:rtl w:val="0"/>
                  </w:rPr>
                  <w:t xml:space="preserve">⭐</w:t>
                </w:r>
              </w:sdtContent>
            </w:sdt>
            <w:r w:rsidDel="00000000" w:rsidR="00000000" w:rsidRPr="00000000">
              <w:rPr>
                <w:rFonts w:ascii="Calibri" w:cs="Calibri" w:eastAsia="Calibri" w:hAnsi="Calibri"/>
                <w:b w:val="1"/>
                <w:color w:val="1c4587"/>
                <w:rtl w:val="0"/>
              </w:rPr>
              <w:t xml:space="preserve">/ Mallku Cueva 3</w:t>
            </w:r>
            <w:sdt>
              <w:sdtPr>
                <w:tag w:val="goog_rdk_11"/>
              </w:sdtPr>
              <w:sdtContent>
                <w:r w:rsidDel="00000000" w:rsidR="00000000" w:rsidRPr="00000000">
                  <w:rPr>
                    <w:rFonts w:ascii="Fira Mono" w:cs="Fira Mono" w:eastAsia="Fira Mono" w:hAnsi="Fira Mono"/>
                    <w:color w:val="ffd965"/>
                    <w:rtl w:val="0"/>
                  </w:rPr>
                  <w:t xml:space="preserve">⭐</w:t>
                </w:r>
              </w:sdtContent>
            </w:sdt>
            <w:r w:rsidDel="00000000" w:rsidR="00000000" w:rsidRPr="00000000">
              <w:rPr>
                <w:rtl w:val="0"/>
              </w:rPr>
            </w:r>
          </w:p>
        </w:tc>
      </w:tr>
      <w:tr>
        <w:trPr>
          <w:cantSplit w:val="0"/>
          <w:trHeight w:val="560" w:hRule="atLeast"/>
          <w:tblHeader w:val="0"/>
        </w:trPr>
        <w:tc>
          <w:tcPr>
            <w:tcBorders>
              <w:top w:color="000000" w:space="0" w:sz="0" w:val="nil"/>
              <w:left w:color="000000" w:space="0" w:sz="8" w:val="single"/>
              <w:bottom w:color="000000" w:space="0" w:sz="4" w:val="single"/>
              <w:right w:color="000000" w:space="0" w:sz="4" w:val="single"/>
            </w:tcBorders>
            <w:shd w:fill="ffffff" w:val="clear"/>
            <w:vAlign w:val="center"/>
          </w:tcPr>
          <w:p w:rsidR="00000000" w:rsidDel="00000000" w:rsidP="00000000" w:rsidRDefault="00000000" w:rsidRPr="00000000" w14:paraId="00000093">
            <w:pPr>
              <w:widowControl w:val="1"/>
              <w:jc w:val="center"/>
              <w:rPr>
                <w:rFonts w:ascii="Calibri" w:cs="Calibri" w:eastAsia="Calibri" w:hAnsi="Calibri"/>
                <w:b w:val="1"/>
                <w:color w:val="1c4587"/>
              </w:rPr>
            </w:pPr>
            <w:r w:rsidDel="00000000" w:rsidR="00000000" w:rsidRPr="00000000">
              <w:rPr>
                <w:rFonts w:ascii="Calibri" w:cs="Calibri" w:eastAsia="Calibri" w:hAnsi="Calibri"/>
                <w:b w:val="1"/>
                <w:color w:val="1c4587"/>
                <w:rtl w:val="0"/>
              </w:rPr>
              <w:t xml:space="preserve">Opción #3</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94">
            <w:pPr>
              <w:widowControl w:val="1"/>
              <w:jc w:val="center"/>
              <w:rPr>
                <w:rFonts w:ascii="Calibri" w:cs="Calibri" w:eastAsia="Calibri" w:hAnsi="Calibri"/>
                <w:b w:val="1"/>
                <w:color w:val="1c4587"/>
              </w:rPr>
            </w:pPr>
            <w:r w:rsidDel="00000000" w:rsidR="00000000" w:rsidRPr="00000000">
              <w:rPr>
                <w:rFonts w:ascii="Calibri" w:cs="Calibri" w:eastAsia="Calibri" w:hAnsi="Calibri"/>
                <w:b w:val="1"/>
                <w:color w:val="1c4587"/>
                <w:rtl w:val="0"/>
              </w:rPr>
              <w:t xml:space="preserve">Almudena 4</w:t>
            </w:r>
            <w:sdt>
              <w:sdtPr>
                <w:tag w:val="goog_rdk_12"/>
              </w:sdtPr>
              <w:sdtContent>
                <w:r w:rsidDel="00000000" w:rsidR="00000000" w:rsidRPr="00000000">
                  <w:rPr>
                    <w:rFonts w:ascii="Fira Mono" w:cs="Fira Mono" w:eastAsia="Fira Mono" w:hAnsi="Fira Mono"/>
                    <w:color w:val="ffd965"/>
                    <w:rtl w:val="0"/>
                  </w:rPr>
                  <w:t xml:space="preserve">⭐</w:t>
                </w:r>
              </w:sdtContent>
            </w:sdt>
            <w:r w:rsidDel="00000000" w:rsidR="00000000" w:rsidRPr="00000000">
              <w:rPr>
                <w:rFonts w:ascii="Calibri" w:cs="Calibri" w:eastAsia="Calibri" w:hAnsi="Calibri"/>
                <w:b w:val="1"/>
                <w:color w:val="1c4587"/>
                <w:rtl w:val="0"/>
              </w:rPr>
              <w:t xml:space="preserve"> / La Casona Boutique 4</w:t>
            </w:r>
            <w:sdt>
              <w:sdtPr>
                <w:tag w:val="goog_rdk_13"/>
              </w:sdtPr>
              <w:sdtContent>
                <w:r w:rsidDel="00000000" w:rsidR="00000000" w:rsidRPr="00000000">
                  <w:rPr>
                    <w:rFonts w:ascii="Fira Mono" w:cs="Fira Mono" w:eastAsia="Fira Mono" w:hAnsi="Fira Mono"/>
                    <w:color w:val="ffd965"/>
                    <w:rtl w:val="0"/>
                  </w:rPr>
                  <w:t xml:space="preserve">⭐</w:t>
                </w:r>
              </w:sdtContent>
            </w:sdt>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95">
            <w:pPr>
              <w:widowControl w:val="1"/>
              <w:jc w:val="center"/>
              <w:rPr>
                <w:rFonts w:ascii="Calibri" w:cs="Calibri" w:eastAsia="Calibri" w:hAnsi="Calibri"/>
                <w:b w:val="1"/>
                <w:color w:val="1c4587"/>
              </w:rPr>
            </w:pPr>
            <w:r w:rsidDel="00000000" w:rsidR="00000000" w:rsidRPr="00000000">
              <w:rPr>
                <w:rFonts w:ascii="Calibri" w:cs="Calibri" w:eastAsia="Calibri" w:hAnsi="Calibri"/>
                <w:b w:val="1"/>
                <w:color w:val="1c4587"/>
                <w:rtl w:val="0"/>
              </w:rPr>
              <w:t xml:space="preserve">Palacio de Sal 4</w:t>
            </w:r>
            <w:sdt>
              <w:sdtPr>
                <w:tag w:val="goog_rdk_14"/>
              </w:sdtPr>
              <w:sdtContent>
                <w:r w:rsidDel="00000000" w:rsidR="00000000" w:rsidRPr="00000000">
                  <w:rPr>
                    <w:rFonts w:ascii="Fira Mono" w:cs="Fira Mono" w:eastAsia="Fira Mono" w:hAnsi="Fira Mono"/>
                    <w:color w:val="ffd965"/>
                    <w:rtl w:val="0"/>
                  </w:rPr>
                  <w:t xml:space="preserve">⭐</w:t>
                </w:r>
              </w:sdtContent>
            </w:sdt>
            <w:r w:rsidDel="00000000" w:rsidR="00000000" w:rsidRPr="00000000">
              <w:rPr>
                <w:rFonts w:ascii="Calibri" w:cs="Calibri" w:eastAsia="Calibri" w:hAnsi="Calibri"/>
                <w:b w:val="1"/>
                <w:color w:val="1c4587"/>
                <w:rtl w:val="0"/>
              </w:rPr>
              <w:t xml:space="preserve"> / Luna Salada 4</w:t>
            </w:r>
            <w:sdt>
              <w:sdtPr>
                <w:tag w:val="goog_rdk_15"/>
              </w:sdtPr>
              <w:sdtContent>
                <w:r w:rsidDel="00000000" w:rsidR="00000000" w:rsidRPr="00000000">
                  <w:rPr>
                    <w:rFonts w:ascii="Fira Mono" w:cs="Fira Mono" w:eastAsia="Fira Mono" w:hAnsi="Fira Mono"/>
                    <w:color w:val="ffd965"/>
                    <w:rtl w:val="0"/>
                  </w:rPr>
                  <w:t xml:space="preserve">⭐</w:t>
                </w:r>
              </w:sdtContent>
            </w:sdt>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96">
            <w:pPr>
              <w:widowControl w:val="1"/>
              <w:jc w:val="center"/>
              <w:rPr>
                <w:rFonts w:ascii="Calibri" w:cs="Calibri" w:eastAsia="Calibri" w:hAnsi="Calibri"/>
                <w:b w:val="1"/>
                <w:color w:val="1c4587"/>
              </w:rPr>
            </w:pPr>
            <w:r w:rsidDel="00000000" w:rsidR="00000000" w:rsidRPr="00000000">
              <w:rPr>
                <w:rFonts w:ascii="Calibri" w:cs="Calibri" w:eastAsia="Calibri" w:hAnsi="Calibri"/>
                <w:b w:val="1"/>
                <w:color w:val="1c4587"/>
                <w:rtl w:val="0"/>
              </w:rPr>
              <w:t xml:space="preserve">Tayka del Desierto 3</w:t>
            </w:r>
            <w:sdt>
              <w:sdtPr>
                <w:tag w:val="goog_rdk_16"/>
              </w:sdtPr>
              <w:sdtContent>
                <w:r w:rsidDel="00000000" w:rsidR="00000000" w:rsidRPr="00000000">
                  <w:rPr>
                    <w:rFonts w:ascii="Fira Mono" w:cs="Fira Mono" w:eastAsia="Fira Mono" w:hAnsi="Fira Mono"/>
                    <w:color w:val="ffd965"/>
                    <w:rtl w:val="0"/>
                  </w:rPr>
                  <w:t xml:space="preserve">⭐</w:t>
                </w:r>
              </w:sdtContent>
            </w:sdt>
            <w:r w:rsidDel="00000000" w:rsidR="00000000" w:rsidRPr="00000000">
              <w:rPr>
                <w:rFonts w:ascii="Calibri" w:cs="Calibri" w:eastAsia="Calibri" w:hAnsi="Calibri"/>
                <w:b w:val="1"/>
                <w:color w:val="1c4587"/>
                <w:rtl w:val="0"/>
              </w:rPr>
              <w:t xml:space="preserve"> / Mallku Cueva 3</w:t>
            </w:r>
            <w:sdt>
              <w:sdtPr>
                <w:tag w:val="goog_rdk_17"/>
              </w:sdtPr>
              <w:sdtContent>
                <w:r w:rsidDel="00000000" w:rsidR="00000000" w:rsidRPr="00000000">
                  <w:rPr>
                    <w:rFonts w:ascii="Fira Mono" w:cs="Fira Mono" w:eastAsia="Fira Mono" w:hAnsi="Fira Mono"/>
                    <w:color w:val="ffd965"/>
                    <w:rtl w:val="0"/>
                  </w:rPr>
                  <w:t xml:space="preserve">⭐</w:t>
                </w:r>
              </w:sdtContent>
            </w:sdt>
            <w:r w:rsidDel="00000000" w:rsidR="00000000" w:rsidRPr="00000000">
              <w:rPr>
                <w:rtl w:val="0"/>
              </w:rPr>
            </w:r>
          </w:p>
        </w:tc>
      </w:tr>
      <w:tr>
        <w:trPr>
          <w:cantSplit w:val="0"/>
          <w:trHeight w:val="560" w:hRule="atLeast"/>
          <w:tblHeader w:val="0"/>
        </w:trPr>
        <w:tc>
          <w:tcPr>
            <w:tcBorders>
              <w:top w:color="000000" w:space="0" w:sz="0" w:val="nil"/>
              <w:left w:color="000000" w:space="0" w:sz="8" w:val="single"/>
              <w:bottom w:color="000000" w:space="0" w:sz="4" w:val="single"/>
              <w:right w:color="000000" w:space="0" w:sz="4" w:val="single"/>
            </w:tcBorders>
            <w:shd w:fill="ffffff" w:val="clear"/>
            <w:vAlign w:val="center"/>
          </w:tcPr>
          <w:p w:rsidR="00000000" w:rsidDel="00000000" w:rsidP="00000000" w:rsidRDefault="00000000" w:rsidRPr="00000000" w14:paraId="00000097">
            <w:pPr>
              <w:widowControl w:val="1"/>
              <w:jc w:val="center"/>
              <w:rPr>
                <w:rFonts w:ascii="Calibri" w:cs="Calibri" w:eastAsia="Calibri" w:hAnsi="Calibri"/>
                <w:b w:val="1"/>
                <w:color w:val="1c4587"/>
              </w:rPr>
            </w:pPr>
            <w:r w:rsidDel="00000000" w:rsidR="00000000" w:rsidRPr="00000000">
              <w:rPr>
                <w:rFonts w:ascii="Calibri" w:cs="Calibri" w:eastAsia="Calibri" w:hAnsi="Calibri"/>
                <w:b w:val="1"/>
                <w:color w:val="1c4587"/>
                <w:rtl w:val="0"/>
              </w:rPr>
              <w:t xml:space="preserve">Opción #4</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98">
            <w:pPr>
              <w:widowControl w:val="1"/>
              <w:jc w:val="center"/>
              <w:rPr>
                <w:rFonts w:ascii="Calibri" w:cs="Calibri" w:eastAsia="Calibri" w:hAnsi="Calibri"/>
                <w:b w:val="1"/>
                <w:color w:val="1c4587"/>
              </w:rPr>
            </w:pPr>
            <w:r w:rsidDel="00000000" w:rsidR="00000000" w:rsidRPr="00000000">
              <w:rPr>
                <w:rFonts w:ascii="Calibri" w:cs="Calibri" w:eastAsia="Calibri" w:hAnsi="Calibri"/>
                <w:b w:val="1"/>
                <w:color w:val="1c4587"/>
                <w:rtl w:val="0"/>
              </w:rPr>
              <w:t xml:space="preserve">Ritz 5</w:t>
            </w:r>
            <w:sdt>
              <w:sdtPr>
                <w:tag w:val="goog_rdk_18"/>
              </w:sdtPr>
              <w:sdtContent>
                <w:r w:rsidDel="00000000" w:rsidR="00000000" w:rsidRPr="00000000">
                  <w:rPr>
                    <w:rFonts w:ascii="Fira Mono" w:cs="Fira Mono" w:eastAsia="Fira Mono" w:hAnsi="Fira Mono"/>
                    <w:color w:val="ffd965"/>
                    <w:rtl w:val="0"/>
                  </w:rPr>
                  <w:t xml:space="preserve">⭐</w:t>
                </w:r>
              </w:sdtContent>
            </w:sdt>
            <w:r w:rsidDel="00000000" w:rsidR="00000000" w:rsidRPr="00000000">
              <w:rPr>
                <w:rFonts w:ascii="Calibri" w:cs="Calibri" w:eastAsia="Calibri" w:hAnsi="Calibri"/>
                <w:b w:val="1"/>
                <w:color w:val="1c4587"/>
                <w:rtl w:val="0"/>
              </w:rPr>
              <w:t xml:space="preserve"> / Stanumm 5</w:t>
            </w:r>
            <w:sdt>
              <w:sdtPr>
                <w:tag w:val="goog_rdk_19"/>
              </w:sdtPr>
              <w:sdtContent>
                <w:r w:rsidDel="00000000" w:rsidR="00000000" w:rsidRPr="00000000">
                  <w:rPr>
                    <w:rFonts w:ascii="Fira Mono" w:cs="Fira Mono" w:eastAsia="Fira Mono" w:hAnsi="Fira Mono"/>
                    <w:color w:val="ffd965"/>
                    <w:rtl w:val="0"/>
                  </w:rPr>
                  <w:t xml:space="preserve">⭐</w:t>
                </w:r>
              </w:sdtContent>
            </w:sdt>
            <w:r w:rsidDel="00000000" w:rsidR="00000000" w:rsidRPr="00000000">
              <w:rPr>
                <w:rFonts w:ascii="Calibri" w:cs="Calibri" w:eastAsia="Calibri" w:hAnsi="Calibri"/>
                <w:b w:val="1"/>
                <w:color w:val="1c4587"/>
                <w:rtl w:val="0"/>
              </w:rPr>
              <w:t xml:space="preserve"> / Mitru Sur 5</w:t>
            </w:r>
            <w:sdt>
              <w:sdtPr>
                <w:tag w:val="goog_rdk_20"/>
              </w:sdtPr>
              <w:sdtContent>
                <w:r w:rsidDel="00000000" w:rsidR="00000000" w:rsidRPr="00000000">
                  <w:rPr>
                    <w:rFonts w:ascii="Fira Mono" w:cs="Fira Mono" w:eastAsia="Fira Mono" w:hAnsi="Fira Mono"/>
                    <w:color w:val="ffd965"/>
                    <w:rtl w:val="0"/>
                  </w:rPr>
                  <w:t xml:space="preserve">⭐</w:t>
                </w:r>
              </w:sdtContent>
            </w:sdt>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99">
            <w:pPr>
              <w:widowControl w:val="1"/>
              <w:jc w:val="center"/>
              <w:rPr>
                <w:rFonts w:ascii="Calibri" w:cs="Calibri" w:eastAsia="Calibri" w:hAnsi="Calibri"/>
                <w:b w:val="1"/>
                <w:color w:val="1c4587"/>
              </w:rPr>
            </w:pPr>
            <w:r w:rsidDel="00000000" w:rsidR="00000000" w:rsidRPr="00000000">
              <w:rPr>
                <w:rFonts w:ascii="Calibri" w:cs="Calibri" w:eastAsia="Calibri" w:hAnsi="Calibri"/>
                <w:b w:val="1"/>
                <w:color w:val="1c4587"/>
                <w:rtl w:val="0"/>
              </w:rPr>
              <w:t xml:space="preserve">Palacio de Sal 4</w:t>
            </w:r>
            <w:sdt>
              <w:sdtPr>
                <w:tag w:val="goog_rdk_21"/>
              </w:sdtPr>
              <w:sdtContent>
                <w:r w:rsidDel="00000000" w:rsidR="00000000" w:rsidRPr="00000000">
                  <w:rPr>
                    <w:rFonts w:ascii="Fira Mono" w:cs="Fira Mono" w:eastAsia="Fira Mono" w:hAnsi="Fira Mono"/>
                    <w:color w:val="ffd965"/>
                    <w:rtl w:val="0"/>
                  </w:rPr>
                  <w:t xml:space="preserve">⭐</w:t>
                </w:r>
              </w:sdtContent>
            </w:sdt>
            <w:r w:rsidDel="00000000" w:rsidR="00000000" w:rsidRPr="00000000">
              <w:rPr>
                <w:rFonts w:ascii="Calibri" w:cs="Calibri" w:eastAsia="Calibri" w:hAnsi="Calibri"/>
                <w:b w:val="1"/>
                <w:color w:val="1c4587"/>
                <w:rtl w:val="0"/>
              </w:rPr>
              <w:t xml:space="preserve">/ Luna Salada 4</w:t>
            </w:r>
            <w:sdt>
              <w:sdtPr>
                <w:tag w:val="goog_rdk_22"/>
              </w:sdtPr>
              <w:sdtContent>
                <w:r w:rsidDel="00000000" w:rsidR="00000000" w:rsidRPr="00000000">
                  <w:rPr>
                    <w:rFonts w:ascii="Fira Mono" w:cs="Fira Mono" w:eastAsia="Fira Mono" w:hAnsi="Fira Mono"/>
                    <w:color w:val="ffd965"/>
                    <w:rtl w:val="0"/>
                  </w:rPr>
                  <w:t xml:space="preserve">⭐</w:t>
                </w:r>
              </w:sdtContent>
            </w:sdt>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9A">
            <w:pPr>
              <w:widowControl w:val="1"/>
              <w:jc w:val="center"/>
              <w:rPr>
                <w:rFonts w:ascii="Calibri" w:cs="Calibri" w:eastAsia="Calibri" w:hAnsi="Calibri"/>
                <w:b w:val="1"/>
                <w:color w:val="1c4587"/>
              </w:rPr>
            </w:pPr>
            <w:r w:rsidDel="00000000" w:rsidR="00000000" w:rsidRPr="00000000">
              <w:rPr>
                <w:rFonts w:ascii="Calibri" w:cs="Calibri" w:eastAsia="Calibri" w:hAnsi="Calibri"/>
                <w:b w:val="1"/>
                <w:color w:val="1c4587"/>
                <w:rtl w:val="0"/>
              </w:rPr>
              <w:t xml:space="preserve">Tayka del Desierto 3</w:t>
            </w:r>
            <w:sdt>
              <w:sdtPr>
                <w:tag w:val="goog_rdk_23"/>
              </w:sdtPr>
              <w:sdtContent>
                <w:r w:rsidDel="00000000" w:rsidR="00000000" w:rsidRPr="00000000">
                  <w:rPr>
                    <w:rFonts w:ascii="Fira Mono" w:cs="Fira Mono" w:eastAsia="Fira Mono" w:hAnsi="Fira Mono"/>
                    <w:color w:val="ffd965"/>
                    <w:rtl w:val="0"/>
                  </w:rPr>
                  <w:t xml:space="preserve">⭐</w:t>
                </w:r>
              </w:sdtContent>
            </w:sdt>
            <w:r w:rsidDel="00000000" w:rsidR="00000000" w:rsidRPr="00000000">
              <w:rPr>
                <w:rFonts w:ascii="Calibri" w:cs="Calibri" w:eastAsia="Calibri" w:hAnsi="Calibri"/>
                <w:b w:val="1"/>
                <w:color w:val="1c4587"/>
                <w:rtl w:val="0"/>
              </w:rPr>
              <w:t xml:space="preserve"> / Mallku Cueva 3</w:t>
            </w:r>
            <w:sdt>
              <w:sdtPr>
                <w:tag w:val="goog_rdk_24"/>
              </w:sdtPr>
              <w:sdtContent>
                <w:r w:rsidDel="00000000" w:rsidR="00000000" w:rsidRPr="00000000">
                  <w:rPr>
                    <w:rFonts w:ascii="Fira Mono" w:cs="Fira Mono" w:eastAsia="Fira Mono" w:hAnsi="Fira Mono"/>
                    <w:color w:val="ffd965"/>
                    <w:rtl w:val="0"/>
                  </w:rPr>
                  <w:t xml:space="preserve">⭐</w:t>
                </w:r>
              </w:sdtContent>
            </w:sdt>
            <w:r w:rsidDel="00000000" w:rsidR="00000000" w:rsidRPr="00000000">
              <w:rPr>
                <w:rtl w:val="0"/>
              </w:rPr>
            </w:r>
          </w:p>
        </w:tc>
      </w:tr>
      <w:tr>
        <w:trPr>
          <w:cantSplit w:val="0"/>
          <w:trHeight w:val="560" w:hRule="atLeast"/>
          <w:tblHeader w:val="0"/>
        </w:trPr>
        <w:tc>
          <w:tcPr>
            <w:tcBorders>
              <w:top w:color="000000" w:space="0" w:sz="0" w:val="nil"/>
              <w:left w:color="000000" w:space="0" w:sz="8" w:val="single"/>
              <w:bottom w:color="000000" w:space="0" w:sz="8" w:val="single"/>
              <w:right w:color="000000" w:space="0" w:sz="4" w:val="single"/>
            </w:tcBorders>
            <w:shd w:fill="ffffff" w:val="clear"/>
            <w:vAlign w:val="center"/>
          </w:tcPr>
          <w:p w:rsidR="00000000" w:rsidDel="00000000" w:rsidP="00000000" w:rsidRDefault="00000000" w:rsidRPr="00000000" w14:paraId="0000009B">
            <w:pPr>
              <w:widowControl w:val="1"/>
              <w:jc w:val="center"/>
              <w:rPr>
                <w:rFonts w:ascii="Calibri" w:cs="Calibri" w:eastAsia="Calibri" w:hAnsi="Calibri"/>
                <w:b w:val="1"/>
                <w:color w:val="1c4587"/>
              </w:rPr>
            </w:pPr>
            <w:r w:rsidDel="00000000" w:rsidR="00000000" w:rsidRPr="00000000">
              <w:rPr>
                <w:rFonts w:ascii="Calibri" w:cs="Calibri" w:eastAsia="Calibri" w:hAnsi="Calibri"/>
                <w:b w:val="1"/>
                <w:color w:val="1c4587"/>
                <w:rtl w:val="0"/>
              </w:rPr>
              <w:t xml:space="preserve">Opción #5</w:t>
            </w:r>
          </w:p>
        </w:tc>
        <w:tc>
          <w:tcPr>
            <w:tcBorders>
              <w:top w:color="000000" w:space="0" w:sz="0" w:val="nil"/>
              <w:left w:color="000000" w:space="0" w:sz="0" w:val="nil"/>
              <w:bottom w:color="000000" w:space="0" w:sz="8" w:val="single"/>
              <w:right w:color="000000" w:space="0" w:sz="4" w:val="single"/>
            </w:tcBorders>
            <w:shd w:fill="ffffff" w:val="clear"/>
            <w:vAlign w:val="center"/>
          </w:tcPr>
          <w:p w:rsidR="00000000" w:rsidDel="00000000" w:rsidP="00000000" w:rsidRDefault="00000000" w:rsidRPr="00000000" w14:paraId="0000009C">
            <w:pPr>
              <w:widowControl w:val="1"/>
              <w:jc w:val="center"/>
              <w:rPr>
                <w:rFonts w:ascii="Calibri" w:cs="Calibri" w:eastAsia="Calibri" w:hAnsi="Calibri"/>
                <w:b w:val="1"/>
                <w:color w:val="1c4587"/>
              </w:rPr>
            </w:pPr>
            <w:r w:rsidDel="00000000" w:rsidR="00000000" w:rsidRPr="00000000">
              <w:rPr>
                <w:rFonts w:ascii="Calibri" w:cs="Calibri" w:eastAsia="Calibri" w:hAnsi="Calibri"/>
                <w:b w:val="1"/>
                <w:color w:val="1c4587"/>
                <w:rtl w:val="0"/>
              </w:rPr>
              <w:t xml:space="preserve">Suite Camino Real 5</w:t>
            </w:r>
            <w:sdt>
              <w:sdtPr>
                <w:tag w:val="goog_rdk_25"/>
              </w:sdtPr>
              <w:sdtContent>
                <w:r w:rsidDel="00000000" w:rsidR="00000000" w:rsidRPr="00000000">
                  <w:rPr>
                    <w:rFonts w:ascii="Fira Mono" w:cs="Fira Mono" w:eastAsia="Fira Mono" w:hAnsi="Fira Mono"/>
                    <w:color w:val="ffd965"/>
                    <w:rtl w:val="0"/>
                  </w:rPr>
                  <w:t xml:space="preserve">⭐</w:t>
                </w:r>
              </w:sdtContent>
            </w:sdt>
            <w:r w:rsidDel="00000000" w:rsidR="00000000" w:rsidRPr="00000000">
              <w:rPr>
                <w:rtl w:val="0"/>
              </w:rPr>
            </w:r>
          </w:p>
        </w:tc>
        <w:tc>
          <w:tcPr>
            <w:tcBorders>
              <w:top w:color="000000" w:space="0" w:sz="0" w:val="nil"/>
              <w:left w:color="000000" w:space="0" w:sz="0" w:val="nil"/>
              <w:bottom w:color="000000" w:space="0" w:sz="8" w:val="single"/>
              <w:right w:color="000000" w:space="0" w:sz="4" w:val="single"/>
            </w:tcBorders>
            <w:shd w:fill="ffffff" w:val="clear"/>
            <w:vAlign w:val="center"/>
          </w:tcPr>
          <w:p w:rsidR="00000000" w:rsidDel="00000000" w:rsidP="00000000" w:rsidRDefault="00000000" w:rsidRPr="00000000" w14:paraId="0000009D">
            <w:pPr>
              <w:widowControl w:val="1"/>
              <w:jc w:val="center"/>
              <w:rPr>
                <w:rFonts w:ascii="Calibri" w:cs="Calibri" w:eastAsia="Calibri" w:hAnsi="Calibri"/>
                <w:b w:val="1"/>
                <w:color w:val="1c4587"/>
              </w:rPr>
            </w:pPr>
            <w:r w:rsidDel="00000000" w:rsidR="00000000" w:rsidRPr="00000000">
              <w:rPr>
                <w:rFonts w:ascii="Calibri" w:cs="Calibri" w:eastAsia="Calibri" w:hAnsi="Calibri"/>
                <w:b w:val="1"/>
                <w:color w:val="1c4587"/>
                <w:rtl w:val="0"/>
              </w:rPr>
              <w:t xml:space="preserve">Palacio de Sal 4</w:t>
            </w:r>
            <w:sdt>
              <w:sdtPr>
                <w:tag w:val="goog_rdk_26"/>
              </w:sdtPr>
              <w:sdtContent>
                <w:r w:rsidDel="00000000" w:rsidR="00000000" w:rsidRPr="00000000">
                  <w:rPr>
                    <w:rFonts w:ascii="Fira Mono" w:cs="Fira Mono" w:eastAsia="Fira Mono" w:hAnsi="Fira Mono"/>
                    <w:color w:val="ffd965"/>
                    <w:rtl w:val="0"/>
                  </w:rPr>
                  <w:t xml:space="preserve">⭐</w:t>
                </w:r>
              </w:sdtContent>
            </w:sdt>
            <w:r w:rsidDel="00000000" w:rsidR="00000000" w:rsidRPr="00000000">
              <w:rPr>
                <w:rFonts w:ascii="Calibri" w:cs="Calibri" w:eastAsia="Calibri" w:hAnsi="Calibri"/>
                <w:b w:val="1"/>
                <w:color w:val="1c4587"/>
                <w:rtl w:val="0"/>
              </w:rPr>
              <w:t xml:space="preserve"> / Luna Salada 4</w:t>
            </w:r>
            <w:sdt>
              <w:sdtPr>
                <w:tag w:val="goog_rdk_27"/>
              </w:sdtPr>
              <w:sdtContent>
                <w:r w:rsidDel="00000000" w:rsidR="00000000" w:rsidRPr="00000000">
                  <w:rPr>
                    <w:rFonts w:ascii="Fira Mono" w:cs="Fira Mono" w:eastAsia="Fira Mono" w:hAnsi="Fira Mono"/>
                    <w:color w:val="ffd965"/>
                    <w:rtl w:val="0"/>
                  </w:rPr>
                  <w:t xml:space="preserve">⭐</w:t>
                </w:r>
              </w:sdtContent>
            </w:sdt>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E">
            <w:pPr>
              <w:widowControl w:val="1"/>
              <w:jc w:val="center"/>
              <w:rPr>
                <w:rFonts w:ascii="Calibri" w:cs="Calibri" w:eastAsia="Calibri" w:hAnsi="Calibri"/>
                <w:b w:val="1"/>
                <w:color w:val="1c4587"/>
              </w:rPr>
            </w:pPr>
            <w:r w:rsidDel="00000000" w:rsidR="00000000" w:rsidRPr="00000000">
              <w:rPr>
                <w:rFonts w:ascii="Calibri" w:cs="Calibri" w:eastAsia="Calibri" w:hAnsi="Calibri"/>
                <w:b w:val="1"/>
                <w:color w:val="1c4587"/>
                <w:rtl w:val="0"/>
              </w:rPr>
              <w:t xml:space="preserve">Tayka del Desierto 3</w:t>
            </w:r>
            <w:sdt>
              <w:sdtPr>
                <w:tag w:val="goog_rdk_28"/>
              </w:sdtPr>
              <w:sdtContent>
                <w:r w:rsidDel="00000000" w:rsidR="00000000" w:rsidRPr="00000000">
                  <w:rPr>
                    <w:rFonts w:ascii="Fira Mono" w:cs="Fira Mono" w:eastAsia="Fira Mono" w:hAnsi="Fira Mono"/>
                    <w:color w:val="ffd965"/>
                    <w:rtl w:val="0"/>
                  </w:rPr>
                  <w:t xml:space="preserve">⭐</w:t>
                </w:r>
              </w:sdtContent>
            </w:sdt>
            <w:r w:rsidDel="00000000" w:rsidR="00000000" w:rsidRPr="00000000">
              <w:rPr>
                <w:rFonts w:ascii="Calibri" w:cs="Calibri" w:eastAsia="Calibri" w:hAnsi="Calibri"/>
                <w:b w:val="1"/>
                <w:color w:val="1c4587"/>
                <w:rtl w:val="0"/>
              </w:rPr>
              <w:t xml:space="preserve"> / Mallku Cueva 3</w:t>
            </w:r>
            <w:sdt>
              <w:sdtPr>
                <w:tag w:val="goog_rdk_29"/>
              </w:sdtPr>
              <w:sdtContent>
                <w:r w:rsidDel="00000000" w:rsidR="00000000" w:rsidRPr="00000000">
                  <w:rPr>
                    <w:rFonts w:ascii="Fira Mono" w:cs="Fira Mono" w:eastAsia="Fira Mono" w:hAnsi="Fira Mono"/>
                    <w:color w:val="ffd965"/>
                    <w:rtl w:val="0"/>
                  </w:rPr>
                  <w:t xml:space="preserve">⭐</w:t>
                </w:r>
              </w:sdtContent>
            </w:sdt>
            <w:r w:rsidDel="00000000" w:rsidR="00000000" w:rsidRPr="00000000">
              <w:rPr>
                <w:rtl w:val="0"/>
              </w:rPr>
            </w:r>
          </w:p>
        </w:tc>
      </w:tr>
    </w:tbl>
    <w:p w:rsidR="00000000" w:rsidDel="00000000" w:rsidP="00000000" w:rsidRDefault="00000000" w:rsidRPr="00000000" w14:paraId="0000009F">
      <w:pPr>
        <w:widowControl w:val="1"/>
        <w:tabs>
          <w:tab w:val="left" w:leader="none" w:pos="160"/>
        </w:tabs>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A0">
      <w:pPr>
        <w:ind w:left="8" w:right="520" w:firstLine="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A1">
      <w:pPr>
        <w:ind w:left="8" w:right="425" w:firstLine="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solicitarse únicamente por escrito, a través de correo electrónico. La tarifa aérea no aplica reembolso. Todos los cambios están sujetos a las políticas de los operadores, nos reservamos el derecho de cobrar un cargo de gestión. </w:t>
      </w:r>
    </w:p>
    <w:p w:rsidR="00000000" w:rsidDel="00000000" w:rsidP="00000000" w:rsidRDefault="00000000" w:rsidRPr="00000000" w14:paraId="000000A2">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A3">
      <w:pPr>
        <w:widowControl w:val="1"/>
        <w:numPr>
          <w:ilvl w:val="0"/>
          <w:numId w:val="1"/>
        </w:numPr>
        <w:tabs>
          <w:tab w:val="left" w:leader="none" w:pos="160"/>
        </w:tabs>
        <w:ind w:left="168" w:right="425"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Toda anulación y/o cancelación de la reserva o parte de la reserva está sujeta a penalidades y gastos administrativos</w:t>
      </w:r>
    </w:p>
    <w:p w:rsidR="00000000" w:rsidDel="00000000" w:rsidP="00000000" w:rsidRDefault="00000000" w:rsidRPr="00000000" w14:paraId="000000A4">
      <w:pPr>
        <w:ind w:left="8" w:right="520" w:firstLine="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A5">
      <w:pPr>
        <w:ind w:left="8" w:right="520" w:firstLine="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Políticas en caso de anulaciones</w:t>
      </w:r>
    </w:p>
    <w:p w:rsidR="00000000" w:rsidDel="00000000" w:rsidP="00000000" w:rsidRDefault="00000000" w:rsidRPr="00000000" w14:paraId="000000A6">
      <w:pPr>
        <w:ind w:left="8" w:right="520" w:firstLine="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A7">
      <w:pPr>
        <w:ind w:left="8" w:right="520" w:firstLine="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Para individuales (de 1 a 4 personas)  </w:t>
      </w:r>
    </w:p>
    <w:p w:rsidR="00000000" w:rsidDel="00000000" w:rsidP="00000000" w:rsidRDefault="00000000" w:rsidRPr="00000000" w14:paraId="000000A8">
      <w:pPr>
        <w:ind w:left="8" w:right="520" w:firstLine="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 30 a 16 días antes de su llegada paga o se cobra el 25% de penalidad del total del tour </w:t>
      </w:r>
    </w:p>
    <w:p w:rsidR="00000000" w:rsidDel="00000000" w:rsidP="00000000" w:rsidRDefault="00000000" w:rsidRPr="00000000" w14:paraId="000000A9">
      <w:pPr>
        <w:ind w:left="8" w:right="520" w:firstLine="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 15 a 08 días antes de su llegada paga o se cobra el 50% de penalidad del total del tour </w:t>
      </w:r>
    </w:p>
    <w:p w:rsidR="00000000" w:rsidDel="00000000" w:rsidP="00000000" w:rsidRDefault="00000000" w:rsidRPr="00000000" w14:paraId="000000AA">
      <w:pPr>
        <w:ind w:left="8" w:right="520" w:firstLine="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 07 a 02 días antes de su llegada paga o se cobra el 75% de penalidad del total del tour </w:t>
      </w:r>
    </w:p>
    <w:p w:rsidR="00000000" w:rsidDel="00000000" w:rsidP="00000000" w:rsidRDefault="00000000" w:rsidRPr="00000000" w14:paraId="000000AB">
      <w:pPr>
        <w:ind w:left="8" w:right="520" w:firstLine="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 48 horas antes de su llegada paga o se cobra el 100% de penalidad del total del tour </w:t>
      </w:r>
    </w:p>
    <w:p w:rsidR="00000000" w:rsidDel="00000000" w:rsidP="00000000" w:rsidRDefault="00000000" w:rsidRPr="00000000" w14:paraId="000000AC">
      <w:pPr>
        <w:ind w:left="8" w:right="520" w:firstLine="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AD">
      <w:pPr>
        <w:ind w:left="8" w:right="520" w:firstLine="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Para grupos (de 5 a más personas) </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De 45 a 31 días antes de su llegada paga o se cobra el 50% de penalidad del total del tour </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De 30 a 16 días antes de su llegada paga o se cobra el 75% de penalidad del total del tour </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De 15 a 02 días antes de su llegada paga o se cobra el 90% de penalidad del total del tour </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De 48 horas antes de su llegada paga o se cobra el 100% de penalidad del total del tour </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3">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No tendrá derecho a devolución. Todos los cambios hechos están sujetos a cargos.</w:t>
      </w:r>
      <w:r w:rsidDel="00000000" w:rsidR="00000000" w:rsidRPr="00000000">
        <w:rPr>
          <w:rtl w:val="0"/>
        </w:rPr>
      </w:r>
    </w:p>
    <w:p w:rsidR="00000000" w:rsidDel="00000000" w:rsidP="00000000" w:rsidRDefault="00000000" w:rsidRPr="00000000" w14:paraId="000000B4">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B5">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B6">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B7">
      <w:pPr>
        <w:jc w:val="both"/>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B8">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B9">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BA">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RECOMENDACIONES:</w:t>
        <w:br w:type="textWrapping"/>
      </w:r>
    </w:p>
    <w:p w:rsidR="00000000" w:rsidDel="00000000" w:rsidP="00000000" w:rsidRDefault="00000000" w:rsidRPr="00000000" w14:paraId="000000B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425"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Actualmente, Bolivia mantiene todas sus fronteras terrestres abiertas. Al ingresar a Bolivia es necesario que el viajero se registre en el plazo de 48 horas en la </w:t>
      </w:r>
      <w:hyperlink r:id="rId12">
        <w:r w:rsidDel="00000000" w:rsidR="00000000" w:rsidRPr="00000000">
          <w:rPr>
            <w:rFonts w:ascii="Carlito" w:cs="Carlito" w:eastAsia="Carlito" w:hAnsi="Carlito"/>
            <w:b w:val="0"/>
            <w:i w:val="0"/>
            <w:smallCaps w:val="0"/>
            <w:strike w:val="0"/>
            <w:color w:val="1f3864"/>
            <w:sz w:val="22"/>
            <w:szCs w:val="22"/>
            <w:u w:val="none"/>
            <w:shd w:fill="auto" w:val="clear"/>
            <w:vertAlign w:val="baseline"/>
            <w:rtl w:val="0"/>
          </w:rPr>
          <w:t xml:space="preserve">Dirección General de Migración</w:t>
        </w:r>
      </w:hyperlink>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y rellene el formulario indicando dónde se va a alojar a lo largo de su estancia. </w:t>
      </w:r>
    </w:p>
    <w:p w:rsidR="00000000" w:rsidDel="00000000" w:rsidP="00000000" w:rsidRDefault="00000000" w:rsidRPr="00000000" w14:paraId="000000B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425"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Tanto Bolivia como los países fronterizos exigen una vigencia de pasaporte mínima de seis meses para el ingreso de extranjeros.</w:t>
      </w:r>
    </w:p>
    <w:p w:rsidR="00000000" w:rsidDel="00000000" w:rsidP="00000000" w:rsidRDefault="00000000" w:rsidRPr="00000000" w14:paraId="000000B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425"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Los menores no bolivianos que </w:t>
      </w:r>
      <w:r w:rsidDel="00000000" w:rsidR="00000000" w:rsidRPr="00000000">
        <w:rPr>
          <w:rFonts w:ascii="Calibri" w:cs="Calibri" w:eastAsia="Calibri" w:hAnsi="Calibri"/>
          <w:color w:val="1f3864"/>
          <w:rtl w:val="0"/>
        </w:rPr>
        <w:t xml:space="preserve">viajan</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con uno solo de sus progenitores, o con ninguno, deberán, en caso de permanecer en Bolivia más de tres meses, portar una autorización para abandonar el país por parte del Juez del Menor.</w:t>
      </w:r>
    </w:p>
    <w:p w:rsidR="00000000" w:rsidDel="00000000" w:rsidP="00000000" w:rsidRDefault="00000000" w:rsidRPr="00000000" w14:paraId="000000B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425"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Se advierte a quienes viajen a Bolivia que tengan especial cuidado con la cantidad y tipología de los medicamentos que lleven consigo. La normativa sobre posesión de fármacos para uso personal es compleja </w:t>
      </w:r>
      <w:r w:rsidDel="00000000" w:rsidR="00000000" w:rsidRPr="00000000">
        <w:rPr>
          <w:rFonts w:ascii="Calibri" w:cs="Calibri" w:eastAsia="Calibri" w:hAnsi="Calibri"/>
          <w:color w:val="1f3864"/>
          <w:rtl w:val="0"/>
        </w:rPr>
        <w:t xml:space="preserve">y está sometida</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a cambios.</w:t>
      </w:r>
    </w:p>
    <w:p w:rsidR="00000000" w:rsidDel="00000000" w:rsidP="00000000" w:rsidRDefault="00000000" w:rsidRPr="00000000" w14:paraId="000000B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425"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i w:val="0"/>
          <w:smallCaps w:val="0"/>
          <w:strike w:val="0"/>
          <w:color w:val="1f3864"/>
          <w:sz w:val="22"/>
          <w:szCs w:val="22"/>
          <w:u w:val="none"/>
          <w:shd w:fill="auto" w:val="clear"/>
          <w:vertAlign w:val="baseline"/>
          <w:rtl w:val="0"/>
        </w:rPr>
        <w:t xml:space="preserve">Mas informacion:</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w:t>
      </w:r>
      <w:hyperlink r:id="rId13">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https://www.exteriores.gob.es/es/ServiciosAlCiudadano/Paginas/Detalle-recomendaciones-de-viaje.aspx?trc=Bolivia</w:t>
        </w:r>
      </w:hyperlink>
      <w:r w:rsidDel="00000000" w:rsidR="00000000" w:rsidRPr="00000000">
        <w:rPr>
          <w:rtl w:val="0"/>
        </w:rPr>
      </w:r>
    </w:p>
    <w:p w:rsidR="00000000" w:rsidDel="00000000" w:rsidP="00000000" w:rsidRDefault="00000000" w:rsidRPr="00000000" w14:paraId="000000C0">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C1">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REQUISITOS:</w:t>
      </w:r>
    </w:p>
    <w:p w:rsidR="00000000" w:rsidDel="00000000" w:rsidP="00000000" w:rsidRDefault="00000000" w:rsidRPr="00000000" w14:paraId="000000C2">
      <w:pPr>
        <w:jc w:val="both"/>
        <w:rPr>
          <w:rFonts w:ascii="Calibri" w:cs="Calibri" w:eastAsia="Calibri" w:hAnsi="Calibri"/>
          <w:b w:val="1"/>
          <w:color w:val="1f3864"/>
          <w:sz w:val="14"/>
          <w:szCs w:val="14"/>
        </w:rPr>
      </w:pPr>
      <w:r w:rsidDel="00000000" w:rsidR="00000000" w:rsidRPr="00000000">
        <w:rPr>
          <w:rtl w:val="0"/>
        </w:rPr>
      </w:r>
    </w:p>
    <w:p w:rsidR="00000000" w:rsidDel="00000000" w:rsidP="00000000" w:rsidRDefault="00000000" w:rsidRPr="00000000" w14:paraId="000000C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20" w:right="425"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Pasaporte con vigencia de mínimo 6 meses a partir de la fecha de viaje.</w:t>
      </w:r>
    </w:p>
    <w:p w:rsidR="00000000" w:rsidDel="00000000" w:rsidP="00000000" w:rsidRDefault="00000000" w:rsidRPr="00000000" w14:paraId="000000C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20" w:right="425"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Vacuna contra la Fiebre Amarilla en caso se visite: Pando, Beni, Santa Cruz o Cochabamba</w:t>
      </w:r>
    </w:p>
    <w:p w:rsidR="00000000" w:rsidDel="00000000" w:rsidP="00000000" w:rsidRDefault="00000000" w:rsidRPr="00000000" w14:paraId="000000C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20" w:right="425"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Tiquete aéreo ida y regreso </w:t>
      </w:r>
    </w:p>
    <w:p w:rsidR="00000000" w:rsidDel="00000000" w:rsidP="00000000" w:rsidRDefault="00000000" w:rsidRPr="00000000" w14:paraId="000000C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20" w:right="425"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Voucher de alojamiento y demostrar solvencia económica.  </w:t>
      </w:r>
    </w:p>
    <w:p w:rsidR="00000000" w:rsidDel="00000000" w:rsidP="00000000" w:rsidRDefault="00000000" w:rsidRPr="00000000" w14:paraId="000000C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20" w:right="425"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rlito" w:cs="Carlito" w:eastAsia="Carlito" w:hAnsi="Carlito"/>
          <w:b w:val="0"/>
          <w:i w:val="0"/>
          <w:smallCaps w:val="0"/>
          <w:strike w:val="0"/>
          <w:color w:val="1f3864"/>
          <w:sz w:val="22"/>
          <w:szCs w:val="22"/>
          <w:u w:val="none"/>
          <w:shd w:fill="auto" w:val="clear"/>
          <w:vertAlign w:val="baseline"/>
          <w:rtl w:val="0"/>
        </w:rPr>
        <w:t xml:space="preserve">La información debe ser confirmada permanentemente, debido a que las embajadas y consulados se reservan el derecho de modificar sin previo aviso la documentación y requisitos establecidos.  </w:t>
      </w:r>
      <w:hyperlink r:id="rId14">
        <w:r w:rsidDel="00000000" w:rsidR="00000000" w:rsidRPr="00000000">
          <w:rPr>
            <w:rFonts w:ascii="Carlito" w:cs="Carlito" w:eastAsia="Carlito" w:hAnsi="Carlito"/>
            <w:b w:val="0"/>
            <w:i w:val="0"/>
            <w:smallCaps w:val="0"/>
            <w:strike w:val="0"/>
            <w:color w:val="0563c1"/>
            <w:sz w:val="22"/>
            <w:szCs w:val="22"/>
            <w:u w:val="single"/>
            <w:shd w:fill="auto" w:val="clear"/>
            <w:vertAlign w:val="baseline"/>
            <w:rtl w:val="0"/>
          </w:rPr>
          <w:t xml:space="preserve">https://apply.joinsherpa.com/travel-restrictions/BOL?affiliateId=sherpa&amp;language=es-XL&amp;originCountry=COL</w:t>
        </w:r>
      </w:hyperlink>
      <w:r w:rsidDel="00000000" w:rsidR="00000000" w:rsidRPr="00000000">
        <w:rPr>
          <w:rtl w:val="0"/>
        </w:rPr>
      </w:r>
    </w:p>
    <w:p w:rsidR="00000000" w:rsidDel="00000000" w:rsidP="00000000" w:rsidRDefault="00000000" w:rsidRPr="00000000" w14:paraId="000000C8">
      <w:pPr>
        <w:pBdr>
          <w:top w:space="0" w:sz="0" w:val="nil"/>
          <w:left w:space="0" w:sz="0" w:val="nil"/>
          <w:bottom w:space="0" w:sz="0" w:val="nil"/>
          <w:right w:space="0" w:sz="0" w:val="nil"/>
          <w:between w:space="0" w:sz="0" w:val="nil"/>
        </w:pBdr>
        <w:spacing w:before="22" w:lineRule="auto"/>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spacing w:before="22" w:lineRule="auto"/>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CLÁUSULA DE RESPONSABILIDAD: </w:t>
      </w:r>
      <w:hyperlink r:id="rId15">
        <w:r w:rsidDel="00000000" w:rsidR="00000000" w:rsidRPr="00000000">
          <w:rPr>
            <w:rFonts w:ascii="Calibri" w:cs="Calibri" w:eastAsia="Calibri" w:hAnsi="Calibri"/>
            <w:color w:val="0563c1"/>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CA">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CB">
      <w:pPr>
        <w:ind w:right="520"/>
        <w:jc w:val="both"/>
        <w:rPr>
          <w:sz w:val="20"/>
          <w:szCs w:val="20"/>
        </w:rPr>
      </w:pPr>
      <w:r w:rsidDel="00000000" w:rsidR="00000000" w:rsidRPr="00000000">
        <w:rPr>
          <w:rFonts w:ascii="Calibri" w:cs="Calibri" w:eastAsia="Calibri" w:hAnsi="Calibri"/>
          <w:b w:val="1"/>
          <w:color w:val="1f3864"/>
          <w:rtl w:val="0"/>
        </w:rPr>
        <w:t xml:space="preserve">Es responsabilidad del viajero y su agente de </w:t>
      </w:r>
      <w:r w:rsidDel="00000000" w:rsidR="00000000" w:rsidRPr="00000000">
        <w:rPr>
          <w:rFonts w:ascii="Calibri" w:cs="Calibri" w:eastAsia="Calibri" w:hAnsi="Calibri"/>
          <w:b w:val="1"/>
          <w:color w:val="1f3864"/>
          <w:rtl w:val="0"/>
        </w:rPr>
        <w:t xml:space="preserve">viajes asegurar</w:t>
      </w:r>
      <w:r w:rsidDel="00000000" w:rsidR="00000000" w:rsidRPr="00000000">
        <w:rPr>
          <w:rFonts w:ascii="Calibri" w:cs="Calibri" w:eastAsia="Calibri" w:hAnsi="Calibri"/>
          <w:b w:val="1"/>
          <w:color w:val="1f3864"/>
          <w:rtl w:val="0"/>
        </w:rPr>
        <w:t xml:space="preserve">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sz w:val="20"/>
          <w:szCs w:val="20"/>
          <w:rtl w:val="0"/>
        </w:rPr>
        <w:t xml:space="preserve"> </w:t>
      </w:r>
    </w:p>
    <w:sectPr>
      <w:headerReference r:id="rId16" w:type="default"/>
      <w:headerReference r:id="rId17" w:type="first"/>
      <w:headerReference r:id="rId18" w:type="even"/>
      <w:footerReference r:id="rId19" w:type="default"/>
      <w:footerReference r:id="rId20" w:type="first"/>
      <w:footerReference r:id="rId21" w:type="even"/>
      <w:pgSz w:h="15840" w:w="12240" w:orient="portrait"/>
      <w:pgMar w:bottom="720" w:top="720" w:left="1418" w:right="1325" w:header="709" w:footer="24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Arial"/>
  <w:font w:name="Courier New"/>
  <w:font w:name="Fira Mono">
    <w:embedRegular w:fontKey="{00000000-0000-0000-0000-000000000000}" r:id="rId1" w:subsetted="0"/>
    <w:embedBold w:fontKey="{00000000-0000-0000-0000-000000000000}" r:id="rId2" w:subsetted="0"/>
  </w:font>
  <w:font w:name="Quattrocento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 w:name="Carlit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F">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0">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114300" distR="114300" hidden="0" layoutInCell="1" locked="0" relativeHeight="0" simplePos="0">
          <wp:simplePos x="0" y="0"/>
          <wp:positionH relativeFrom="column">
            <wp:posOffset>-923924</wp:posOffset>
          </wp:positionH>
          <wp:positionV relativeFrom="paragraph">
            <wp:posOffset>704850</wp:posOffset>
          </wp:positionV>
          <wp:extent cx="7806690" cy="1042035"/>
          <wp:effectExtent b="0" l="0" r="0" t="0"/>
          <wp:wrapNone/>
          <wp:docPr id="177428867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6690" cy="1042035"/>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1">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C">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D">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114300" distR="114300" hidden="0" layoutInCell="1" locked="0" relativeHeight="0" simplePos="0">
          <wp:simplePos x="0" y="0"/>
          <wp:positionH relativeFrom="column">
            <wp:posOffset>-923924</wp:posOffset>
          </wp:positionH>
          <wp:positionV relativeFrom="paragraph">
            <wp:posOffset>-450214</wp:posOffset>
          </wp:positionV>
          <wp:extent cx="8016875" cy="955040"/>
          <wp:effectExtent b="0" l="0" r="0" t="0"/>
          <wp:wrapNone/>
          <wp:docPr id="1774288671"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8016875" cy="95504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E">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568" w:firstLine="0"/>
      </w:pPr>
      <w:rPr/>
    </w:lvl>
    <w:lvl w:ilvl="1">
      <w:start w:val="1"/>
      <w:numFmt w:val="bullet"/>
      <w:lvlText w:val=""/>
      <w:lvlJc w:val="left"/>
      <w:pPr>
        <w:ind w:left="568" w:firstLine="0"/>
      </w:pPr>
      <w:rPr/>
    </w:lvl>
    <w:lvl w:ilvl="2">
      <w:start w:val="1"/>
      <w:numFmt w:val="bullet"/>
      <w:lvlText w:val=""/>
      <w:lvlJc w:val="left"/>
      <w:pPr>
        <w:ind w:left="568" w:firstLine="0"/>
      </w:pPr>
      <w:rPr/>
    </w:lvl>
    <w:lvl w:ilvl="3">
      <w:start w:val="1"/>
      <w:numFmt w:val="bullet"/>
      <w:lvlText w:val=""/>
      <w:lvlJc w:val="left"/>
      <w:pPr>
        <w:ind w:left="568" w:firstLine="0"/>
      </w:pPr>
      <w:rPr/>
    </w:lvl>
    <w:lvl w:ilvl="4">
      <w:start w:val="1"/>
      <w:numFmt w:val="bullet"/>
      <w:lvlText w:val=""/>
      <w:lvlJc w:val="left"/>
      <w:pPr>
        <w:ind w:left="568" w:firstLine="0"/>
      </w:pPr>
      <w:rPr/>
    </w:lvl>
    <w:lvl w:ilvl="5">
      <w:start w:val="1"/>
      <w:numFmt w:val="bullet"/>
      <w:lvlText w:val=""/>
      <w:lvlJc w:val="left"/>
      <w:pPr>
        <w:ind w:left="568" w:firstLine="0"/>
      </w:pPr>
      <w:rPr/>
    </w:lvl>
    <w:lvl w:ilvl="6">
      <w:start w:val="1"/>
      <w:numFmt w:val="bullet"/>
      <w:lvlText w:val=""/>
      <w:lvlJc w:val="left"/>
      <w:pPr>
        <w:ind w:left="568" w:firstLine="0"/>
      </w:pPr>
      <w:rPr/>
    </w:lvl>
    <w:lvl w:ilvl="7">
      <w:start w:val="1"/>
      <w:numFmt w:val="bullet"/>
      <w:lvlText w:val=""/>
      <w:lvlJc w:val="left"/>
      <w:pPr>
        <w:ind w:left="568" w:firstLine="0"/>
      </w:pPr>
      <w:rPr/>
    </w:lvl>
    <w:lvl w:ilvl="8">
      <w:start w:val="1"/>
      <w:numFmt w:val="bullet"/>
      <w:lvlText w:val=""/>
      <w:lvlJc w:val="left"/>
      <w:pPr>
        <w:ind w:left="568" w:firstLine="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E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1302"/>
    </w:pPr>
    <w:rPr>
      <w:b w:val="1"/>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E65AEE"/>
    <w:pPr>
      <w:autoSpaceDE w:val="0"/>
      <w:autoSpaceDN w:val="0"/>
    </w:pPr>
  </w:style>
  <w:style w:type="paragraph" w:styleId="Ttulo1">
    <w:name w:val="heading 1"/>
    <w:basedOn w:val="Normal"/>
    <w:link w:val="Ttulo1Car"/>
    <w:uiPriority w:val="9"/>
    <w:qFormat w:val="1"/>
    <w:rsid w:val="00E65AEE"/>
    <w:pPr>
      <w:ind w:left="1302"/>
      <w:outlineLvl w:val="0"/>
    </w:pPr>
    <w:rPr>
      <w:b w:val="1"/>
      <w:bCs w:val="1"/>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character" w:styleId="Hipervnculo">
    <w:name w:val="Hyperlink"/>
    <w:basedOn w:val="Fuentedeprrafopredeter"/>
    <w:uiPriority w:val="99"/>
    <w:unhideWhenUsed w:val="1"/>
    <w:rsid w:val="00676D60"/>
    <w:rPr>
      <w:color w:val="0563c1"/>
      <w:u w:val="single"/>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paragraph" w:styleId="Sinespaciado">
    <w:name w:val="No Spacing"/>
    <w:uiPriority w:val="1"/>
    <w:qFormat w:val="1"/>
    <w:rsid w:val="0099430C"/>
    <w:pPr>
      <w:widowControl w:val="1"/>
    </w:pPr>
    <w:rPr>
      <w:rFonts w:asciiTheme="minorHAnsi" w:cstheme="minorBidi" w:eastAsiaTheme="minorHAnsi" w:hAnsiTheme="minorHAnsi"/>
      <w:lang w:eastAsia="en-US" w:val="es-PE"/>
    </w:rPr>
  </w:style>
  <w:style w:type="character" w:styleId="Mencinsinresolver">
    <w:name w:val="Unresolved Mention"/>
    <w:basedOn w:val="Fuentedeprrafopredeter"/>
    <w:uiPriority w:val="99"/>
    <w:semiHidden w:val="1"/>
    <w:unhideWhenUsed w:val="1"/>
    <w:rsid w:val="004D1C6F"/>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3.xml"/><Relationship Id="rId11" Type="http://schemas.openxmlformats.org/officeDocument/2006/relationships/hyperlink" Target="https://drive.google.com/drive/folders/1_9FFRd5gGfajxU-PxHxnRkxOfe6-a_Im" TargetMode="External"/><Relationship Id="rId10" Type="http://schemas.openxmlformats.org/officeDocument/2006/relationships/image" Target="media/image6.png"/><Relationship Id="rId21" Type="http://schemas.openxmlformats.org/officeDocument/2006/relationships/footer" Target="footer1.xml"/><Relationship Id="rId13" Type="http://schemas.openxmlformats.org/officeDocument/2006/relationships/hyperlink" Target="https://www.exteriores.gob.es/es/ServiciosAlCiudadano/Paginas/Detalle-recomendaciones-de-viaje.aspx?trc=Bolivia" TargetMode="External"/><Relationship Id="rId12" Type="http://schemas.openxmlformats.org/officeDocument/2006/relationships/hyperlink" Target="http://sistemas.migracion.gob.bo/sigemig/#/seguridad/logi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15" Type="http://schemas.openxmlformats.org/officeDocument/2006/relationships/hyperlink" Target="https://www.tropitours.co/es/clausula-de-responsabilidad" TargetMode="External"/><Relationship Id="rId14" Type="http://schemas.openxmlformats.org/officeDocument/2006/relationships/hyperlink" Target="https://apply.joinsherpa.com/travel-restrictions/BOL?affiliateId=sherpa&amp;language=es-XL&amp;originCountry=COL" TargetMode="External"/><Relationship Id="rId17" Type="http://schemas.openxmlformats.org/officeDocument/2006/relationships/header" Target="header3.xml"/><Relationship Id="rId16" Type="http://schemas.openxmlformats.org/officeDocument/2006/relationships/header" Target="header2.xml"/><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customXml" Target="../customXML/item1.xml"/><Relationship Id="rId18" Type="http://schemas.openxmlformats.org/officeDocument/2006/relationships/header" Target="header1.xml"/><Relationship Id="rId7" Type="http://schemas.openxmlformats.org/officeDocument/2006/relationships/image" Target="media/image2.jp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FiraMono-regular.ttf"/><Relationship Id="rId2" Type="http://schemas.openxmlformats.org/officeDocument/2006/relationships/font" Target="fonts/FiraMono-bold.ttf"/><Relationship Id="rId3" Type="http://schemas.openxmlformats.org/officeDocument/2006/relationships/font" Target="fonts/QuattrocentoSans-regular.ttf"/><Relationship Id="rId4" Type="http://schemas.openxmlformats.org/officeDocument/2006/relationships/font" Target="fonts/QuattrocentoSans-bold.ttf"/><Relationship Id="rId11" Type="http://schemas.openxmlformats.org/officeDocument/2006/relationships/font" Target="fonts/Carlito-italic.ttf"/><Relationship Id="rId10" Type="http://schemas.openxmlformats.org/officeDocument/2006/relationships/font" Target="fonts/Carlito-bold.ttf"/><Relationship Id="rId12" Type="http://schemas.openxmlformats.org/officeDocument/2006/relationships/font" Target="fonts/Carlito-boldItalic.ttf"/><Relationship Id="rId9" Type="http://schemas.openxmlformats.org/officeDocument/2006/relationships/font" Target="fonts/Carlito-regular.ttf"/><Relationship Id="rId5" Type="http://schemas.openxmlformats.org/officeDocument/2006/relationships/font" Target="fonts/QuattrocentoSans-italic.ttf"/><Relationship Id="rId6" Type="http://schemas.openxmlformats.org/officeDocument/2006/relationships/font" Target="fonts/QuattrocentoSans-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pEkjXIgGSnK56IUJUeHegkXOfw==">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2024-04-11T14:28:00Z</dcterms:created>
  <dc:creator>Eliana Gomez</dc:creator>
</cp:coreProperties>
</file>