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BELIZE: MAR Y SELVA</w:t>
      </w:r>
    </w:p>
    <w:p w:rsidR="00000000" w:rsidDel="00000000" w:rsidP="00000000" w:rsidRDefault="00000000" w:rsidRPr="00000000" w14:paraId="00000002">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7N/8D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Salidas diarias en regular (Sujeto a disponibilidad).</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el 15 de Diciembre del 2025.</w:t>
      </w:r>
    </w:p>
    <w:p w:rsidR="00000000" w:rsidDel="00000000" w:rsidP="00000000" w:rsidRDefault="00000000" w:rsidRPr="00000000" w14:paraId="00000006">
      <w:pPr>
        <w:jc w:val="center"/>
        <w:rPr>
          <w:b w:val="1"/>
          <w:color w:val="002060"/>
        </w:rPr>
      </w:pPr>
      <w:r w:rsidDel="00000000" w:rsidR="00000000" w:rsidRPr="00000000">
        <w:rPr>
          <w:rtl w:val="0"/>
        </w:rPr>
      </w:r>
    </w:p>
    <w:p w:rsidR="00000000" w:rsidDel="00000000" w:rsidP="00000000" w:rsidRDefault="00000000" w:rsidRPr="00000000" w14:paraId="00000007">
      <w:pPr>
        <w:jc w:val="center"/>
        <w:rPr>
          <w:b w:val="1"/>
          <w:color w:val="002060"/>
        </w:rPr>
      </w:pPr>
      <w:r w:rsidDel="00000000" w:rsidR="00000000" w:rsidRPr="00000000">
        <w:rPr/>
        <w:drawing>
          <wp:inline distB="0" distT="0" distL="0" distR="0">
            <wp:extent cx="1706472" cy="1197359"/>
            <wp:effectExtent b="0" l="0" r="0" t="0"/>
            <wp:docPr descr="Mayan Ruins | Xunantunich - Maya Walk Tours" id="2145196868" name="image3.jpg"/>
            <a:graphic>
              <a:graphicData uri="http://schemas.openxmlformats.org/drawingml/2006/picture">
                <pic:pic>
                  <pic:nvPicPr>
                    <pic:cNvPr descr="Mayan Ruins | Xunantunich - Maya Walk Tours" id="0" name="image3.jpg"/>
                    <pic:cNvPicPr preferRelativeResize="0"/>
                  </pic:nvPicPr>
                  <pic:blipFill>
                    <a:blip r:embed="rId7"/>
                    <a:srcRect b="0" l="4828" r="0" t="0"/>
                    <a:stretch>
                      <a:fillRect/>
                    </a:stretch>
                  </pic:blipFill>
                  <pic:spPr>
                    <a:xfrm>
                      <a:off x="0" y="0"/>
                      <a:ext cx="1706472" cy="1197359"/>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781175" cy="1203241"/>
            <wp:effectExtent b="0" l="0" r="0" t="0"/>
            <wp:docPr descr="Caves Branch River - Cave Tubing Belize - Slickrock Adventures" id="2145196870" name="image5.jpg"/>
            <a:graphic>
              <a:graphicData uri="http://schemas.openxmlformats.org/drawingml/2006/picture">
                <pic:pic>
                  <pic:nvPicPr>
                    <pic:cNvPr descr="Caves Branch River - Cave Tubing Belize - Slickrock Adventures" id="0" name="image5.jpg"/>
                    <pic:cNvPicPr preferRelativeResize="0"/>
                  </pic:nvPicPr>
                  <pic:blipFill>
                    <a:blip r:embed="rId8"/>
                    <a:srcRect b="0" l="0" r="0" t="0"/>
                    <a:stretch>
                      <a:fillRect/>
                    </a:stretch>
                  </pic:blipFill>
                  <pic:spPr>
                    <a:xfrm>
                      <a:off x="0" y="0"/>
                      <a:ext cx="1781175" cy="1203241"/>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840094" cy="1205262"/>
            <wp:effectExtent b="0" l="0" r="0" t="0"/>
            <wp:docPr descr="Turismo en Cayo Ambergris: Descubre hoteles, restaurantes y atracciones  populares 2025 - Tripadvisor" id="2145196869" name="image7.jpg"/>
            <a:graphic>
              <a:graphicData uri="http://schemas.openxmlformats.org/drawingml/2006/picture">
                <pic:pic>
                  <pic:nvPicPr>
                    <pic:cNvPr descr="Turismo en Cayo Ambergris: Descubre hoteles, restaurantes y atracciones  populares 2025 - Tripadvisor" id="0" name="image7.jpg"/>
                    <pic:cNvPicPr preferRelativeResize="0"/>
                  </pic:nvPicPr>
                  <pic:blipFill>
                    <a:blip r:embed="rId9"/>
                    <a:srcRect b="0" l="0" r="0" t="0"/>
                    <a:stretch>
                      <a:fillRect/>
                    </a:stretch>
                  </pic:blipFill>
                  <pic:spPr>
                    <a:xfrm>
                      <a:off x="0" y="0"/>
                      <a:ext cx="1840094" cy="1205262"/>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vibrante País de Belize, recepción en el Aeropuerto Internacional de Belize y traslado al hotel en Best Western Biltmore Plaza o similar.</w:t>
      </w:r>
    </w:p>
    <w:p w:rsidR="00000000" w:rsidDel="00000000" w:rsidP="00000000" w:rsidRDefault="00000000" w:rsidRPr="00000000" w14:paraId="0000000D">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NATURALEZA Y FAUNA</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desde el hotel para una visita guiada a Xunantunich, una de las zonas arqueológicas mayas más impresionantes de Belize, con majestuosas estructuras y vistas panorámicas. Exploración del famoso Zoológico de Belize, hogar de una increíble diversidad de fauna autóctona. La experiencia incluye almuerzo y entradas al parque. Al finalizar el recorrido, traslado a San Ignacio para disfrutar del encanto de esta vibrante localidad.</w:t>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CORAZÓN DE BELIZE</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Inmersión en la naturaleza y la historia de Belize con la exploración de los fascinantes Senderos Medicinales del Bosque Lluvioso, conociendo las propiedades curativas de las plantas. Visita a una hermosa finca de mariposas, hogar de coloridas especies nativas. Recorrido por el impresionante sitio arqueológico de Cahal Pech, una antigua ciudad maya que ofrece una visión única de su legado. La experiencia incluye almuerzo y entradas al parque.</w:t>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CORAZÓN DE BELIZE</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hacia el impresionante río Cave Branch para un emocionante recorrido de cave tubing en Jaguar Paw, flotando a través de antiguas cuevas sagradas utilizadas por los mayas para rituales y ceremonias, admirando las formaciones rocosas y la exuberante naturaleza de la Montaña Maya. Continuación del viaje hacia el aeropuerto municipal de Belize para tomar un vuelo local con destino a San Pedro, en la paradisíaca isla de Ambergris Caye. Alojamiento en el Sunbreeze Hotel o similar.</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DÍA DE SNORKEL</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Aventura acuática en la Reserva Marina Hol Chan y Shark Ray Alley. Tour de snorkel de medio día, exploración de uno de los ecosistemas marinos más vibrantes del Caribe, nado entre coloridos corales y una impresionante variedad de vida marina. La experiencia incluye impuestos de parque y equipo de snorkel.</w:t>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Y 7 DÍAS LIBRES</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y días libres para disfrutar de las actividades disponibles en el hotel. Opcional: Excursiones locales o actividades deportivas. Noche en el hotel.</w:t>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DESPEDIDA DE BELIZE</w:t>
      </w:r>
    </w:p>
    <w:p w:rsidR="00000000" w:rsidDel="00000000" w:rsidP="00000000" w:rsidRDefault="00000000" w:rsidRPr="00000000" w14:paraId="0000001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Después de días inolvidables explorando la belleza natural y cultural de Belize, regreso. Vuelo local desde San Pedro, en Cayo Ambergris, hacia el Aeropuerto Internacional de Belize para conexión con los vuelos de regreso a casa. ¡Que esta experiencia sea memorable e inspire a volver pronto!</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2">
      <w:pPr>
        <w:rPr>
          <w:b w:val="1"/>
          <w:color w:val="002060"/>
        </w:rPr>
      </w:pPr>
      <w:r w:rsidDel="00000000" w:rsidR="00000000" w:rsidRPr="00000000">
        <w:rPr>
          <w:rtl w:val="0"/>
        </w:rPr>
      </w:r>
    </w:p>
    <w:p w:rsidR="00000000" w:rsidDel="00000000" w:rsidP="00000000" w:rsidRDefault="00000000" w:rsidRPr="00000000" w14:paraId="00000023">
      <w:pPr>
        <w:rPr>
          <w:b w:val="1"/>
          <w:color w:val="002060"/>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r>
    </w:p>
    <w:p w:rsidR="00000000" w:rsidDel="00000000" w:rsidP="00000000" w:rsidRDefault="00000000" w:rsidRPr="00000000" w14:paraId="00000025">
      <w:pPr>
        <w:jc w:val="center"/>
        <w:rPr>
          <w:rFonts w:ascii="Calibri" w:cs="Calibri" w:eastAsia="Calibri" w:hAnsi="Calibri"/>
          <w:b w:val="1"/>
          <w:color w:val="ffffff"/>
        </w:rPr>
      </w:pPr>
      <w:r w:rsidDel="00000000" w:rsidR="00000000" w:rsidRPr="00000000">
        <w:rPr>
          <w:rtl w:val="0"/>
        </w:rPr>
      </w:r>
    </w:p>
    <w:tbl>
      <w:tblPr>
        <w:tblStyle w:val="Table1"/>
        <w:tblW w:w="4678.0" w:type="dxa"/>
        <w:jc w:val="center"/>
        <w:tblLayout w:type="fixed"/>
        <w:tblLook w:val="0400"/>
      </w:tblPr>
      <w:tblGrid>
        <w:gridCol w:w="2486"/>
        <w:gridCol w:w="2192"/>
        <w:tblGridChange w:id="0">
          <w:tblGrid>
            <w:gridCol w:w="2486"/>
            <w:gridCol w:w="2192"/>
          </w:tblGrid>
        </w:tblGridChange>
      </w:tblGrid>
      <w:tr>
        <w:trPr>
          <w:cantSplit w:val="0"/>
          <w:trHeight w:val="300" w:hRule="atLeast"/>
          <w:tblHeader w:val="0"/>
        </w:trPr>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ACOMODACIÓN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TARIFA</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SENCILLA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4.014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DOBLE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2.512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TRIPLE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2.094 USD</w:t>
            </w:r>
          </w:p>
        </w:tc>
      </w:tr>
    </w:tbl>
    <w:p w:rsidR="00000000" w:rsidDel="00000000" w:rsidP="00000000" w:rsidRDefault="00000000" w:rsidRPr="00000000" w14:paraId="0000002E">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b w:val="1"/>
          <w:color w:val="1f3864"/>
        </w:rPr>
      </w:pPr>
      <w:r w:rsidDel="00000000" w:rsidR="00000000" w:rsidRPr="00000000">
        <w:rPr>
          <w:rFonts w:ascii="Calibri" w:cs="Calibri" w:eastAsia="Calibri" w:hAnsi="Calibri"/>
          <w:i w:val="1"/>
          <w:color w:val="1f3864"/>
          <w:rtl w:val="0"/>
        </w:rPr>
        <w:t xml:space="preserve">Tarifas no aplican para semana santa, acción de gracias, navidad y fin de año</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32">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recibimiento.</w:t>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1 noche en </w:t>
      </w:r>
      <w:r w:rsidDel="00000000" w:rsidR="00000000" w:rsidRPr="00000000">
        <w:rPr>
          <w:rFonts w:ascii="Calibri" w:cs="Calibri" w:eastAsia="Calibri" w:hAnsi="Calibri"/>
          <w:b w:val="1"/>
          <w:color w:val="1f3864"/>
          <w:rtl w:val="0"/>
        </w:rPr>
        <w:t xml:space="preserve">Best Western Biltmore Plaza</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t xml:space="preserve">o similar</w:t>
      </w:r>
      <w:r w:rsidDel="00000000" w:rsidR="00000000" w:rsidRPr="00000000">
        <w:rPr>
          <w:rFonts w:ascii="Calibri" w:cs="Calibri" w:eastAsia="Calibri" w:hAnsi="Calibri"/>
          <w:color w:val="1f3864"/>
          <w:rtl w:val="0"/>
        </w:rPr>
        <w:t xml:space="preserve"> en habitación STD [impuestos hoteleros y desayuno incluidos].</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Visitas guiadas con almuerzo y entradas: Zoológico de Belize y Xunantunich; Sendero medicinal Panti y granja de mariposas, tubing en cuevas.</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en </w:t>
      </w:r>
      <w:r w:rsidDel="00000000" w:rsidR="00000000" w:rsidRPr="00000000">
        <w:rPr>
          <w:rFonts w:ascii="Calibri" w:cs="Calibri" w:eastAsia="Calibri" w:hAnsi="Calibri"/>
          <w:b w:val="1"/>
          <w:color w:val="1f3864"/>
          <w:rtl w:val="0"/>
        </w:rPr>
        <w:t xml:space="preserve">Cahal Pech Village o similar </w:t>
      </w:r>
      <w:r w:rsidDel="00000000" w:rsidR="00000000" w:rsidRPr="00000000">
        <w:rPr>
          <w:rFonts w:ascii="Calibri" w:cs="Calibri" w:eastAsia="Calibri" w:hAnsi="Calibri"/>
          <w:color w:val="1f3864"/>
          <w:rtl w:val="0"/>
        </w:rPr>
        <w:t xml:space="preserve">en habitación STD [impuestos hoteleros y desayuno incluidos].</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a la ciudad de Belize</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Vuelo local a San Pedro</w:t>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en </w:t>
      </w:r>
      <w:r w:rsidDel="00000000" w:rsidR="00000000" w:rsidRPr="00000000">
        <w:rPr>
          <w:rFonts w:ascii="Calibri" w:cs="Calibri" w:eastAsia="Calibri" w:hAnsi="Calibri"/>
          <w:b w:val="1"/>
          <w:color w:val="1f3864"/>
          <w:rtl w:val="0"/>
        </w:rPr>
        <w:t xml:space="preserve">Hotel Sunbreeze</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color w:val="1f3864"/>
          <w:rtl w:val="0"/>
        </w:rPr>
        <w:t xml:space="preserve">o similar</w:t>
      </w:r>
      <w:r w:rsidDel="00000000" w:rsidR="00000000" w:rsidRPr="00000000">
        <w:rPr>
          <w:rFonts w:ascii="Calibri" w:cs="Calibri" w:eastAsia="Calibri" w:hAnsi="Calibri"/>
          <w:color w:val="1f3864"/>
          <w:rtl w:val="0"/>
        </w:rPr>
        <w:t xml:space="preserve"> habitación STD [impuesto hotelero y desayuno incluidos].</w:t>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 de snorkel de medio día a Hol Chan/Shark Ray Alley [tarifas del parque y equipo incluidos]</w:t>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i w:val="1"/>
          <w:color w:val="1f3864"/>
        </w:rPr>
      </w:pPr>
      <w:r w:rsidDel="00000000" w:rsidR="00000000" w:rsidRPr="00000000">
        <w:rPr>
          <w:rFonts w:ascii="Calibri" w:cs="Calibri" w:eastAsia="Calibri" w:hAnsi="Calibri"/>
          <w:color w:val="1f3864"/>
          <w:rtl w:val="0"/>
        </w:rPr>
        <w:t xml:space="preserve">Vuelo local al Aeropuerto Internacional de Belize.</w:t>
      </w:r>
      <w:r w:rsidDel="00000000" w:rsidR="00000000" w:rsidRPr="00000000">
        <w:rPr>
          <w:rtl w:val="0"/>
        </w:rPr>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i w:val="1"/>
          <w:color w:val="1f3864"/>
        </w:rPr>
      </w:pPr>
      <w:r w:rsidDel="00000000" w:rsidR="00000000" w:rsidRPr="00000000">
        <w:rPr>
          <w:rFonts w:ascii="Calibri" w:cs="Calibri" w:eastAsia="Calibri" w:hAnsi="Calibri"/>
          <w:color w:val="1f3864"/>
          <w:rtl w:val="0"/>
        </w:rPr>
        <w:t xml:space="preserve">Tarjeta de asistencia médica. (Cobertura máxima de 60.000)</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22" w:lineRule="auto"/>
        <w:ind w:left="720" w:firstLine="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en general (maleteros, Guía, Restaurante, etc.) </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Opcionales, Impuestos de salida y extras en hoteles.</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no especificados</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y bebidas no especificadas en el itinerario.</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de índole personal.</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22" w:lineRule="auto"/>
        <w:ind w:left="36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bookmarkStart w:colFirst="0" w:colLast="0" w:name="_heading=h.gjdgxs" w:id="0"/>
      <w:bookmarkEnd w:id="0"/>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pagados los servicios no son reembolsables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viaje.</w:t>
      </w:r>
    </w:p>
    <w:p w:rsidR="00000000" w:rsidDel="00000000" w:rsidP="00000000" w:rsidRDefault="00000000" w:rsidRPr="00000000" w14:paraId="0000004C">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E">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Precio y disponibilidad sujeto cambio sin previo aviso</w:t>
      </w:r>
    </w:p>
    <w:p w:rsidR="00000000" w:rsidDel="00000000" w:rsidP="00000000" w:rsidRDefault="00000000" w:rsidRPr="00000000" w14:paraId="0000004F">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50">
      <w:pPr>
        <w:widowControl w:val="1"/>
        <w:numPr>
          <w:ilvl w:val="0"/>
          <w:numId w:val="2"/>
        </w:numPr>
        <w:tabs>
          <w:tab w:val="left" w:leader="none" w:pos="160"/>
        </w:tabs>
        <w:ind w:left="720" w:hanging="360"/>
        <w:jc w:val="both"/>
        <w:rPr>
          <w:color w:val="1f3864"/>
        </w:rPr>
      </w:pPr>
      <w:r w:rsidDel="00000000" w:rsidR="00000000" w:rsidRPr="00000000">
        <w:rPr>
          <w:rFonts w:ascii="Calibri" w:cs="Calibri" w:eastAsia="Calibri" w:hAnsi="Calibri"/>
          <w:color w:val="002060"/>
          <w:rtl w:val="0"/>
        </w:rPr>
        <w:t xml:space="preserve">La asistencia médica está sujeta a un suplemento adicional para personas mayores de 65 años. Para conocer los detalles de los beneficios de tu asistencia, contáctanos o revisa la información en tu voucher. </w:t>
      </w:r>
      <w:r w:rsidDel="00000000" w:rsidR="00000000" w:rsidRPr="00000000">
        <w:rPr>
          <w:rtl w:val="0"/>
        </w:rPr>
      </w:r>
    </w:p>
    <w:p w:rsidR="00000000" w:rsidDel="00000000" w:rsidP="00000000" w:rsidRDefault="00000000" w:rsidRPr="00000000" w14:paraId="00000051">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5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5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5">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5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sin gastos con más de 50 días al inicio de viaje. menos los gastos incurridos. Estos costos incluyen los cargos de teléfono y fax para confirmar y cancelar la reserva, así como cualquier penalización de aerolínea, hotel, operador terrestre u otro proveedor.</w:t>
      </w:r>
    </w:p>
    <w:p w:rsidR="00000000" w:rsidDel="00000000" w:rsidP="00000000" w:rsidRDefault="00000000" w:rsidRPr="00000000" w14:paraId="0000005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con gastos al 50% a menos de 49 días y más de 20 días de inicio de viaje. </w:t>
      </w:r>
    </w:p>
    <w:p w:rsidR="00000000" w:rsidDel="00000000" w:rsidP="00000000" w:rsidRDefault="00000000" w:rsidRPr="00000000" w14:paraId="0000005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Cancelación con gastos al 100% a menos de 19 días de inicio de viaje y/o no show</w:t>
      </w:r>
    </w:p>
    <w:p w:rsidR="00000000" w:rsidDel="00000000" w:rsidP="00000000" w:rsidRDefault="00000000" w:rsidRPr="00000000" w14:paraId="00000059">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A">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B">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C">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D">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5E">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Lo ideal es ropa ligera, casual y fresca.</w:t>
      </w:r>
    </w:p>
    <w:p w:rsidR="00000000" w:rsidDel="00000000" w:rsidP="00000000" w:rsidRDefault="00000000" w:rsidRPr="00000000" w14:paraId="0000005F">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sistema eléctrico de Belice es de 110 voltios AC, igual que en Estados Unidos.</w:t>
      </w:r>
    </w:p>
    <w:p w:rsidR="00000000" w:rsidDel="00000000" w:rsidP="00000000" w:rsidRDefault="00000000" w:rsidRPr="00000000" w14:paraId="00000060">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agua de la llave es potable en las principales ciudades y pueblos.</w:t>
      </w:r>
    </w:p>
    <w:p w:rsidR="00000000" w:rsidDel="00000000" w:rsidP="00000000" w:rsidRDefault="00000000" w:rsidRPr="00000000" w14:paraId="00000061">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Con un clima subtropical y fuertes vientos alisios del Caribe, además de una temperatura promedio de 26.6° centígrados (80° F).</w:t>
      </w:r>
    </w:p>
    <w:p w:rsidR="00000000" w:rsidDel="00000000" w:rsidP="00000000" w:rsidRDefault="00000000" w:rsidRPr="00000000" w14:paraId="00000062">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Belice está en GMT -6, o el horario estándar del Centro de EE. UU. durante todo el año.</w:t>
      </w:r>
    </w:p>
    <w:p w:rsidR="00000000" w:rsidDel="00000000" w:rsidP="00000000" w:rsidRDefault="00000000" w:rsidRPr="00000000" w14:paraId="00000063">
      <w:pPr>
        <w:numPr>
          <w:ilvl w:val="0"/>
          <w:numId w:val="3"/>
        </w:numPr>
        <w:ind w:left="720" w:right="5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inglés es el idioma oficial. La mayoría de los beliceños hablan español y kriol, el cual es un idioma basado en el inglés con fuertes raíces africanas.</w:t>
      </w:r>
    </w:p>
    <w:p w:rsidR="00000000" w:rsidDel="00000000" w:rsidP="00000000" w:rsidRDefault="00000000" w:rsidRPr="00000000" w14:paraId="00000064">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REQUISITOS:</w:t>
      </w:r>
    </w:p>
    <w:p w:rsidR="00000000" w:rsidDel="00000000" w:rsidP="00000000" w:rsidRDefault="00000000" w:rsidRPr="00000000" w14:paraId="00000065">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pasaporte debe ser válido y tener al menos seis meses de vigencia.</w:t>
      </w:r>
    </w:p>
    <w:p w:rsidR="00000000" w:rsidDel="00000000" w:rsidP="00000000" w:rsidRDefault="00000000" w:rsidRPr="00000000" w14:paraId="00000066">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Tiquete aéreo ida y regreso.</w:t>
      </w:r>
      <w:r w:rsidDel="00000000" w:rsidR="00000000" w:rsidRPr="00000000">
        <w:rPr>
          <w:rtl w:val="0"/>
        </w:rPr>
      </w:r>
    </w:p>
    <w:p w:rsidR="00000000" w:rsidDel="00000000" w:rsidP="00000000" w:rsidRDefault="00000000" w:rsidRPr="00000000" w14:paraId="00000067">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Voucher de alojamiento y demostrar solvencia económica.</w:t>
      </w:r>
      <w:r w:rsidDel="00000000" w:rsidR="00000000" w:rsidRPr="00000000">
        <w:rPr>
          <w:rtl w:val="0"/>
        </w:rPr>
      </w:r>
    </w:p>
    <w:p w:rsidR="00000000" w:rsidDel="00000000" w:rsidP="00000000" w:rsidRDefault="00000000" w:rsidRPr="00000000" w14:paraId="00000068">
      <w:pPr>
        <w:numPr>
          <w:ilvl w:val="0"/>
          <w:numId w:val="1"/>
        </w:numPr>
        <w:spacing w:before="22" w:lineRule="auto"/>
        <w:ind w:left="720" w:right="520" w:hanging="360"/>
        <w:jc w:val="both"/>
        <w:rPr>
          <w:rFonts w:ascii="Noto Sans Symbols" w:cs="Noto Sans Symbols" w:eastAsia="Noto Sans Symbols" w:hAnsi="Noto Sans Symbols"/>
          <w:color w:val="1f3864"/>
        </w:rPr>
      </w:pPr>
      <w:r w:rsidDel="00000000" w:rsidR="00000000" w:rsidRPr="00000000">
        <w:rPr>
          <w:rFonts w:ascii="Calibri" w:cs="Calibri" w:eastAsia="Calibri" w:hAnsi="Calibri"/>
          <w:color w:val="1f3864"/>
          <w:rtl w:val="0"/>
        </w:rPr>
        <w:t xml:space="preserve">Vacuna contra la Malaria recomendable.</w:t>
      </w:r>
      <w:r w:rsidDel="00000000" w:rsidR="00000000" w:rsidRPr="00000000">
        <w:rPr>
          <w:rtl w:val="0"/>
        </w:rPr>
      </w:r>
    </w:p>
    <w:p w:rsidR="00000000" w:rsidDel="00000000" w:rsidP="00000000" w:rsidRDefault="00000000" w:rsidRPr="00000000" w14:paraId="00000069">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debe completar un formulario de inmigración en línea en </w:t>
      </w:r>
      <w:hyperlink r:id="rId10">
        <w:r w:rsidDel="00000000" w:rsidR="00000000" w:rsidRPr="00000000">
          <w:rPr>
            <w:rFonts w:ascii="Calibri" w:cs="Calibri" w:eastAsia="Calibri" w:hAnsi="Calibri"/>
            <w:color w:val="0563c1"/>
            <w:u w:val="single"/>
            <w:rtl w:val="0"/>
          </w:rPr>
          <w:t xml:space="preserve">https://belizetravel.immigration.gov.bz/Belize_Digital_Forms</w:t>
        </w:r>
      </w:hyperlink>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 llegar al país se debe presentar el formulario de llegada y la declaración de aduanas, con un código QR.</w:t>
      </w:r>
    </w:p>
    <w:p w:rsidR="00000000" w:rsidDel="00000000" w:rsidP="00000000" w:rsidRDefault="00000000" w:rsidRPr="00000000" w14:paraId="0000006B">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6C">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6D">
      <w:pPr>
        <w:ind w:right="520"/>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1">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F">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center" w:leader="none" w:pos="4419"/>
        <w:tab w:val="right" w:leader="none" w:pos="8838"/>
      </w:tabs>
      <w:jc w:val="right"/>
      <w:rPr>
        <w:color w:val="b7b7b7"/>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-1089657</wp:posOffset>
          </wp:positionH>
          <wp:positionV relativeFrom="paragraph">
            <wp:posOffset>733425</wp:posOffset>
          </wp:positionV>
          <wp:extent cx="7791450" cy="982990"/>
          <wp:effectExtent b="0" l="0" r="0" t="0"/>
          <wp:wrapNone/>
          <wp:docPr id="2145196867"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791450" cy="98299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-719203</wp:posOffset>
          </wp:positionH>
          <wp:positionV relativeFrom="paragraph">
            <wp:posOffset>3483669</wp:posOffset>
          </wp:positionV>
          <wp:extent cx="393700" cy="2438400"/>
          <wp:effectExtent b="0" l="0" r="0" t="0"/>
          <wp:wrapNone/>
          <wp:docPr id="21451968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93700" cy="24384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-1308734</wp:posOffset>
          </wp:positionH>
          <wp:positionV relativeFrom="paragraph">
            <wp:posOffset>-297814</wp:posOffset>
          </wp:positionV>
          <wp:extent cx="2219133" cy="1367155"/>
          <wp:effectExtent b="0" l="0" r="0" t="0"/>
          <wp:wrapNone/>
          <wp:docPr id="2145196871" name="image4.png"/>
          <a:graphic>
            <a:graphicData uri="http://schemas.openxmlformats.org/drawingml/2006/picture">
              <pic:pic>
                <pic:nvPicPr>
                  <pic:cNvPr id="0" name="image4.png"/>
                  <pic:cNvPicPr preferRelativeResize="0"/>
                </pic:nvPicPr>
                <pic:blipFill>
                  <a:blip r:embed="rId2"/>
                  <a:srcRect b="0" l="0" r="0" t="8305"/>
                  <a:stretch>
                    <a:fillRect/>
                  </a:stretch>
                </pic:blipFill>
                <pic:spPr>
                  <a:xfrm>
                    <a:off x="0" y="0"/>
                    <a:ext cx="2219133" cy="13671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-1304923</wp:posOffset>
          </wp:positionH>
          <wp:positionV relativeFrom="paragraph">
            <wp:posOffset>-447672</wp:posOffset>
          </wp:positionV>
          <wp:extent cx="8016875" cy="955040"/>
          <wp:effectExtent b="0" l="0" r="0" t="0"/>
          <wp:wrapNone/>
          <wp:docPr id="2145196872"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left w:w="70.0" w:type="dxa"/>
        <w:right w:w="70.0" w:type="dxa"/>
      </w:tblCellMar>
    </w:tblPr>
  </w:style>
  <w:style w:type="table" w:styleId="a0" w:customStyle="1">
    <w:basedOn w:val="TableNormal0"/>
    <w:tblPr>
      <w:tblStyleRowBandSize w:val="1"/>
      <w:tblStyleColBandSize w:val="1"/>
      <w:tblCellMar>
        <w:left w:w="70.0" w:type="dxa"/>
        <w:right w:w="70.0" w:type="dxa"/>
      </w:tblCellMar>
    </w:tblPr>
  </w:style>
  <w:style w:type="table" w:styleId="a1" w:customStyle="1">
    <w:basedOn w:val="TableNormal0"/>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4067DB"/>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belizetravel.immigration.gov.bz/Belize_Digital_Forms"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QbShDUSGZRI+0ZsL2gi/+UGTZQ==">CgMxLjAyCGguZ2pkZ3hzOAByITFqanU5M29OVG5aR0UwakxHLU8xaHdwWkpLal9KLThqMA==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2024-09-10T21:54:00Z</dcterms:created>
  <dc:creator>Eliana Gomez</dc:creator>
</cp:coreProperties>
</file>