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b w:val="1"/>
          <w:color w:val="1f3864"/>
          <w:sz w:val="40"/>
          <w:szCs w:val="40"/>
        </w:rPr>
      </w:pPr>
      <w:r w:rsidDel="00000000" w:rsidR="00000000" w:rsidRPr="00000000">
        <w:rPr>
          <w:rFonts w:ascii="Calibri" w:cs="Calibri" w:eastAsia="Calibri" w:hAnsi="Calibri"/>
          <w:b w:val="1"/>
          <w:color w:val="1f3864"/>
          <w:sz w:val="40"/>
          <w:szCs w:val="40"/>
          <w:rtl w:val="0"/>
        </w:rPr>
        <w:t xml:space="preserve">AVENTURA AMAZÓNICA</w:t>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left" w:leader="none" w:pos="4200"/>
        </w:tabs>
        <w:jc w:val="center"/>
        <w:rPr>
          <w:rFonts w:ascii="Times New Roman" w:cs="Times New Roman" w:eastAsia="Times New Roman" w:hAnsi="Times New Roman"/>
          <w:color w:val="000000"/>
          <w:sz w:val="28"/>
          <w:szCs w:val="28"/>
        </w:rPr>
      </w:pPr>
      <w:r w:rsidDel="00000000" w:rsidR="00000000" w:rsidRPr="00000000">
        <w:rPr>
          <w:rFonts w:ascii="Calibri" w:cs="Calibri" w:eastAsia="Calibri" w:hAnsi="Calibri"/>
          <w:b w:val="1"/>
          <w:color w:val="1f3864"/>
          <w:sz w:val="40"/>
          <w:szCs w:val="40"/>
          <w:rtl w:val="0"/>
        </w:rPr>
        <w:t xml:space="preserve">4N/5D </w:t>
      </w:r>
      <w:r w:rsidDel="00000000" w:rsidR="00000000" w:rsidRPr="00000000">
        <w:rPr>
          <w:rtl w:val="0"/>
        </w:rPr>
      </w:r>
    </w:p>
    <w:p w:rsidR="00000000" w:rsidDel="00000000" w:rsidP="00000000" w:rsidRDefault="00000000" w:rsidRPr="00000000" w14:paraId="00000003">
      <w:pPr>
        <w:widowControl w:val="1"/>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SALIDAS: </w:t>
      </w:r>
      <w:r w:rsidDel="00000000" w:rsidR="00000000" w:rsidRPr="00000000">
        <w:rPr>
          <w:rFonts w:ascii="Calibri" w:cs="Calibri" w:eastAsia="Calibri" w:hAnsi="Calibri"/>
          <w:color w:val="1f3864"/>
          <w:rtl w:val="0"/>
        </w:rPr>
        <w:t xml:space="preserve">Diarias.</w:t>
      </w:r>
      <w:r w:rsidDel="00000000" w:rsidR="00000000" w:rsidRPr="00000000">
        <w:rPr>
          <w:rtl w:val="0"/>
        </w:rPr>
      </w:r>
    </w:p>
    <w:p w:rsidR="00000000" w:rsidDel="00000000" w:rsidP="00000000" w:rsidRDefault="00000000" w:rsidRPr="00000000" w14:paraId="00000004">
      <w:pPr>
        <w:pBdr>
          <w:top w:space="0" w:sz="0" w:val="nil"/>
          <w:left w:space="0" w:sz="0" w:val="nil"/>
          <w:bottom w:color="000000" w:space="0" w:sz="12" w:val="single"/>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EXIGENCIA FÍSICA: </w:t>
      </w:r>
      <w:r w:rsidDel="00000000" w:rsidR="00000000" w:rsidRPr="00000000">
        <w:rPr>
          <w:rFonts w:ascii="Calibri" w:cs="Calibri" w:eastAsia="Calibri" w:hAnsi="Calibri"/>
          <w:color w:val="1f3864"/>
          <w:rtl w:val="0"/>
        </w:rPr>
        <w:t xml:space="preserve">Alta.</w:t>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OPERACIÓN:</w:t>
      </w:r>
      <w:r w:rsidDel="00000000" w:rsidR="00000000" w:rsidRPr="00000000">
        <w:rPr>
          <w:rFonts w:ascii="Calibri" w:cs="Calibri" w:eastAsia="Calibri" w:hAnsi="Calibri"/>
          <w:color w:val="1f3864"/>
          <w:rtl w:val="0"/>
        </w:rPr>
        <w:t xml:space="preserve"> Mínimo 2 pasajeros.</w:t>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VIGENCIA RESERVAS:</w:t>
      </w:r>
      <w:r w:rsidDel="00000000" w:rsidR="00000000" w:rsidRPr="00000000">
        <w:rPr>
          <w:rFonts w:ascii="Calibri" w:cs="Calibri" w:eastAsia="Calibri" w:hAnsi="Calibri"/>
          <w:color w:val="1f3864"/>
          <w:rtl w:val="0"/>
        </w:rPr>
        <w:t xml:space="preserve"> Hasta el 15 de Diciembre 2025.</w:t>
      </w:r>
      <w:r w:rsidDel="00000000" w:rsidR="00000000" w:rsidRPr="00000000">
        <w:rPr>
          <w:rtl w:val="0"/>
        </w:rPr>
      </w:r>
    </w:p>
    <w:p w:rsidR="00000000" w:rsidDel="00000000" w:rsidP="00000000" w:rsidRDefault="00000000" w:rsidRPr="00000000" w14:paraId="00000007">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b w:val="1"/>
          <w:color w:val="1f3864"/>
        </w:rPr>
        <w:drawing>
          <wp:inline distB="0" distT="0" distL="0" distR="0">
            <wp:extent cx="1447701" cy="1427029"/>
            <wp:effectExtent b="0" l="0" r="0" t="0"/>
            <wp:docPr id="116635090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47701" cy="1427029"/>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b w:val="1"/>
          <w:color w:val="1f3864"/>
        </w:rPr>
        <w:drawing>
          <wp:inline distB="0" distT="0" distL="0" distR="0">
            <wp:extent cx="1848384" cy="1431704"/>
            <wp:effectExtent b="0" l="0" r="0" t="0"/>
            <wp:docPr id="1166350907"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848384" cy="1431704"/>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b w:val="1"/>
          <w:color w:val="1f3864"/>
        </w:rPr>
        <w:drawing>
          <wp:inline distB="0" distT="0" distL="0" distR="0">
            <wp:extent cx="1645729" cy="1410564"/>
            <wp:effectExtent b="0" l="0" r="0" t="0"/>
            <wp:docPr id="116635090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645729" cy="1410564"/>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B">
      <w:pPr>
        <w:jc w:val="center"/>
        <w:rPr>
          <w:rFonts w:ascii="Calibri" w:cs="Calibri" w:eastAsia="Calibri" w:hAnsi="Calibri"/>
          <w:b w:val="1"/>
          <w:i w:val="1"/>
          <w:color w:val="1f3864"/>
        </w:rPr>
      </w:pPr>
      <w:r w:rsidDel="00000000" w:rsidR="00000000" w:rsidRPr="00000000">
        <w:rPr>
          <w:rFonts w:ascii="Calibri" w:cs="Calibri" w:eastAsia="Calibri" w:hAnsi="Calibri"/>
          <w:b w:val="1"/>
          <w:i w:val="1"/>
          <w:color w:val="1f3864"/>
          <w:rtl w:val="0"/>
        </w:rPr>
        <w:t xml:space="preserve">Descubre el Amazonas: un paraíso de aventuras y naturaleza pura.</w:t>
      </w:r>
    </w:p>
    <w:p w:rsidR="00000000" w:rsidDel="00000000" w:rsidP="00000000" w:rsidRDefault="00000000" w:rsidRPr="00000000" w14:paraId="0000000C">
      <w:pPr>
        <w:jc w:val="center"/>
        <w:rPr>
          <w:rFonts w:ascii="Calibri" w:cs="Calibri" w:eastAsia="Calibri" w:hAnsi="Calibri"/>
          <w:color w:val="1f3864"/>
          <w:sz w:val="16"/>
          <w:szCs w:val="16"/>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LLEGADA A LETICIA</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 llegar a Leticia, será recibido en el aeropuerto y disfrutará de un almuerzo típico antes de ser trasladado a su alojamiento en la Casa en el Árbol, donde podrá hacer el check-in a las 3 p.m. El día continúa con un emocionante canopy entre las copas de los árboles, seguido de una caminata diurna para avistar flora y fauna local, con la opción de bañarse en el Río Tacana. Tras un descanso, participará en una charla ancestral sobre las plantas sagradas como el </w:t>
      </w:r>
      <w:r w:rsidDel="00000000" w:rsidR="00000000" w:rsidRPr="00000000">
        <w:rPr>
          <w:rFonts w:ascii="Calibri" w:cs="Calibri" w:eastAsia="Calibri" w:hAnsi="Calibri"/>
          <w:i w:val="1"/>
          <w:color w:val="1f3864"/>
          <w:rtl w:val="0"/>
        </w:rPr>
        <w:t xml:space="preserve">rape</w:t>
      </w:r>
      <w:r w:rsidDel="00000000" w:rsidR="00000000" w:rsidRPr="00000000">
        <w:rPr>
          <w:rFonts w:ascii="Calibri" w:cs="Calibri" w:eastAsia="Calibri" w:hAnsi="Calibri"/>
          <w:color w:val="1f3864"/>
          <w:rtl w:val="0"/>
        </w:rPr>
        <w:t xml:space="preserve">, </w:t>
      </w:r>
      <w:r w:rsidDel="00000000" w:rsidR="00000000" w:rsidRPr="00000000">
        <w:rPr>
          <w:rFonts w:ascii="Calibri" w:cs="Calibri" w:eastAsia="Calibri" w:hAnsi="Calibri"/>
          <w:i w:val="1"/>
          <w:color w:val="1f3864"/>
          <w:rtl w:val="0"/>
        </w:rPr>
        <w:t xml:space="preserve">ambil</w:t>
      </w:r>
      <w:r w:rsidDel="00000000" w:rsidR="00000000" w:rsidRPr="00000000">
        <w:rPr>
          <w:rFonts w:ascii="Calibri" w:cs="Calibri" w:eastAsia="Calibri" w:hAnsi="Calibri"/>
          <w:color w:val="1f3864"/>
          <w:rtl w:val="0"/>
        </w:rPr>
        <w:t xml:space="preserve"> y </w:t>
      </w:r>
      <w:r w:rsidDel="00000000" w:rsidR="00000000" w:rsidRPr="00000000">
        <w:rPr>
          <w:rFonts w:ascii="Calibri" w:cs="Calibri" w:eastAsia="Calibri" w:hAnsi="Calibri"/>
          <w:i w:val="1"/>
          <w:color w:val="1f3864"/>
          <w:rtl w:val="0"/>
        </w:rPr>
        <w:t xml:space="preserve">mambe</w:t>
      </w:r>
      <w:r w:rsidDel="00000000" w:rsidR="00000000" w:rsidRPr="00000000">
        <w:rPr>
          <w:rFonts w:ascii="Calibri" w:cs="Calibri" w:eastAsia="Calibri" w:hAnsi="Calibri"/>
          <w:color w:val="1f3864"/>
          <w:rtl w:val="0"/>
        </w:rPr>
        <w:t xml:space="preserve">, antes de recorrer una Maloca indígena. La jornada culminó con una caminata nocturna para explorar la selva y una cena en un restaurante elevado en los árboles, donde se pudo disfrutar de una experiencia única en la Amazonía.</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color w:val="000000"/>
        </w:rPr>
      </w:pPr>
      <w:r w:rsidDel="00000000" w:rsidR="00000000" w:rsidRPr="00000000">
        <w:rPr>
          <w:rFonts w:ascii="Calibri" w:cs="Calibri" w:eastAsia="Calibri" w:hAnsi="Calibri"/>
          <w:b w:val="1"/>
          <w:color w:val="1f3864"/>
          <w:rtl w:val="0"/>
        </w:rPr>
        <w:t xml:space="preserve">DÍA 2:</w:t>
      </w:r>
      <w:r w:rsidDel="00000000" w:rsidR="00000000" w:rsidRPr="00000000">
        <w:rPr>
          <w:color w:val="000000"/>
          <w:rtl w:val="0"/>
        </w:rPr>
        <w:t xml:space="preserve"> </w:t>
      </w:r>
      <w:r w:rsidDel="00000000" w:rsidR="00000000" w:rsidRPr="00000000">
        <w:rPr>
          <w:rFonts w:ascii="Calibri" w:cs="Calibri" w:eastAsia="Calibri" w:hAnsi="Calibri"/>
          <w:b w:val="1"/>
          <w:color w:val="1f3864"/>
          <w:rtl w:val="0"/>
        </w:rPr>
        <w:t xml:space="preserve">FRONTERA CON</w:t>
      </w:r>
      <w:r w:rsidDel="00000000" w:rsidR="00000000" w:rsidRPr="00000000">
        <w:rPr>
          <w:color w:val="000000"/>
          <w:rtl w:val="0"/>
        </w:rPr>
        <w:t xml:space="preserve"> </w:t>
      </w:r>
      <w:r w:rsidDel="00000000" w:rsidR="00000000" w:rsidRPr="00000000">
        <w:rPr>
          <w:rFonts w:ascii="Calibri" w:cs="Calibri" w:eastAsia="Calibri" w:hAnsi="Calibri"/>
          <w:b w:val="1"/>
          <w:color w:val="1f3864"/>
          <w:rtl w:val="0"/>
        </w:rPr>
        <w:t xml:space="preserve">PERÚ</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Comenzarás con un desayuno y un recorrido al puerto de Leticia, seguido de una navegación por el río Amazonas hasta la ribera de Perú. En temporada seca, se realiza una caminata de 2 a 3 horas o, en temporada de inundación, se navega en botes pequeños. Se avistan flora y fauna y se llega a la cabaña en la Reserva Natural de Perú, donde se ofrece un almuerzo típico. Luego, se realiza pesca artesanal, una caminata nocturna, avistamiento de caimanes y se disfruta de una cena en la reserva. El hospedaje es compartido en la cabaña de la reserva.</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RÍO AMAZONAS</w:t>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día comienza con un desayuno seguido de un tiempo de descanso en la reserva. Luego se disfruta de un almuerzo y se realiza una caminata o navegación a la ribera del río Amazonas, según la temporada. Después, se emprende la navegación de regreso a Leticia, donde se realiza el check-in en el hotel. El día finaliza con una cena en el hotel.</w:t>
        <w:br w:type="textWrapping"/>
      </w:r>
    </w:p>
    <w:p w:rsidR="00000000" w:rsidDel="00000000" w:rsidP="00000000" w:rsidRDefault="00000000" w:rsidRPr="00000000" w14:paraId="00000015">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ISLA DE LOS MICOS </w:t>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día comienza con un desayuno en el hotel y un recorrido al puerto de Leticia (hora estimada de encuentro: 07:30 am). Desde allí, se realiza una navegación por el río Amazonas, visitando la Isla de los Micos y la comunidad indígena de Macedonia o Puerto Alegría. Durante el recorrido, si las condiciones lo permiten, se puede avistar a los delfines rosados y grises. Luego, se llega a Puerto Nariño, conocido como el "pesebre natural de Colombia", donde se disfruta de un almuerzo tipo buffet con productos locales. Después, se visita la Reserva Natural para observar la Flor de Loto y la Planta Victoria Regia. La jornada </w:t>
      </w:r>
      <w:r w:rsidDel="00000000" w:rsidR="00000000" w:rsidRPr="00000000">
        <w:rPr>
          <w:rFonts w:ascii="Calibri" w:cs="Calibri" w:eastAsia="Calibri" w:hAnsi="Calibri"/>
          <w:color w:val="1f3864"/>
          <w:rtl w:val="0"/>
        </w:rPr>
        <w:t xml:space="preserve">culmina</w:t>
      </w:r>
      <w:r w:rsidDel="00000000" w:rsidR="00000000" w:rsidRPr="00000000">
        <w:rPr>
          <w:rFonts w:ascii="Calibri" w:cs="Calibri" w:eastAsia="Calibri" w:hAnsi="Calibri"/>
          <w:color w:val="1f3864"/>
          <w:rtl w:val="0"/>
        </w:rPr>
        <w:t xml:space="preserve"> con una navegación de regreso a Leticia (hora estimada de llegada entre las 5:00 y 6:00 pm), para finalizar con una cena en el hotel.</w:t>
      </w:r>
    </w:p>
    <w:p w:rsidR="00000000" w:rsidDel="00000000" w:rsidP="00000000" w:rsidRDefault="00000000" w:rsidRPr="00000000" w14:paraId="00000017">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8">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5: COMPRAS EN BRASIL</w:t>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día comienza con un desayuno en el hotel, seguido de la recogida en el hotel. Se realiza un tour por los letreros turísticos, luego se cruza la frontera con Brasil, con un cambio de divisa correspondiente. Se visitan tiendas locales tradicionales y se disfruta del mirador Komara en Brasil. Finalmente, se realiza el traslado al aeropuerto para el regreso a la ciudad de origen.</w:t>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PASAJERO EN PESOS COLOMBIANOS DESDE</w:t>
      </w:r>
    </w:p>
    <w:p w:rsidR="00000000" w:rsidDel="00000000" w:rsidP="00000000" w:rsidRDefault="00000000" w:rsidRPr="00000000" w14:paraId="0000001F">
      <w:pPr>
        <w:jc w:val="center"/>
        <w:rPr>
          <w:rFonts w:ascii="Calibri" w:cs="Calibri" w:eastAsia="Calibri" w:hAnsi="Calibri"/>
          <w:b w:val="1"/>
          <w:color w:val="1f3864"/>
        </w:rPr>
      </w:pPr>
      <w:r w:rsidDel="00000000" w:rsidR="00000000" w:rsidRPr="00000000">
        <w:rPr>
          <w:rtl w:val="0"/>
        </w:rPr>
      </w:r>
    </w:p>
    <w:tbl>
      <w:tblPr>
        <w:tblStyle w:val="Table1"/>
        <w:tblW w:w="7665.0" w:type="dxa"/>
        <w:jc w:val="center"/>
        <w:tblLayout w:type="fixed"/>
        <w:tblLook w:val="0400"/>
      </w:tblPr>
      <w:tblGrid>
        <w:gridCol w:w="2400"/>
        <w:gridCol w:w="1305"/>
        <w:gridCol w:w="1230"/>
        <w:gridCol w:w="1305"/>
        <w:gridCol w:w="1425"/>
        <w:tblGridChange w:id="0">
          <w:tblGrid>
            <w:gridCol w:w="2400"/>
            <w:gridCol w:w="1305"/>
            <w:gridCol w:w="1230"/>
            <w:gridCol w:w="1305"/>
            <w:gridCol w:w="1425"/>
          </w:tblGrid>
        </w:tblGridChange>
      </w:tblGrid>
      <w:tr>
        <w:trPr>
          <w:cantSplit w:val="0"/>
          <w:trHeight w:val="330" w:hRule="atLeast"/>
          <w:tblHeader w:val="0"/>
        </w:trPr>
        <w:tc>
          <w:tcPr>
            <w:tcBorders>
              <w:top w:color="000000" w:space="0" w:sz="8" w:val="single"/>
              <w:left w:color="000000" w:space="0" w:sz="8" w:val="single"/>
              <w:bottom w:color="000000" w:space="0" w:sz="8" w:val="single"/>
              <w:right w:color="000000" w:space="0" w:sz="4" w:val="single"/>
            </w:tcBorders>
            <w:shd w:fill="203764" w:val="clear"/>
            <w:vAlign w:val="center"/>
          </w:tcPr>
          <w:p w:rsidR="00000000" w:rsidDel="00000000" w:rsidP="00000000" w:rsidRDefault="00000000" w:rsidRPr="00000000" w14:paraId="0000002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w:t>
            </w:r>
          </w:p>
        </w:tc>
        <w:tc>
          <w:tcPr>
            <w:tcBorders>
              <w:top w:color="000000" w:space="0" w:sz="8" w:val="single"/>
              <w:left w:color="000000" w:space="0" w:sz="0" w:val="nil"/>
              <w:bottom w:color="000000" w:space="0" w:sz="8" w:val="single"/>
              <w:right w:color="000000" w:space="0" w:sz="4" w:val="single"/>
            </w:tcBorders>
            <w:shd w:fill="203764" w:val="clear"/>
            <w:vAlign w:val="center"/>
          </w:tcPr>
          <w:p w:rsidR="00000000" w:rsidDel="00000000" w:rsidP="00000000" w:rsidRDefault="00000000" w:rsidRPr="00000000" w14:paraId="0000002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8" w:val="single"/>
              <w:left w:color="000000" w:space="0" w:sz="0" w:val="nil"/>
              <w:bottom w:color="000000" w:space="0" w:sz="8" w:val="single"/>
              <w:right w:color="000000" w:space="0" w:sz="4" w:val="single"/>
            </w:tcBorders>
            <w:shd w:fill="203764" w:val="clear"/>
            <w:vAlign w:val="center"/>
          </w:tcPr>
          <w:p w:rsidR="00000000" w:rsidDel="00000000" w:rsidP="00000000" w:rsidRDefault="00000000" w:rsidRPr="00000000" w14:paraId="0000002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8" w:val="single"/>
              <w:right w:color="000000" w:space="0" w:sz="4" w:val="single"/>
            </w:tcBorders>
            <w:shd w:fill="203764" w:val="clear"/>
            <w:vAlign w:val="center"/>
          </w:tcPr>
          <w:p w:rsidR="00000000" w:rsidDel="00000000" w:rsidP="00000000" w:rsidRDefault="00000000" w:rsidRPr="00000000" w14:paraId="0000002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CUÁDRUPLE</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ZURUMA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$ 2.525.000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$ 2.228.000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$ 2.052.000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9">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$ 1.978.000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SIAMI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$ 2.532.000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$ 2.233.000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$ 2.057.000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$ 2.000.000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WAIRA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$ 2.964.000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$ 2.479.000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$ 2.170.000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ANACONDA BAJA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$ 2.828.000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$ 2.520.000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$ 2.364.000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$ 2.278.000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ANACONDA ALTA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$ 2.914.000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$ 2.594.000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$ 2.429.000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$ 2.352.000</w:t>
            </w:r>
          </w:p>
        </w:tc>
      </w:tr>
    </w:tbl>
    <w:p w:rsidR="00000000" w:rsidDel="00000000" w:rsidP="00000000" w:rsidRDefault="00000000" w:rsidRPr="00000000" w14:paraId="0000003E">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F">
      <w:pPr>
        <w:rPr>
          <w:rFonts w:ascii="Calibri" w:cs="Calibri" w:eastAsia="Calibri" w:hAnsi="Calibri"/>
          <w:b w:val="1"/>
          <w:color w:val="1f3864"/>
          <w:sz w:val="18"/>
          <w:szCs w:val="18"/>
        </w:rPr>
      </w:pPr>
      <w:r w:rsidDel="00000000" w:rsidR="00000000" w:rsidRPr="00000000">
        <w:rPr>
          <w:rtl w:val="0"/>
        </w:rPr>
      </w:r>
    </w:p>
    <w:p w:rsidR="00000000" w:rsidDel="00000000" w:rsidP="00000000" w:rsidRDefault="00000000" w:rsidRPr="00000000" w14:paraId="00000040">
      <w:pPr>
        <w:jc w:val="both"/>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41">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INCLUYE:</w:t>
      </w:r>
      <w:r w:rsidDel="00000000" w:rsidR="00000000" w:rsidRPr="00000000">
        <w:rPr>
          <w:rtl w:val="0"/>
        </w:rPr>
      </w:r>
    </w:p>
    <w:p w:rsidR="00000000" w:rsidDel="00000000" w:rsidP="00000000" w:rsidRDefault="00000000" w:rsidRPr="00000000" w14:paraId="00000042">
      <w:pPr>
        <w:numPr>
          <w:ilvl w:val="0"/>
          <w:numId w:val="5"/>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Todos los traslados fluviales y terrestre</w:t>
      </w:r>
    </w:p>
    <w:p w:rsidR="00000000" w:rsidDel="00000000" w:rsidP="00000000" w:rsidRDefault="00000000" w:rsidRPr="00000000" w14:paraId="00000043">
      <w:pPr>
        <w:numPr>
          <w:ilvl w:val="0"/>
          <w:numId w:val="5"/>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Alojamiento</w:t>
      </w:r>
    </w:p>
    <w:p w:rsidR="00000000" w:rsidDel="00000000" w:rsidP="00000000" w:rsidRDefault="00000000" w:rsidRPr="00000000" w14:paraId="00000044">
      <w:pPr>
        <w:numPr>
          <w:ilvl w:val="0"/>
          <w:numId w:val="5"/>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Obsequio de bienvenida </w:t>
      </w:r>
    </w:p>
    <w:p w:rsidR="00000000" w:rsidDel="00000000" w:rsidP="00000000" w:rsidRDefault="00000000" w:rsidRPr="00000000" w14:paraId="00000045">
      <w:pPr>
        <w:numPr>
          <w:ilvl w:val="0"/>
          <w:numId w:val="5"/>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Actividades turísticas mencionadas en el itinerario</w:t>
      </w:r>
    </w:p>
    <w:p w:rsidR="00000000" w:rsidDel="00000000" w:rsidP="00000000" w:rsidRDefault="00000000" w:rsidRPr="00000000" w14:paraId="00000046">
      <w:pPr>
        <w:numPr>
          <w:ilvl w:val="0"/>
          <w:numId w:val="5"/>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Alimentación incluida (Desayunos, Almuerzos y Cenas) según el paquete e itinerario elegido</w:t>
      </w:r>
    </w:p>
    <w:p w:rsidR="00000000" w:rsidDel="00000000" w:rsidP="00000000" w:rsidRDefault="00000000" w:rsidRPr="00000000" w14:paraId="00000047">
      <w:pPr>
        <w:numPr>
          <w:ilvl w:val="0"/>
          <w:numId w:val="5"/>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asistencia médica a viajeros.</w:t>
      </w:r>
    </w:p>
    <w:p w:rsidR="00000000" w:rsidDel="00000000" w:rsidP="00000000" w:rsidRDefault="00000000" w:rsidRPr="00000000" w14:paraId="00000048">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9">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4A">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(Pregunta por nuestras tarifas especiales).</w:t>
      </w:r>
    </w:p>
    <w:p w:rsidR="00000000" w:rsidDel="00000000" w:rsidP="00000000" w:rsidRDefault="00000000" w:rsidRPr="00000000" w14:paraId="0000004B">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Impuesto de turismo en Leticia Amazonas (Impuesto al turismo en el aeropuerto de Leticia: $50.000 COP // Impuesto de Ingreso a Puerto Nariño $20.000 COP aproximadamente)</w:t>
      </w:r>
    </w:p>
    <w:p w:rsidR="00000000" w:rsidDel="00000000" w:rsidP="00000000" w:rsidRDefault="00000000" w:rsidRPr="00000000" w14:paraId="0000004C">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extras, propinas, Seguro viaje /Salud </w:t>
      </w:r>
    </w:p>
    <w:p w:rsidR="00000000" w:rsidDel="00000000" w:rsidP="00000000" w:rsidRDefault="00000000" w:rsidRPr="00000000" w14:paraId="0000004D">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Todos los impuestos en destino se cobran en pesos colombianos en efectivo y no están incluidos en los planes.</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50">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 sujetas a cambios sin previo aviso por disponibilidad hotelera.</w:t>
      </w:r>
    </w:p>
    <w:p w:rsidR="00000000" w:rsidDel="00000000" w:rsidP="00000000" w:rsidRDefault="00000000" w:rsidRPr="00000000" w14:paraId="00000051">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color w:val="1f3864"/>
          <w:rtl w:val="0"/>
        </w:rPr>
        <w:t xml:space="preserve">depósito del 40 %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52">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40 días previos al inicio del viaje.</w:t>
      </w:r>
    </w:p>
    <w:p w:rsidR="00000000" w:rsidDel="00000000" w:rsidP="00000000" w:rsidRDefault="00000000" w:rsidRPr="00000000" w14:paraId="00000053">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11:00 am.</w:t>
      </w:r>
    </w:p>
    <w:p w:rsidR="00000000" w:rsidDel="00000000" w:rsidP="00000000" w:rsidRDefault="00000000" w:rsidRPr="00000000" w14:paraId="00000054">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55">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Actividades y traslados en servicio regular-compartido.</w:t>
      </w:r>
    </w:p>
    <w:p w:rsidR="00000000" w:rsidDel="00000000" w:rsidP="00000000" w:rsidRDefault="00000000" w:rsidRPr="00000000" w14:paraId="00000056">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y horarios de las actividades puede cambiar de acuerdo con horarios de vuelos, logística y condiciones climáticas; sin necesidad de su aceptación previa.</w:t>
      </w:r>
    </w:p>
    <w:p w:rsidR="00000000" w:rsidDel="00000000" w:rsidP="00000000" w:rsidRDefault="00000000" w:rsidRPr="00000000" w14:paraId="00000057">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Se sugiere llegar al destino antes del mediodía y el vuelo de regreso desde el mediodía en adelante para poder cumplir con el itinerario</w:t>
      </w:r>
    </w:p>
    <w:p w:rsidR="00000000" w:rsidDel="00000000" w:rsidP="00000000" w:rsidRDefault="00000000" w:rsidRPr="00000000" w14:paraId="00000058">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Debido a al tipo de actividades NO es recomendado viajar con niños de brazos</w:t>
        <w:br w:type="textWrapping"/>
        <w:t xml:space="preserve">Edad mínima recomendada para las actividades 8 años en adelante y se cobra igual que un adulto</w:t>
      </w:r>
    </w:p>
    <w:p w:rsidR="00000000" w:rsidDel="00000000" w:rsidP="00000000" w:rsidRDefault="00000000" w:rsidRPr="00000000" w14:paraId="00000059">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En temporada de selva inundada se ingresa a la reserva en botes pequeños.</w:t>
      </w:r>
    </w:p>
    <w:p w:rsidR="00000000" w:rsidDel="00000000" w:rsidP="00000000" w:rsidRDefault="00000000" w:rsidRPr="00000000" w14:paraId="0000005A">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La actividad de Canopy aplica para reservas mínimo de tres pasajeros.</w:t>
      </w:r>
    </w:p>
    <w:p w:rsidR="00000000" w:rsidDel="00000000" w:rsidP="00000000" w:rsidRDefault="00000000" w:rsidRPr="00000000" w14:paraId="0000005B">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Si el cliente quiere doble twin (dos camas) se debe sumar a la tarifa $30.000 por pasajero.</w:t>
      </w:r>
    </w:p>
    <w:p w:rsidR="00000000" w:rsidDel="00000000" w:rsidP="00000000" w:rsidRDefault="00000000" w:rsidRPr="00000000" w14:paraId="0000005C">
      <w:pPr>
        <w:pBdr>
          <w:top w:space="0" w:sz="0" w:val="nil"/>
          <w:left w:space="0" w:sz="0" w:val="nil"/>
          <w:bottom w:space="0" w:sz="0" w:val="nil"/>
          <w:right w:space="0" w:sz="0" w:val="nil"/>
          <w:between w:space="0" w:sz="0" w:val="nil"/>
        </w:pBdr>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D">
      <w:pPr>
        <w:jc w:val="both"/>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5E">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5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60">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1">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PENALIDADES Y GASTOS POR CANCELACIONES (CLIENTE)</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2">
      <w:pPr>
        <w:ind w:right="520"/>
        <w:jc w:val="both"/>
        <w:rPr>
          <w:rFonts w:ascii="Calibri" w:cs="Calibri" w:eastAsia="Calibri" w:hAnsi="Calibri"/>
          <w:color w:val="1f3864"/>
          <w:highlight w:val="lightGray"/>
        </w:rPr>
      </w:pPr>
      <w:r w:rsidDel="00000000" w:rsidR="00000000" w:rsidRPr="00000000">
        <w:rPr>
          <w:rtl w:val="0"/>
        </w:rPr>
      </w:r>
    </w:p>
    <w:p w:rsidR="00000000" w:rsidDel="00000000" w:rsidP="00000000" w:rsidRDefault="00000000" w:rsidRPr="00000000" w14:paraId="00000063">
      <w:pPr>
        <w:numPr>
          <w:ilvl w:val="0"/>
          <w:numId w:val="1"/>
        </w:numPr>
        <w:ind w:left="720" w:right="520" w:hanging="360"/>
        <w:jc w:val="both"/>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a menos de 30 días del inicio o no show: cargo del 100%</w:t>
      </w:r>
    </w:p>
    <w:p w:rsidR="00000000" w:rsidDel="00000000" w:rsidP="00000000" w:rsidRDefault="00000000" w:rsidRPr="00000000" w14:paraId="00000064">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5">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66">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67">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RECOMENDACIONES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9">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Llevar termo para recargar agua potable en los dispensadores del hotel o nuestra oficina.</w:t>
      </w:r>
    </w:p>
    <w:p w:rsidR="00000000" w:rsidDel="00000000" w:rsidP="00000000" w:rsidRDefault="00000000" w:rsidRPr="00000000" w14:paraId="0000006A">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Llevar ropa que cubra brazos y piernas.</w:t>
      </w:r>
    </w:p>
    <w:p w:rsidR="00000000" w:rsidDel="00000000" w:rsidP="00000000" w:rsidRDefault="00000000" w:rsidRPr="00000000" w14:paraId="0000006B">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Zapatos cómodos que puedas ensuciar, mojar y que cuenten con buen agarre.</w:t>
      </w:r>
    </w:p>
    <w:p w:rsidR="00000000" w:rsidDel="00000000" w:rsidP="00000000" w:rsidRDefault="00000000" w:rsidRPr="00000000" w14:paraId="0000006C">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Llevar repelente, bloqueador solar y kit de aseo personal. </w:t>
      </w:r>
    </w:p>
    <w:p w:rsidR="00000000" w:rsidDel="00000000" w:rsidP="00000000" w:rsidRDefault="00000000" w:rsidRPr="00000000" w14:paraId="0000006D">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internet en Leticia es muy inestable por lo cual no se garantiza conectividad y NO es recomendable para teletrabajo o reuniones virtuales.</w:t>
      </w:r>
    </w:p>
    <w:p w:rsidR="00000000" w:rsidDel="00000000" w:rsidP="00000000" w:rsidRDefault="00000000" w:rsidRPr="00000000" w14:paraId="0000006E">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Llevar dinero en efectivo, Leticia cuenta con cajeros de los bancos, BBVA, Bancolombia, Grupo Aval y Servibanca. Debido al internet es posible que NO puedas hacer transferencias: (Nequi, Daviplata, interbancarias) solo algunos restaurantes manejan datafono.</w:t>
      </w:r>
    </w:p>
    <w:p w:rsidR="00000000" w:rsidDel="00000000" w:rsidP="00000000" w:rsidRDefault="00000000" w:rsidRPr="00000000" w14:paraId="0000006F">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Importante NO consumir bebidas embriagantes ni sustancias psicoactivas antes o durante las actividades.</w:t>
      </w:r>
    </w:p>
    <w:p w:rsidR="00000000" w:rsidDel="00000000" w:rsidP="00000000" w:rsidRDefault="00000000" w:rsidRPr="00000000" w14:paraId="00000070">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Late Check Out – teniendo en cuenta que debe entregar la habitación según las políticas de cada hotel, tendrás la opción de pagar un costo adicional el cual acordará con el hotel en caso de que quiera permanecer más tiempo en la habitación y está sujeto a disponibilidad del hotel.</w:t>
      </w:r>
    </w:p>
    <w:p w:rsidR="00000000" w:rsidDel="00000000" w:rsidP="00000000" w:rsidRDefault="00000000" w:rsidRPr="00000000" w14:paraId="00000071">
      <w:pPr>
        <w:numPr>
          <w:ilvl w:val="0"/>
          <w:numId w:val="4"/>
        </w:numPr>
        <w:ind w:left="720" w:right="520" w:hanging="360"/>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Si el plan contratado incluye noche en la reserva peruana el día que inicia la actividad se debe entregar la habitación del hotel y dejar sus maletas en la recepción o en la oficina de la agencia. Recuerde llevar una tula o mochila pequeña con kit de aseo personal, toalla pequeña y ropa de cambio ya que se regresan al siguiente día a Leticia. </w:t>
      </w:r>
      <w:r w:rsidDel="00000000" w:rsidR="00000000" w:rsidRPr="00000000">
        <w:rPr>
          <w:rFonts w:ascii="Calibri" w:cs="Calibri" w:eastAsia="Calibri" w:hAnsi="Calibri"/>
          <w:b w:val="1"/>
          <w:color w:val="1f3864"/>
          <w:rtl w:val="0"/>
        </w:rPr>
        <w:t xml:space="preserve"> </w:t>
      </w:r>
    </w:p>
    <w:p w:rsidR="00000000" w:rsidDel="00000000" w:rsidP="00000000" w:rsidRDefault="00000000" w:rsidRPr="00000000" w14:paraId="00000072">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3">
      <w:pPr>
        <w:ind w:right="520"/>
        <w:jc w:val="both"/>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74">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DOCUMENTOS REQUERIDOS</w:t>
      </w:r>
    </w:p>
    <w:p w:rsidR="00000000" w:rsidDel="00000000" w:rsidP="00000000" w:rsidRDefault="00000000" w:rsidRPr="00000000" w14:paraId="00000075">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6">
      <w:pPr>
        <w:numPr>
          <w:ilvl w:val="0"/>
          <w:numId w:val="6"/>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Documento de identificación vigente (Pasaporte o cédula de ciudadanía).</w:t>
      </w:r>
    </w:p>
    <w:p w:rsidR="00000000" w:rsidDel="00000000" w:rsidP="00000000" w:rsidRDefault="00000000" w:rsidRPr="00000000" w14:paraId="00000077">
      <w:pPr>
        <w:numPr>
          <w:ilvl w:val="0"/>
          <w:numId w:val="6"/>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internacional de vacunación contra la fiebre amarilla, que se debe aplicar al menos 15 días antes del viaje.</w:t>
      </w:r>
    </w:p>
    <w:p w:rsidR="00000000" w:rsidDel="00000000" w:rsidP="00000000" w:rsidRDefault="00000000" w:rsidRPr="00000000" w14:paraId="00000078">
      <w:pPr>
        <w:numPr>
          <w:ilvl w:val="0"/>
          <w:numId w:val="6"/>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079">
      <w:pPr>
        <w:numPr>
          <w:ilvl w:val="0"/>
          <w:numId w:val="6"/>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Carné de la EPS, medicina prepagada.</w:t>
      </w:r>
    </w:p>
    <w:p w:rsidR="00000000" w:rsidDel="00000000" w:rsidP="00000000" w:rsidRDefault="00000000" w:rsidRPr="00000000" w14:paraId="0000007A">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B">
      <w:pPr>
        <w:ind w:right="520"/>
        <w:rPr>
          <w:rFonts w:ascii="Calibri" w:cs="Calibri" w:eastAsia="Calibri" w:hAnsi="Calibri"/>
          <w:b w:val="1"/>
          <w:color w:val="1f3864"/>
        </w:rPr>
      </w:pPr>
      <w:r w:rsidDel="00000000" w:rsidR="00000000" w:rsidRPr="00000000">
        <w:rPr>
          <w:rFonts w:ascii="Calibri" w:cs="Calibri" w:eastAsia="Calibri" w:hAnsi="Calibri"/>
          <w:b w:val="1"/>
          <w:color w:val="1f3864"/>
          <w:sz w:val="21"/>
          <w:szCs w:val="21"/>
          <w:rtl w:val="0"/>
        </w:rPr>
        <w:t xml:space="preserve">CLÁUSULA DE RESPONSABILIDAD: </w:t>
      </w:r>
      <w:hyperlink r:id="rId10">
        <w:r w:rsidDel="00000000" w:rsidR="00000000" w:rsidRPr="00000000">
          <w:rPr>
            <w:rFonts w:ascii="Calibri" w:cs="Calibri" w:eastAsia="Calibri" w:hAnsi="Calibri"/>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7C">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D">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p>
    <w:p w:rsidR="00000000" w:rsidDel="00000000" w:rsidP="00000000" w:rsidRDefault="00000000" w:rsidRPr="00000000" w14:paraId="0000007E">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sectPr>
      <w:headerReference r:id="rId11" w:type="default"/>
      <w:footerReference r:id="rId12"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jc w:val="right"/>
      <w:rPr>
        <w:color w:val="cccccc"/>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-1076322</wp:posOffset>
          </wp:positionH>
          <wp:positionV relativeFrom="paragraph">
            <wp:posOffset>664834</wp:posOffset>
          </wp:positionV>
          <wp:extent cx="7791450" cy="1078240"/>
          <wp:effectExtent b="0" l="0" r="0" t="0"/>
          <wp:wrapNone/>
          <wp:docPr id="116635090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91450" cy="107824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-685799</wp:posOffset>
          </wp:positionH>
          <wp:positionV relativeFrom="paragraph">
            <wp:posOffset>2962275</wp:posOffset>
          </wp:positionV>
          <wp:extent cx="381000" cy="2247900"/>
          <wp:effectExtent b="0" l="0" r="0" t="0"/>
          <wp:wrapNone/>
          <wp:docPr id="1166350910"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381000" cy="22479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-1238249</wp:posOffset>
          </wp:positionH>
          <wp:positionV relativeFrom="paragraph">
            <wp:posOffset>-358774</wp:posOffset>
          </wp:positionV>
          <wp:extent cx="1911350" cy="1285610"/>
          <wp:effectExtent b="0" l="0" r="0" t="0"/>
          <wp:wrapNone/>
          <wp:docPr id="1166350908"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911350" cy="12856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-1313814</wp:posOffset>
          </wp:positionH>
          <wp:positionV relativeFrom="paragraph">
            <wp:posOffset>-455929</wp:posOffset>
          </wp:positionV>
          <wp:extent cx="8016875" cy="955040"/>
          <wp:effectExtent b="0" l="0" r="0" t="0"/>
          <wp:wrapSquare wrapText="bothSides" distB="0" distT="0" distL="114300" distR="114300"/>
          <wp:docPr id="1166350909"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65AEE"/>
    <w:pPr>
      <w:autoSpaceDE w:val="0"/>
      <w:autoSpaceDN w:val="0"/>
    </w:p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table" w:styleId="TableNormal3" w:customStyle="1">
    <w:name w:val="Table Normal"/>
    <w:uiPriority w:val="2"/>
    <w:semiHidden w:val="1"/>
    <w:unhideWhenUsed w:val="1"/>
    <w:qFormat w:val="1"/>
    <w:rsid w:val="00D32811"/>
    <w:pPr>
      <w:autoSpaceDE w:val="0"/>
      <w:autoSpaceDN w:val="0"/>
    </w:pPr>
    <w:rPr>
      <w:lang w:val="en-US"/>
    </w:rPr>
    <w:tblPr>
      <w:tblInd w:w="0.0" w:type="dxa"/>
      <w:tblCellMar>
        <w:top w:w="0.0" w:type="dxa"/>
        <w:left w:w="0.0" w:type="dxa"/>
        <w:bottom w:w="0.0" w:type="dxa"/>
        <w:right w:w="0.0" w:type="dxa"/>
      </w:tblCellMar>
    </w:tbl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paragraph" w:styleId="NormalWeb">
    <w:name w:val="Normal (Web)"/>
    <w:basedOn w:val="Normal"/>
    <w:uiPriority w:val="99"/>
    <w:unhideWhenUsed w:val="1"/>
    <w:rsid w:val="00B620F8"/>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paragraph" w:styleId="Sinespaciado">
    <w:name w:val="No Spacing"/>
    <w:uiPriority w:val="1"/>
    <w:qFormat w:val="1"/>
    <w:rsid w:val="00EE6B20"/>
    <w:pPr>
      <w:autoSpaceDE w:val="0"/>
      <w:autoSpaceDN w:val="0"/>
    </w:p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3"/>
    <w:tblPr>
      <w:tblStyleRowBandSize w:val="1"/>
      <w:tblStyleColBandSize w:val="1"/>
      <w:tblCellMar>
        <w:left w:w="70.0" w:type="dxa"/>
        <w:right w:w="70.0" w:type="dxa"/>
      </w:tblCellMar>
    </w:tblPr>
  </w:style>
  <w:style w:type="table" w:styleId="a0" w:customStyle="1">
    <w:basedOn w:val="TableNormal3"/>
    <w:tblPr>
      <w:tblStyleRowBandSize w:val="1"/>
      <w:tblStyleColBandSize w:val="1"/>
      <w:tblCellMar>
        <w:top w:w="15.0" w:type="dxa"/>
        <w:left w:w="15.0" w:type="dxa"/>
        <w:bottom w:w="15.0" w:type="dxa"/>
        <w:right w:w="15.0" w:type="dxa"/>
      </w:tblCellMar>
    </w:tblPr>
  </w:style>
  <w:style w:type="table" w:styleId="a1" w:customStyle="1">
    <w:basedOn w:val="TableNormal3"/>
    <w:tblPr>
      <w:tblStyleRowBandSize w:val="1"/>
      <w:tblStyleColBandSize w:val="1"/>
      <w:tblCellMar>
        <w:top w:w="15.0" w:type="dxa"/>
        <w:left w:w="15.0" w:type="dxa"/>
        <w:bottom w:w="15.0" w:type="dxa"/>
        <w:right w:w="15.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character" w:styleId="Textoennegrita">
    <w:name w:val="Strong"/>
    <w:basedOn w:val="Fuentedeprrafopredeter"/>
    <w:uiPriority w:val="22"/>
    <w:qFormat w:val="1"/>
    <w:rsid w:val="00A778B9"/>
    <w:rPr>
      <w:b w:val="1"/>
      <w:bCs w:val="1"/>
    </w:rPr>
  </w:style>
  <w:style w:type="character" w:styleId="Hipervnculo">
    <w:name w:val="Hyperlink"/>
    <w:basedOn w:val="Fuentedeprrafopredeter"/>
    <w:uiPriority w:val="99"/>
    <w:unhideWhenUsed w:val="1"/>
    <w:rsid w:val="00A778B9"/>
    <w:rPr>
      <w:color w:val="0000ff"/>
      <w:u w:val="single"/>
    </w:rPr>
  </w:style>
  <w:style w:type="table" w:styleId="a5" w:customStyle="1">
    <w:basedOn w:val="TableNormal1"/>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33398F"/>
    <w:rPr>
      <w:color w:val="605e5c"/>
      <w:shd w:color="auto" w:fill="e1dfdd" w:val="clear"/>
    </w:rPr>
  </w:style>
  <w:style w:type="table" w:styleId="a6"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3.pn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5sdT6xn6DKjZsqNdGQvpPcfDTg==">CgMxLjA4AHIhMW50MjRra2tSVnhOR1BYYVJXTjRxaVc5QUVjUnFoOTha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2024-04-12T20:21:00Z</dcterms:created>
  <dc:creator>Eliana Gomez</dc:creator>
</cp:coreProperties>
</file>