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9202A36"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63ED692D">
                <wp:simplePos x="0" y="0"/>
                <wp:positionH relativeFrom="margin">
                  <wp:align>center</wp:align>
                </wp:positionH>
                <wp:positionV relativeFrom="paragraph">
                  <wp:posOffset>1422400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90BF8"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pt" to="492.75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" strokecolor="#080d40" strokeweight=".5pt">
                <v:stroke joinstyle="miter"/>
                <o:lock v:ext="edit" shapetype="f"/>
                <w10:wrap anchorx="margin"/>
              </v:line>
            </w:pict>
          </mc:Fallback>
        </mc:AlternateContent>
      </w:r>
      <w:r w:rsidR="007E1DF6" w:rsidRPr="007E1DF6">
        <w:rPr>
          <w:rFonts w:ascii="Poppins" w:hAnsi="Poppins" w:cs="Poppins"/>
          <w:b/>
          <w:bCs/>
          <w:color w:val="1F3864" w:themeColor="accent5" w:themeShade="80"/>
          <w:sz w:val="56"/>
          <w:szCs w:val="72"/>
          <w:lang w:val="es-ES"/>
        </w:rPr>
        <w:t>PORTUGAL, ANDALUCIA Y CAPITALES MEDITERRÁNEAS 2026</w:t>
      </w:r>
      <w:r w:rsidR="007E1DF6">
        <w:rPr>
          <w:rFonts w:ascii="Poppins" w:hAnsi="Poppins" w:cs="Poppins"/>
          <w:b/>
          <w:bCs/>
          <w:color w:val="1F3864" w:themeColor="accent5" w:themeShade="80"/>
          <w:sz w:val="56"/>
          <w:szCs w:val="72"/>
          <w:lang w:val="es-ES"/>
        </w:rPr>
        <w:t xml:space="preserve"> </w:t>
      </w:r>
    </w:p>
    <w:p w14:paraId="37D8D7D8" w14:textId="1B7C4894" w:rsidR="009408CE" w:rsidRPr="009408CE" w:rsidRDefault="007E1DF6"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13</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12</w:t>
      </w:r>
      <w:r w:rsidR="009408CE" w:rsidRPr="00E20BAF">
        <w:rPr>
          <w:rFonts w:ascii="Poppins" w:hAnsi="Poppins" w:cs="Poppins"/>
          <w:b/>
          <w:bCs/>
          <w:color w:val="1F3864" w:themeColor="accent5" w:themeShade="80"/>
          <w:sz w:val="36"/>
          <w:szCs w:val="21"/>
          <w:lang w:val="es-ES"/>
        </w:rPr>
        <w:t xml:space="preserve"> NOCHES </w:t>
      </w:r>
    </w:p>
    <w:p w14:paraId="73007443" w14:textId="6600570F"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7E1DF6">
        <w:rPr>
          <w:rFonts w:ascii="Poppins" w:hAnsi="Poppins" w:cs="Poppins"/>
          <w:color w:val="1F3864" w:themeColor="accent5" w:themeShade="80"/>
          <w:sz w:val="28"/>
          <w:szCs w:val="28"/>
          <w:lang w:val="es-EC"/>
        </w:rPr>
        <w:t>24</w:t>
      </w:r>
      <w:r w:rsidR="00B52F43" w:rsidRPr="00E20BAF">
        <w:rPr>
          <w:rFonts w:ascii="Poppins" w:hAnsi="Poppins" w:cs="Poppins"/>
          <w:color w:val="1F3864" w:themeColor="accent5" w:themeShade="80"/>
          <w:sz w:val="28"/>
          <w:szCs w:val="28"/>
          <w:lang w:val="es-EC"/>
        </w:rPr>
        <w:t xml:space="preserve"> DE </w:t>
      </w:r>
      <w:r w:rsidR="007E1DF6">
        <w:rPr>
          <w:rFonts w:ascii="Poppins" w:hAnsi="Poppins" w:cs="Poppins"/>
          <w:color w:val="1F3864" w:themeColor="accent5" w:themeShade="80"/>
          <w:sz w:val="28"/>
          <w:szCs w:val="28"/>
          <w:lang w:val="es-EC"/>
        </w:rPr>
        <w:t>MARZO DE</w:t>
      </w:r>
      <w:r w:rsidR="00C80FFF" w:rsidRPr="00E20BAF">
        <w:rPr>
          <w:rFonts w:ascii="Poppins" w:hAnsi="Poppins" w:cs="Poppins"/>
          <w:color w:val="1F3864" w:themeColor="accent5" w:themeShade="80"/>
          <w:sz w:val="28"/>
          <w:szCs w:val="28"/>
          <w:lang w:val="es-EC"/>
        </w:rPr>
        <w:t xml:space="preserve"> 202</w:t>
      </w:r>
      <w:r w:rsidR="007E1DF6">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36F6F4EE" w14:textId="76F06B12"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7E1DF6">
        <w:rPr>
          <w:rFonts w:ascii="Poppins" w:hAnsi="Poppins" w:cs="Poppins"/>
          <w:b/>
          <w:bCs/>
          <w:color w:val="1F3864" w:themeColor="accent5" w:themeShade="80"/>
          <w:sz w:val="24"/>
          <w:szCs w:val="24"/>
          <w:lang w:val="es-EC"/>
        </w:rPr>
        <w:t>LOS MARTES</w:t>
      </w:r>
      <w:r>
        <w:rPr>
          <w:rFonts w:ascii="Poppins" w:hAnsi="Poppins" w:cs="Poppins"/>
          <w:b/>
          <w:bCs/>
          <w:color w:val="1F3864" w:themeColor="accent5" w:themeShade="80"/>
          <w:sz w:val="24"/>
          <w:szCs w:val="24"/>
          <w:lang w:val="es-EC"/>
        </w:rPr>
        <w:t xml:space="preserve"> </w:t>
      </w:r>
    </w:p>
    <w:p w14:paraId="42D50000" w14:textId="18E0FABF" w:rsidR="00367F81" w:rsidRPr="007E1DF6"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B1C2779"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3D5B1E14"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41E98764" w:rsidR="009A117F" w:rsidRDefault="007E1DF6"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12</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45E6C712" w14:textId="77777777" w:rsidR="007E1DF6" w:rsidRDefault="00C910AA" w:rsidP="00E52A9E">
      <w:pPr>
        <w:pStyle w:val="Prrafodelista"/>
        <w:numPr>
          <w:ilvl w:val="0"/>
          <w:numId w:val="1"/>
        </w:numPr>
        <w:spacing w:after="0" w:line="276" w:lineRule="auto"/>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Alimentación</w:t>
      </w:r>
      <w:r w:rsidR="009A117F" w:rsidRPr="007E1DF6">
        <w:rPr>
          <w:rFonts w:ascii="Poppins" w:hAnsi="Poppins" w:cs="Poppins"/>
          <w:bCs/>
          <w:color w:val="1F3864" w:themeColor="accent5" w:themeShade="80"/>
          <w:sz w:val="20"/>
          <w:szCs w:val="20"/>
        </w:rPr>
        <w:t xml:space="preserve"> </w:t>
      </w:r>
    </w:p>
    <w:p w14:paraId="6C32C3BB" w14:textId="77777777" w:rsidR="007E1DF6" w:rsidRDefault="007E1DF6" w:rsidP="00A36E62">
      <w:pPr>
        <w:pStyle w:val="Prrafodelista"/>
        <w:numPr>
          <w:ilvl w:val="0"/>
          <w:numId w:val="1"/>
        </w:numPr>
        <w:spacing w:after="0" w:line="276" w:lineRule="auto"/>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Visitas en Oporto (con crucero por el Duero y cata de vino), Lisboa, Córdoba (con entrada a la Mezquita), Sevilla (con entrada a la Catedral), Granada (Alhambra y Jardines Generalife), Valencia y Barcelona</w:t>
      </w:r>
    </w:p>
    <w:p w14:paraId="72967C79" w14:textId="26111B76" w:rsidR="007E1DF6" w:rsidRDefault="007E1DF6" w:rsidP="00460CD2">
      <w:pPr>
        <w:pStyle w:val="Prrafodelista"/>
        <w:numPr>
          <w:ilvl w:val="0"/>
          <w:numId w:val="1"/>
        </w:numPr>
        <w:spacing w:after="0" w:line="276" w:lineRule="auto"/>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Guía acompañante de habla hispana durante el recorrido a partir de 12 personas, chofer-guía acompañante de 2-12 personas.</w:t>
      </w:r>
    </w:p>
    <w:p w14:paraId="78958D67" w14:textId="77777777" w:rsidR="007E1DF6" w:rsidRDefault="007E1DF6" w:rsidP="005A7E9C">
      <w:pPr>
        <w:pStyle w:val="Prrafodelista"/>
        <w:numPr>
          <w:ilvl w:val="0"/>
          <w:numId w:val="1"/>
        </w:numPr>
        <w:spacing w:after="0" w:line="276" w:lineRule="auto"/>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Modernos autocares dotados con mejores medidas de seguridad</w:t>
      </w:r>
    </w:p>
    <w:p w14:paraId="29749A24" w14:textId="651276E2" w:rsidR="007E1DF6" w:rsidRDefault="007E1DF6" w:rsidP="001E4BB6">
      <w:pPr>
        <w:pStyle w:val="Prrafodelista"/>
        <w:numPr>
          <w:ilvl w:val="0"/>
          <w:numId w:val="1"/>
        </w:numPr>
        <w:spacing w:after="0" w:line="276" w:lineRule="auto"/>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Guías locales de habla hispana durante las visitas incluidas en el itinerario.</w:t>
      </w:r>
    </w:p>
    <w:p w14:paraId="35C5270A" w14:textId="1067B8C9" w:rsidR="007E1DF6" w:rsidRPr="007E1DF6" w:rsidRDefault="007E1DF6" w:rsidP="00695BD1">
      <w:pPr>
        <w:pStyle w:val="Prrafodelista"/>
        <w:numPr>
          <w:ilvl w:val="0"/>
          <w:numId w:val="1"/>
        </w:numPr>
        <w:spacing w:after="0" w:line="276" w:lineRule="auto"/>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Servicio de Asistencia telefónica 24 HORAS.</w:t>
      </w:r>
    </w:p>
    <w:p w14:paraId="7BBC5A28" w14:textId="7E5D33FA" w:rsidR="009408CE" w:rsidRPr="007E1DF6"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A6B0CD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664B28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D8D0C6"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7C5FCE0" w14:textId="77777777" w:rsidR="007E1DF6" w:rsidRPr="007E1DF6" w:rsidRDefault="007E1DF6" w:rsidP="007E1DF6">
      <w:pPr>
        <w:pStyle w:val="Prrafodelista"/>
        <w:numPr>
          <w:ilvl w:val="0"/>
          <w:numId w:val="13"/>
        </w:numPr>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Maleteros no incluidos.</w:t>
      </w:r>
    </w:p>
    <w:p w14:paraId="53CE2427" w14:textId="1F109753" w:rsidR="007E1DF6" w:rsidRDefault="007E1DF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Propinas para guía, conductor</w:t>
      </w:r>
    </w:p>
    <w:p w14:paraId="5A8A0AC4" w14:textId="791C8A75" w:rsidR="007E1DF6" w:rsidRPr="002B6CDA" w:rsidRDefault="007E1DF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7E1DF6">
        <w:rPr>
          <w:rFonts w:ascii="Poppins" w:hAnsi="Poppins" w:cs="Poppins"/>
          <w:bCs/>
          <w:color w:val="1F3864" w:themeColor="accent5" w:themeShade="80"/>
          <w:sz w:val="20"/>
          <w:szCs w:val="20"/>
        </w:rPr>
        <w:t>Tasas hoteleras no incluidas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4527" w:type="dxa"/>
        <w:jc w:val="center"/>
        <w:tblLook w:val="04A0" w:firstRow="1" w:lastRow="0" w:firstColumn="1" w:lastColumn="0" w:noHBand="0" w:noVBand="1"/>
      </w:tblPr>
      <w:tblGrid>
        <w:gridCol w:w="1633"/>
        <w:gridCol w:w="1682"/>
        <w:gridCol w:w="1212"/>
      </w:tblGrid>
      <w:tr w:rsidR="00B21575" w:rsidRPr="00E20BAF" w14:paraId="2AC826CE" w14:textId="77777777" w:rsidTr="00B43414">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4921F935" w14:textId="6F77CCD9" w:rsidR="00B21575" w:rsidRPr="00E20BAF" w:rsidRDefault="00B43414"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CATEGORIA</w:t>
            </w:r>
          </w:p>
        </w:tc>
        <w:tc>
          <w:tcPr>
            <w:tcW w:w="1682"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12"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B43414" w:rsidRPr="00E20BAF" w14:paraId="75B725A4" w14:textId="77777777" w:rsidTr="00B43414">
        <w:trPr>
          <w:trHeight w:val="643"/>
          <w:jc w:val="center"/>
        </w:trPr>
        <w:tc>
          <w:tcPr>
            <w:tcW w:w="1633"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178A8CE1" w:rsidR="00B43414" w:rsidRPr="00742681" w:rsidRDefault="00B43414" w:rsidP="00B43414">
            <w:pPr>
              <w:spacing w:line="276" w:lineRule="auto"/>
              <w:jc w:val="center"/>
              <w:rPr>
                <w:rFonts w:ascii="Poppins" w:eastAsia="Calibri" w:hAnsi="Poppins" w:cs="Poppins"/>
                <w:bCs/>
                <w:color w:val="002060"/>
                <w:szCs w:val="20"/>
                <w:lang w:val="en-US" w:eastAsia="en-US"/>
              </w:rPr>
            </w:pPr>
            <w:r w:rsidRPr="00B43414">
              <w:rPr>
                <w:rFonts w:ascii="Poppins" w:eastAsia="Calibri" w:hAnsi="Poppins" w:cs="Poppins"/>
                <w:bCs/>
                <w:color w:val="002060"/>
                <w:szCs w:val="21"/>
                <w:lang w:val="en-US" w:eastAsia="en-US"/>
              </w:rPr>
              <w:t>J-T SUP</w:t>
            </w:r>
          </w:p>
        </w:tc>
        <w:tc>
          <w:tcPr>
            <w:tcW w:w="1682"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5D2ED75E" w:rsidR="00B43414" w:rsidRPr="00742681" w:rsidRDefault="00B43414" w:rsidP="00B43414">
            <w:pPr>
              <w:spacing w:line="276" w:lineRule="auto"/>
              <w:jc w:val="center"/>
              <w:rPr>
                <w:rFonts w:ascii="Poppins" w:hAnsi="Poppins" w:cs="Poppins"/>
                <w:color w:val="002060"/>
                <w:szCs w:val="20"/>
              </w:rPr>
            </w:pPr>
            <w:r w:rsidRPr="00B43414">
              <w:rPr>
                <w:rFonts w:ascii="Poppins" w:eastAsia="Calibri" w:hAnsi="Poppins" w:cs="Poppins"/>
                <w:bCs/>
                <w:color w:val="002060"/>
                <w:szCs w:val="21"/>
                <w:lang w:val="en-US" w:eastAsia="en-US"/>
              </w:rPr>
              <w:t xml:space="preserve">06/01/2026 </w:t>
            </w:r>
            <w:r>
              <w:rPr>
                <w:rFonts w:ascii="Poppins" w:eastAsia="Calibri" w:hAnsi="Poppins" w:cs="Poppins"/>
                <w:bCs/>
                <w:color w:val="002060"/>
                <w:szCs w:val="21"/>
                <w:lang w:val="en-US" w:eastAsia="en-US"/>
              </w:rPr>
              <w:br/>
            </w:r>
            <w:r w:rsidRPr="00B43414">
              <w:rPr>
                <w:rFonts w:ascii="Poppins" w:eastAsia="Calibri" w:hAnsi="Poppins" w:cs="Poppins"/>
                <w:bCs/>
                <w:color w:val="002060"/>
                <w:szCs w:val="21"/>
                <w:lang w:val="en-US" w:eastAsia="en-US"/>
              </w:rPr>
              <w:t xml:space="preserve">03/02/2026 </w:t>
            </w:r>
            <w:r>
              <w:rPr>
                <w:rFonts w:ascii="Poppins" w:eastAsia="Calibri" w:hAnsi="Poppins" w:cs="Poppins"/>
                <w:bCs/>
                <w:color w:val="002060"/>
                <w:szCs w:val="21"/>
                <w:lang w:val="en-US" w:eastAsia="en-US"/>
              </w:rPr>
              <w:br/>
            </w:r>
            <w:r w:rsidRPr="00B43414">
              <w:rPr>
                <w:rFonts w:ascii="Poppins" w:eastAsia="Calibri" w:hAnsi="Poppins" w:cs="Poppins"/>
                <w:bCs/>
                <w:color w:val="002060"/>
                <w:szCs w:val="21"/>
                <w:lang w:val="en-US" w:eastAsia="en-US"/>
              </w:rPr>
              <w:t xml:space="preserve">10/02/2026 </w:t>
            </w:r>
            <w:r>
              <w:rPr>
                <w:rFonts w:ascii="Poppins" w:eastAsia="Calibri" w:hAnsi="Poppins" w:cs="Poppins"/>
                <w:bCs/>
                <w:color w:val="002060"/>
                <w:szCs w:val="21"/>
                <w:lang w:val="en-US" w:eastAsia="en-US"/>
              </w:rPr>
              <w:br/>
            </w:r>
            <w:r w:rsidRPr="00B43414">
              <w:rPr>
                <w:rFonts w:ascii="Poppins" w:eastAsia="Calibri" w:hAnsi="Poppins" w:cs="Poppins"/>
                <w:bCs/>
                <w:color w:val="002060"/>
                <w:szCs w:val="21"/>
                <w:lang w:val="en-US" w:eastAsia="en-US"/>
              </w:rPr>
              <w:t xml:space="preserve">10/02/2026 </w:t>
            </w:r>
            <w:r>
              <w:rPr>
                <w:rFonts w:ascii="Poppins" w:eastAsia="Calibri" w:hAnsi="Poppins" w:cs="Poppins"/>
                <w:bCs/>
                <w:color w:val="002060"/>
                <w:szCs w:val="21"/>
                <w:lang w:val="en-US" w:eastAsia="en-US"/>
              </w:rPr>
              <w:br/>
            </w:r>
            <w:r w:rsidRPr="00B43414">
              <w:rPr>
                <w:rFonts w:ascii="Poppins" w:eastAsia="Calibri" w:hAnsi="Poppins" w:cs="Poppins"/>
                <w:bCs/>
                <w:color w:val="002060"/>
                <w:szCs w:val="21"/>
                <w:lang w:val="en-US" w:eastAsia="en-US"/>
              </w:rPr>
              <w:t>24/02/2026</w:t>
            </w:r>
          </w:p>
        </w:tc>
        <w:tc>
          <w:tcPr>
            <w:tcW w:w="1212"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B43414" w:rsidRPr="00742681" w:rsidRDefault="00B43414" w:rsidP="00B43414">
            <w:pPr>
              <w:spacing w:line="276" w:lineRule="auto"/>
              <w:jc w:val="center"/>
              <w:rPr>
                <w:rFonts w:ascii="Poppins" w:hAnsi="Poppins" w:cs="Poppins"/>
                <w:color w:val="002060"/>
                <w:szCs w:val="20"/>
              </w:rPr>
            </w:pPr>
          </w:p>
          <w:p w14:paraId="01FCA551" w14:textId="02A413B5" w:rsidR="00B43414" w:rsidRPr="00D45800" w:rsidRDefault="00B43414" w:rsidP="00B43414">
            <w:pPr>
              <w:spacing w:line="276" w:lineRule="auto"/>
              <w:jc w:val="center"/>
              <w:rPr>
                <w:rFonts w:ascii="Poppins" w:hAnsi="Poppins" w:cs="Poppins"/>
                <w:b/>
                <w:bCs/>
                <w:color w:val="002060"/>
                <w:sz w:val="32"/>
                <w:szCs w:val="28"/>
              </w:rPr>
            </w:pPr>
            <w:r>
              <w:rPr>
                <w:rFonts w:ascii="Poppins" w:hAnsi="Poppins" w:cs="Poppins"/>
                <w:b/>
                <w:bCs/>
                <w:color w:val="002060"/>
                <w:sz w:val="32"/>
                <w:szCs w:val="28"/>
              </w:rPr>
              <w:t>2578</w:t>
            </w:r>
          </w:p>
          <w:p w14:paraId="545EB312" w14:textId="77777777" w:rsidR="00B43414" w:rsidRPr="00742681" w:rsidRDefault="00B43414" w:rsidP="00B43414">
            <w:pPr>
              <w:spacing w:line="276" w:lineRule="auto"/>
              <w:jc w:val="center"/>
              <w:rPr>
                <w:rFonts w:ascii="Poppins" w:hAnsi="Poppins" w:cs="Poppins"/>
                <w:color w:val="002060"/>
                <w:szCs w:val="20"/>
              </w:rPr>
            </w:pPr>
          </w:p>
          <w:p w14:paraId="50089E8B" w14:textId="77777777" w:rsidR="00B43414" w:rsidRPr="00742681" w:rsidRDefault="00B43414" w:rsidP="00B43414">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0D43B291"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42A083C4"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80295F" w:rsidRPr="0080295F">
        <w:rPr>
          <w:rFonts w:ascii="Poppins" w:hAnsi="Poppins" w:cs="Poppins"/>
          <w:b/>
          <w:bCs/>
          <w:color w:val="002060"/>
          <w:sz w:val="24"/>
          <w:szCs w:val="24"/>
        </w:rPr>
        <w:t>MADRID - OPORTO (H)</w:t>
      </w:r>
    </w:p>
    <w:p w14:paraId="134D1D7A"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La salida se realizará desde nuestros hoteles programados en Madrid. (Se acepta una maleta por persona). Por favor revise su documentación para más detalles sobre la recogida. Salida a Salamanca. Tiempo libre en esta ciudad universitaria Patrimonio de la Humanidad de gran riqueza arquitectónica y artística y salida hacia la frontera portuguesa hasta llegar a Oporto. Alojamiento.</w:t>
      </w:r>
    </w:p>
    <w:p w14:paraId="2B243763" w14:textId="70D9D79F"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OPORTO (AD)</w:t>
      </w:r>
    </w:p>
    <w:p w14:paraId="2BE12E9F"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Desayuno en el hotel. Visita panorámica de Oporto, considerada Patrimonio de la Humanidad donde contemplaremos la Catedral, el edificio de la Bolsa y la Iglesia de Santa Clara. Después disfrute de una perspectiva diferente de la ciudad a lo largo del río Duero a bordo de un Crucero y descubra el patrimonio histórico visitando una conocida Bodega de Vino de Oporto con degustación de vinos incluida. Resto del día libre. Alojamiento.</w:t>
      </w:r>
    </w:p>
    <w:p w14:paraId="33306A2D" w14:textId="6B10B704"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OPORTO - COIMBRA - FATIMA (AD)</w:t>
      </w:r>
    </w:p>
    <w:p w14:paraId="72A931D4"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Desayuno. Salida hacia Coímbra, ciudad sede de una de las universidades más antiguas de Europa y cuna del Fado. Tiempo libre. Continuación a Fatima. Centro de la Fe Cristiana y Santuario de Peregrinación Mundial con su impresionante Basílica y la Cova da Iria lugar donde se apareció la Virgen María. La Capilla de las Apariciones, corazón del santuario, con las tumbas de los tres pastorcillos, Lucía, Francisco y Jacinta. Por la noche posibilidad de atender la procesión de velas. Alojamiento.</w:t>
      </w:r>
    </w:p>
    <w:p w14:paraId="5CFF2C84" w14:textId="0AE453D7"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FATIMA - BATALHA - NAZARE - ALCOBAÇA - LISBOA (AD)</w:t>
      </w:r>
    </w:p>
    <w:p w14:paraId="1BAF9994"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Desayuno en el hotel. Salida hacia el Monasterio de Batalha, obra maestra de estilo gótico y manuelino considerado Patrimonio de la Humanidad. Continuación a Nazaré, el pueblo de pescadores más pintoresco y colorido de Portugal. Tiempo libre y continuaremos hacia Alcobaça, visitaremos su iglesia gótica y monasterio cisterciense, cuyos orígenes remontan al siglo XII, y luego Lisboa. Llegada a la capital portuguesa y alojamiento.</w:t>
      </w:r>
    </w:p>
    <w:p w14:paraId="0C3C89D7" w14:textId="4D1E95B8"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LISBOA (AD)</w:t>
      </w:r>
    </w:p>
    <w:p w14:paraId="45A4924D" w14:textId="0FAD1870"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 xml:space="preserve">Desayuno en el hotel. Por la mañana visita de la ciudad, antiguamente conocida como Olissipo, recorrido a través de sus principales plazas y avenidas, Torre de Belem, Monasterio de los </w:t>
      </w:r>
      <w:r w:rsidRPr="0080295F">
        <w:rPr>
          <w:rFonts w:ascii="Poppins" w:hAnsi="Poppins" w:cs="Poppins"/>
          <w:color w:val="002060"/>
          <w:sz w:val="20"/>
          <w:szCs w:val="20"/>
        </w:rPr>
        <w:lastRenderedPageBreak/>
        <w:t>Jerónimos, Monumento a los Descubridores</w:t>
      </w:r>
      <w:r>
        <w:rPr>
          <w:rFonts w:ascii="Poppins" w:hAnsi="Poppins" w:cs="Poppins"/>
          <w:color w:val="002060"/>
          <w:sz w:val="20"/>
          <w:szCs w:val="20"/>
        </w:rPr>
        <w:t xml:space="preserve">. </w:t>
      </w:r>
      <w:r w:rsidRPr="0080295F">
        <w:rPr>
          <w:rFonts w:ascii="Poppins" w:hAnsi="Poppins" w:cs="Poppins"/>
          <w:color w:val="002060"/>
          <w:sz w:val="20"/>
          <w:szCs w:val="20"/>
        </w:rPr>
        <w:t>Tarde libre para descubrir los nostálgicos rincones de esta ciudad como el Barrio de Alfama o realizar la excursión opcional a Sintra y Cascais (Patrimonio de la Humanidad). Alojamiento en el hotel.</w:t>
      </w:r>
    </w:p>
    <w:p w14:paraId="2A702561" w14:textId="077D7E2E"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LISBOA-MERIDA-CORDOBA (AD)</w:t>
      </w:r>
    </w:p>
    <w:p w14:paraId="23A2BCD4"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Desayuno en el hotel. Salida hacia Mérida, capital de Extremadura. Declarada Patrimonio de la Humanidad, Mérida destaca por su rico patrimonio histórico, entre el que se cuentan sus bien conservadas ruinas romanas: el teatro, el anfiteatro, el puente romano... Tiempo libre y continuación hacia Córdoba, en el pasado capital del Califato. Alojamiento en el hotel.</w:t>
      </w:r>
    </w:p>
    <w:p w14:paraId="394FE043" w14:textId="140D2D1B"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CORDOBA-SEVILLA (AD)</w:t>
      </w:r>
    </w:p>
    <w:p w14:paraId="2208F56D"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Desayuno en el hotel. Visita de la impresionante Mezquita/Catedral que relajará nuestra mente y ánimo para pasearnos a través de las estrechas calles del Barrio Judío. A continuación, después de un corto recorrido de unas dos horas, llegada a Sevilla. Alojamiento en el hotel.</w:t>
      </w:r>
    </w:p>
    <w:p w14:paraId="702E0C10" w14:textId="0D082B74"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SEVILLA (AD)</w:t>
      </w:r>
    </w:p>
    <w:p w14:paraId="7A188F4D"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Desayuno en el hotel. Por la mañana visita monumental y panorámica de la ciudad, incluyendo entrada a la Catedral, la segunda más grande en el mundo católico después de San Pedro en Roma. Típico Barrio de Santa Cruz, escenario natural de “Carmen” así como lugar donde se desarrolló el mito de “Don Juan”. Parque de María Luisa y Plaza de España. Tarde libre para descubrir diferentes perspectivas y sabores específicos de esta activa ciudad plena de luz. Alojamiento en el hotel.</w:t>
      </w:r>
    </w:p>
    <w:p w14:paraId="3C436DDD" w14:textId="6E7E3B28"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SEVILLA - GRANADA (AD)</w:t>
      </w:r>
    </w:p>
    <w:p w14:paraId="228C4162"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Desayuno en el hotel y salida dirección este a través de la ruta del Califato hacia el corazón de Andalucía observando un número sin fin de olivos. Llegada a Granada y su increíble y asombroso entorno monumental, último baluarte del Reino Nazarí de Granada hasta 1492. Visita del mundialmente famoso conjunto de la Alhambra y los Jardines del Generalife, fuentes, jardines, patios que con sus vistas y sonidos han inspirado a autores como W. Irving en sus “Cuentos de la Alhambra”. Alojamiento en el hotel. Por la noche, opcionalmente, espectáculo de Zambra Flamenca en el barrio del Sacromonte.</w:t>
      </w:r>
    </w:p>
    <w:p w14:paraId="37FE75CF" w14:textId="4ECF20FC"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0</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GRANADA - VALENCIA (AD)</w:t>
      </w:r>
    </w:p>
    <w:p w14:paraId="5A0DF9F6"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Después del desayuno en el hotel salida hacia la costa Mediterránea. Vía Murcia, capital del fértil jardín del río Segura, continuamos hacia el norte para vía Alicante, la segunda ciudad más grande de la región de Valencia, llegar a Valencia una de las principales capitales de la costa Mediterránea con su moderno Complejo Arquitectónico de las Artes y las Ciencias integrado por seis edificios: Hemisfèric, Umbracle, Museo de las Ciencias, Oceanogràfic, Palau de les Arts y Ágora. De Valencia es también originaría la internacionalmente conocida “Paella”. Alojamiento en el hotel.</w:t>
      </w:r>
    </w:p>
    <w:p w14:paraId="18AB462F" w14:textId="165321B4"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1</w:t>
      </w:r>
      <w:r w:rsidRPr="005F5AC4">
        <w:rPr>
          <w:rFonts w:ascii="Poppins" w:hAnsi="Poppins" w:cs="Poppins"/>
          <w:b/>
          <w:bCs/>
          <w:color w:val="002060"/>
          <w:sz w:val="24"/>
          <w:szCs w:val="24"/>
        </w:rPr>
        <w:t>º</w:t>
      </w:r>
      <w:r w:rsidR="0080295F" w:rsidRPr="0080295F">
        <w:rPr>
          <w:rFonts w:ascii="Poppins" w:hAnsi="Poppins" w:cs="Poppins"/>
          <w:b/>
          <w:bCs/>
          <w:color w:val="002060"/>
          <w:sz w:val="24"/>
          <w:szCs w:val="24"/>
        </w:rPr>
        <w:t xml:space="preserve"> VALENCIA - BARCELONA (AD)</w:t>
      </w:r>
      <w:r w:rsidRPr="005F5AC4">
        <w:rPr>
          <w:rFonts w:ascii="Poppins" w:hAnsi="Poppins" w:cs="Poppins"/>
          <w:b/>
          <w:bCs/>
          <w:color w:val="002060"/>
          <w:sz w:val="24"/>
          <w:szCs w:val="24"/>
        </w:rPr>
        <w:t xml:space="preserve"> </w:t>
      </w:r>
    </w:p>
    <w:p w14:paraId="34BE4E8E"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lastRenderedPageBreak/>
        <w:t>Desayuno en el hotel. Por la mañana visita de esta luminosa ciudad contemplando su casco antiguo para a continuación pasar por el viejo cauce del río Turia y visitar el complejo más “avant-garde”, la Ciudad de las Artes y las Ciencias, para admirar exteriormente sus emblemáticos edificios. Por la tarde salida dirección norte a lo largo de la costa Mediterránea hacia Catalunya vía Tarragona, la romana Tarraco. Llegada a Barcelona, ciudad principal del Mediterráneo y lugar de nacimiento del famoso arquitecto Antonio Gaudí símbolo del Modernismo Catalán. Alojamiento en el hotel</w:t>
      </w:r>
    </w:p>
    <w:p w14:paraId="6DEB8963" w14:textId="20F0639C"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BARCELONA (AD)</w:t>
      </w:r>
    </w:p>
    <w:p w14:paraId="19AD8F55" w14:textId="0ED93276"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Desayuno en el hotel. Por la mañana visita de la ciudad conocida mundialmente por sus Juegos Olímpicos de 1992, recorrido por las principales avenidas con sus impresionantes edificios modernistas de Gaudí y contemplar sus obras más emblemáticas: Casa Milá, La Pedrera y Casa Batlló, declarados edificios Patrimonio de la Humanidad. El Parque de Montjuich con vistas espectaculares tanto de la ciudad como del puerto, Anillo Olímpico, monumento a Colón y el Barrio Gótico con su centro histórico. La tarde es a su disposición para seguir descubriendo los atractivos que ofrece la ciudad, así como su variada y exquisita gastronomía. Alojamiento en el hotel.</w:t>
      </w:r>
    </w:p>
    <w:p w14:paraId="7E161D3A" w14:textId="27C33AC1" w:rsidR="007E1DF6" w:rsidRPr="005F5AC4" w:rsidRDefault="007E1DF6" w:rsidP="007E1DF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80295F" w:rsidRPr="0080295F">
        <w:rPr>
          <w:rFonts w:ascii="Poppins" w:hAnsi="Poppins" w:cs="Poppins"/>
          <w:b/>
          <w:bCs/>
          <w:color w:val="002060"/>
          <w:sz w:val="24"/>
          <w:szCs w:val="24"/>
        </w:rPr>
        <w:t>BARCELONA - MADRID (D)</w:t>
      </w:r>
    </w:p>
    <w:p w14:paraId="36AF1598" w14:textId="77777777" w:rsidR="0080295F" w:rsidRPr="0080295F" w:rsidRDefault="0080295F" w:rsidP="0080295F">
      <w:pPr>
        <w:jc w:val="both"/>
        <w:rPr>
          <w:rFonts w:ascii="Poppins" w:hAnsi="Poppins" w:cs="Poppins"/>
          <w:color w:val="002060"/>
          <w:sz w:val="20"/>
          <w:szCs w:val="20"/>
        </w:rPr>
      </w:pPr>
      <w:r w:rsidRPr="0080295F">
        <w:rPr>
          <w:rFonts w:ascii="Poppins" w:hAnsi="Poppins" w:cs="Poppins"/>
          <w:color w:val="002060"/>
          <w:sz w:val="20"/>
          <w:szCs w:val="20"/>
        </w:rPr>
        <w:t>Después del desayuno en el hotel salida dirección suroeste a través de un área industrial y agrícola con determinada importancia en Europa. Llegada a Zaragoza, capital de la provincia de Aragón, situada a orillas del río Ebro que es el más caudaloso de la Península Ibérica. Zaragoza, conocida como Cesar Augusta durante el periodo Romano tuvo un papel muy importante en la historia española. Tiempo libre para visitar la impresionante arquitectura de la Basílica de Nuestra Señora del Pilar. Continuación a Madrid. FIN DE LOS SERVICIOS. IMPORTANTE: Tras la entrada en vigor de Madrid Central, se ha establecido un horario de acceso restringido de autocares al centro de la ciudad. Por este motivo, los circuitos terminarán en el Hotel Princesa Plaza, este hotel está provisto de transporte público y parada de taxi para que los pasajeros puedan acceder a sus respectivos alojamientos por sus propios medios.</w:t>
      </w:r>
    </w:p>
    <w:p w14:paraId="44B3D13B" w14:textId="77777777" w:rsidR="00CA4F79" w:rsidRDefault="009408CE" w:rsidP="00B43414">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1070B2F9" w14:textId="734BF99C" w:rsidR="00B43414" w:rsidRDefault="00CA4F79" w:rsidP="00CA4F79">
      <w:pPr>
        <w:tabs>
          <w:tab w:val="left" w:pos="1741"/>
        </w:tabs>
        <w:spacing w:line="276" w:lineRule="auto"/>
        <w:jc w:val="center"/>
        <w:rPr>
          <w:rFonts w:ascii="Poppins" w:hAnsi="Poppins" w:cs="Poppins"/>
          <w:b/>
          <w:bCs/>
          <w:color w:val="1F3864" w:themeColor="accent5" w:themeShade="80"/>
          <w:sz w:val="28"/>
          <w:szCs w:val="28"/>
        </w:rPr>
      </w:pPr>
      <w:r>
        <w:rPr>
          <w:rFonts w:ascii="Poppins" w:hAnsi="Poppins" w:cs="Poppins"/>
          <w:b/>
          <w:color w:val="002060"/>
          <w:szCs w:val="21"/>
          <w:u w:val="single"/>
        </w:rPr>
        <w:t>HOTELES PREVISTO O SIMILARES</w:t>
      </w:r>
    </w:p>
    <w:tbl>
      <w:tblPr>
        <w:tblStyle w:val="Tablaconcuadrcula"/>
        <w:tblW w:w="8075" w:type="dxa"/>
        <w:jc w:val="center"/>
        <w:tblLook w:val="04A0" w:firstRow="1" w:lastRow="0" w:firstColumn="1" w:lastColumn="0" w:noHBand="0" w:noVBand="1"/>
      </w:tblPr>
      <w:tblGrid>
        <w:gridCol w:w="2556"/>
        <w:gridCol w:w="3818"/>
        <w:gridCol w:w="1701"/>
      </w:tblGrid>
      <w:tr w:rsidR="00CA4F79" w:rsidRPr="00CA4F79" w14:paraId="581445EE" w14:textId="77777777" w:rsidTr="00CA4F79">
        <w:trPr>
          <w:jc w:val="center"/>
        </w:trPr>
        <w:tc>
          <w:tcPr>
            <w:tcW w:w="2556" w:type="dxa"/>
            <w:vAlign w:val="center"/>
            <w:hideMark/>
          </w:tcPr>
          <w:p w14:paraId="5D694FEE" w14:textId="03F3A897" w:rsidR="00CA4F79" w:rsidRPr="00CA4F79" w:rsidRDefault="00CA4F79" w:rsidP="00CA4F79">
            <w:pPr>
              <w:spacing w:line="276" w:lineRule="auto"/>
              <w:jc w:val="center"/>
              <w:rPr>
                <w:rFonts w:ascii="Poppins" w:eastAsia="Calibri" w:hAnsi="Poppins" w:cs="Poppins"/>
                <w:b/>
                <w:color w:val="1F3864" w:themeColor="accent5" w:themeShade="80"/>
                <w:szCs w:val="21"/>
                <w:lang w:eastAsia="en-US"/>
              </w:rPr>
            </w:pPr>
            <w:r w:rsidRPr="00CA4F79">
              <w:rPr>
                <w:rFonts w:ascii="Poppins" w:eastAsia="Calibri" w:hAnsi="Poppins" w:cs="Poppins"/>
                <w:b/>
                <w:color w:val="1F3864" w:themeColor="accent5" w:themeShade="80"/>
                <w:szCs w:val="21"/>
                <w:lang w:eastAsia="en-US"/>
              </w:rPr>
              <w:t>CATEGORÍA</w:t>
            </w:r>
          </w:p>
        </w:tc>
        <w:tc>
          <w:tcPr>
            <w:tcW w:w="3818" w:type="dxa"/>
            <w:vAlign w:val="center"/>
            <w:hideMark/>
          </w:tcPr>
          <w:p w14:paraId="2C2C483C" w14:textId="0B6D52AA" w:rsidR="00CA4F79" w:rsidRPr="00CA4F79" w:rsidRDefault="00CA4F79" w:rsidP="00CA4F79">
            <w:pPr>
              <w:spacing w:line="276" w:lineRule="auto"/>
              <w:jc w:val="center"/>
              <w:rPr>
                <w:rFonts w:ascii="Poppins" w:eastAsia="Calibri" w:hAnsi="Poppins" w:cs="Poppins"/>
                <w:b/>
                <w:color w:val="1F3864" w:themeColor="accent5" w:themeShade="80"/>
                <w:szCs w:val="21"/>
                <w:lang w:eastAsia="en-US"/>
              </w:rPr>
            </w:pPr>
            <w:r w:rsidRPr="00CA4F79">
              <w:rPr>
                <w:rFonts w:ascii="Poppins" w:eastAsia="Calibri" w:hAnsi="Poppins" w:cs="Poppins"/>
                <w:b/>
                <w:color w:val="1F3864" w:themeColor="accent5" w:themeShade="80"/>
                <w:szCs w:val="21"/>
                <w:lang w:eastAsia="en-US"/>
              </w:rPr>
              <w:t>HOTEL</w:t>
            </w:r>
          </w:p>
        </w:tc>
        <w:tc>
          <w:tcPr>
            <w:tcW w:w="1701" w:type="dxa"/>
            <w:vAlign w:val="center"/>
            <w:hideMark/>
          </w:tcPr>
          <w:p w14:paraId="46FC4C9F" w14:textId="01828DA2" w:rsidR="00CA4F79" w:rsidRPr="00CA4F79" w:rsidRDefault="00CA4F79" w:rsidP="00CA4F79">
            <w:pPr>
              <w:spacing w:line="276" w:lineRule="auto"/>
              <w:jc w:val="center"/>
              <w:rPr>
                <w:rFonts w:ascii="Poppins" w:eastAsia="Calibri" w:hAnsi="Poppins" w:cs="Poppins"/>
                <w:b/>
                <w:color w:val="1F3864" w:themeColor="accent5" w:themeShade="80"/>
                <w:szCs w:val="21"/>
                <w:lang w:eastAsia="en-US"/>
              </w:rPr>
            </w:pPr>
            <w:r w:rsidRPr="00CA4F79">
              <w:rPr>
                <w:rFonts w:ascii="Poppins" w:eastAsia="Calibri" w:hAnsi="Poppins" w:cs="Poppins"/>
                <w:b/>
                <w:color w:val="1F3864" w:themeColor="accent5" w:themeShade="80"/>
                <w:szCs w:val="21"/>
                <w:lang w:eastAsia="en-US"/>
              </w:rPr>
              <w:t>CIUDAD</w:t>
            </w:r>
          </w:p>
        </w:tc>
      </w:tr>
      <w:tr w:rsidR="00CA4F79" w:rsidRPr="00CA4F79" w14:paraId="134A622A" w14:textId="77777777" w:rsidTr="00CA4F79">
        <w:trPr>
          <w:trHeight w:val="436"/>
          <w:jc w:val="center"/>
        </w:trPr>
        <w:tc>
          <w:tcPr>
            <w:tcW w:w="2556" w:type="dxa"/>
            <w:shd w:val="clear" w:color="auto" w:fill="D9E2F3" w:themeFill="accent5" w:themeFillTint="33"/>
            <w:vAlign w:val="center"/>
            <w:hideMark/>
          </w:tcPr>
          <w:p w14:paraId="1CCB90F5" w14:textId="3971ACDD"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 A SUPERIOR PLUS</w:t>
            </w:r>
          </w:p>
        </w:tc>
        <w:tc>
          <w:tcPr>
            <w:tcW w:w="3818" w:type="dxa"/>
            <w:shd w:val="clear" w:color="auto" w:fill="D9E2F3" w:themeFill="accent5" w:themeFillTint="33"/>
            <w:vAlign w:val="center"/>
            <w:hideMark/>
          </w:tcPr>
          <w:p w14:paraId="4884C425" w14:textId="06213E71"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CATALONIA BARCELONA PLAZA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bottom"/>
            <w:hideMark/>
          </w:tcPr>
          <w:p w14:paraId="5DF82258" w14:textId="344F302C"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BARCELONA</w:t>
            </w:r>
          </w:p>
        </w:tc>
      </w:tr>
      <w:tr w:rsidR="00CA4F79" w:rsidRPr="00CA4F79" w14:paraId="07745F72" w14:textId="77777777" w:rsidTr="00CA4F79">
        <w:trPr>
          <w:jc w:val="center"/>
        </w:trPr>
        <w:tc>
          <w:tcPr>
            <w:tcW w:w="2556" w:type="dxa"/>
            <w:shd w:val="clear" w:color="auto" w:fill="D9E2F3" w:themeFill="accent5" w:themeFillTint="33"/>
            <w:vAlign w:val="center"/>
            <w:hideMark/>
          </w:tcPr>
          <w:p w14:paraId="27A490B8" w14:textId="6E0701BC"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CLASE T SUPERIOR</w:t>
            </w:r>
          </w:p>
        </w:tc>
        <w:tc>
          <w:tcPr>
            <w:tcW w:w="3818" w:type="dxa"/>
            <w:shd w:val="clear" w:color="auto" w:fill="D9E2F3" w:themeFill="accent5" w:themeFillTint="33"/>
            <w:vAlign w:val="center"/>
            <w:hideMark/>
          </w:tcPr>
          <w:p w14:paraId="6F50A3CE" w14:textId="1B35B0D3"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CATALONIA BARCELONA 505</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05C591BB" w14:textId="255869F8"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BARCELONA</w:t>
            </w:r>
          </w:p>
        </w:tc>
      </w:tr>
      <w:tr w:rsidR="00CA4F79" w:rsidRPr="00CA4F79" w14:paraId="368B91EA" w14:textId="77777777" w:rsidTr="00CA4F79">
        <w:trPr>
          <w:jc w:val="center"/>
        </w:trPr>
        <w:tc>
          <w:tcPr>
            <w:tcW w:w="2556" w:type="dxa"/>
            <w:shd w:val="clear" w:color="auto" w:fill="D9E2F3" w:themeFill="accent5" w:themeFillTint="33"/>
            <w:vAlign w:val="center"/>
            <w:hideMark/>
          </w:tcPr>
          <w:p w14:paraId="167E47D9" w14:textId="557B647D"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 A SUPERIOR PLUS</w:t>
            </w:r>
          </w:p>
        </w:tc>
        <w:tc>
          <w:tcPr>
            <w:tcW w:w="3818" w:type="dxa"/>
            <w:shd w:val="clear" w:color="auto" w:fill="D9E2F3" w:themeFill="accent5" w:themeFillTint="33"/>
            <w:vAlign w:val="center"/>
            <w:hideMark/>
          </w:tcPr>
          <w:p w14:paraId="0597027D" w14:textId="712A00CB"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NH CALIFA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7CC1EC1A" w14:textId="50A9B604"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CORDOBA</w:t>
            </w:r>
          </w:p>
        </w:tc>
      </w:tr>
      <w:tr w:rsidR="00CA4F79" w:rsidRPr="00CA4F79" w14:paraId="0EE878B4" w14:textId="77777777" w:rsidTr="00CA4F79">
        <w:trPr>
          <w:jc w:val="center"/>
        </w:trPr>
        <w:tc>
          <w:tcPr>
            <w:tcW w:w="2556" w:type="dxa"/>
            <w:shd w:val="clear" w:color="auto" w:fill="D9E2F3" w:themeFill="accent5" w:themeFillTint="33"/>
            <w:vAlign w:val="center"/>
            <w:hideMark/>
          </w:tcPr>
          <w:p w14:paraId="23698A36" w14:textId="5B3A1E6E"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CLASE T SUPERIOR</w:t>
            </w:r>
          </w:p>
        </w:tc>
        <w:tc>
          <w:tcPr>
            <w:tcW w:w="3818" w:type="dxa"/>
            <w:shd w:val="clear" w:color="auto" w:fill="D9E2F3" w:themeFill="accent5" w:themeFillTint="33"/>
            <w:vAlign w:val="center"/>
            <w:hideMark/>
          </w:tcPr>
          <w:p w14:paraId="22E8090B" w14:textId="02DC8F4F"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CORDOBA MEDINA AZAHARA</w:t>
            </w:r>
            <w:r>
              <w:rPr>
                <w:rFonts w:ascii="Poppins" w:eastAsia="Calibri" w:hAnsi="Poppins" w:cs="Poppins"/>
                <w:bCs/>
                <w:color w:val="002060"/>
                <w:szCs w:val="21"/>
                <w:lang w:val="en-US" w:eastAsia="en-US"/>
              </w:rPr>
              <w:t xml:space="preserve"> 3*</w:t>
            </w:r>
          </w:p>
        </w:tc>
        <w:tc>
          <w:tcPr>
            <w:tcW w:w="1701" w:type="dxa"/>
            <w:shd w:val="clear" w:color="auto" w:fill="D9E2F3" w:themeFill="accent5" w:themeFillTint="33"/>
            <w:vAlign w:val="center"/>
            <w:hideMark/>
          </w:tcPr>
          <w:p w14:paraId="0178B5F0" w14:textId="7EFB221A"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CORDOBA</w:t>
            </w:r>
          </w:p>
        </w:tc>
      </w:tr>
      <w:tr w:rsidR="00CA4F79" w:rsidRPr="00CA4F79" w14:paraId="20E69A4D" w14:textId="77777777" w:rsidTr="00CA4F79">
        <w:trPr>
          <w:jc w:val="center"/>
        </w:trPr>
        <w:tc>
          <w:tcPr>
            <w:tcW w:w="2556" w:type="dxa"/>
            <w:shd w:val="clear" w:color="auto" w:fill="D9E2F3" w:themeFill="accent5" w:themeFillTint="33"/>
            <w:vAlign w:val="center"/>
            <w:hideMark/>
          </w:tcPr>
          <w:p w14:paraId="076B53EF" w14:textId="6D604019"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lastRenderedPageBreak/>
              <w:t>CAT A SUPERIOR PLUS</w:t>
            </w:r>
          </w:p>
        </w:tc>
        <w:tc>
          <w:tcPr>
            <w:tcW w:w="3818" w:type="dxa"/>
            <w:shd w:val="clear" w:color="auto" w:fill="D9E2F3" w:themeFill="accent5" w:themeFillTint="33"/>
            <w:vAlign w:val="center"/>
            <w:hideMark/>
          </w:tcPr>
          <w:p w14:paraId="3B7F9BD4" w14:textId="44E99450"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MELIA GRANADA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2A307AE0" w14:textId="04F7F7E7"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GRANADA</w:t>
            </w:r>
          </w:p>
        </w:tc>
      </w:tr>
      <w:tr w:rsidR="00CA4F79" w:rsidRPr="00CA4F79" w14:paraId="0E29BA86" w14:textId="77777777" w:rsidTr="00CA4F79">
        <w:trPr>
          <w:jc w:val="center"/>
        </w:trPr>
        <w:tc>
          <w:tcPr>
            <w:tcW w:w="2556" w:type="dxa"/>
            <w:shd w:val="clear" w:color="auto" w:fill="D9E2F3" w:themeFill="accent5" w:themeFillTint="33"/>
            <w:vAlign w:val="center"/>
            <w:hideMark/>
          </w:tcPr>
          <w:p w14:paraId="49BA34EB" w14:textId="3FD1CDB8"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CLASE T SUPERIOR</w:t>
            </w:r>
          </w:p>
        </w:tc>
        <w:tc>
          <w:tcPr>
            <w:tcW w:w="3818" w:type="dxa"/>
            <w:shd w:val="clear" w:color="auto" w:fill="D9E2F3" w:themeFill="accent5" w:themeFillTint="33"/>
            <w:vAlign w:val="center"/>
            <w:hideMark/>
          </w:tcPr>
          <w:p w14:paraId="078CF703" w14:textId="007572D1"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PORCEL SABICA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2C6DDFA6" w14:textId="54D326B1"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GRANADA</w:t>
            </w:r>
          </w:p>
        </w:tc>
      </w:tr>
      <w:tr w:rsidR="00CA4F79" w:rsidRPr="00CA4F79" w14:paraId="0B9EEA51" w14:textId="77777777" w:rsidTr="00CA4F79">
        <w:trPr>
          <w:jc w:val="center"/>
        </w:trPr>
        <w:tc>
          <w:tcPr>
            <w:tcW w:w="2556" w:type="dxa"/>
            <w:shd w:val="clear" w:color="auto" w:fill="D9E2F3" w:themeFill="accent5" w:themeFillTint="33"/>
            <w:vAlign w:val="center"/>
            <w:hideMark/>
          </w:tcPr>
          <w:p w14:paraId="71E56AA3" w14:textId="2876C13E"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 A SUPERIOR PLUS</w:t>
            </w:r>
          </w:p>
        </w:tc>
        <w:tc>
          <w:tcPr>
            <w:tcW w:w="3818" w:type="dxa"/>
            <w:shd w:val="clear" w:color="auto" w:fill="D9E2F3" w:themeFill="accent5" w:themeFillTint="33"/>
            <w:vAlign w:val="center"/>
            <w:hideMark/>
          </w:tcPr>
          <w:p w14:paraId="0938E5C1" w14:textId="58AFCE80"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MELIA LEBREROS</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42A9EABB" w14:textId="28F13EE1"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SEVILLA</w:t>
            </w:r>
          </w:p>
        </w:tc>
      </w:tr>
      <w:tr w:rsidR="00CA4F79" w:rsidRPr="00CA4F79" w14:paraId="455E2CA5" w14:textId="77777777" w:rsidTr="00CA4F79">
        <w:trPr>
          <w:jc w:val="center"/>
        </w:trPr>
        <w:tc>
          <w:tcPr>
            <w:tcW w:w="2556" w:type="dxa"/>
            <w:shd w:val="clear" w:color="auto" w:fill="D9E2F3" w:themeFill="accent5" w:themeFillTint="33"/>
            <w:vAlign w:val="center"/>
            <w:hideMark/>
          </w:tcPr>
          <w:p w14:paraId="6A8FEBDB" w14:textId="637080B7"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CLASE T SUPERIOR</w:t>
            </w:r>
          </w:p>
        </w:tc>
        <w:tc>
          <w:tcPr>
            <w:tcW w:w="3818" w:type="dxa"/>
            <w:shd w:val="clear" w:color="auto" w:fill="D9E2F3" w:themeFill="accent5" w:themeFillTint="33"/>
            <w:vAlign w:val="center"/>
            <w:hideMark/>
          </w:tcPr>
          <w:p w14:paraId="2E5826DF" w14:textId="606E96F5"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CATALONIA SANTA JUSTA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2941336A" w14:textId="42AB1CB7"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SEVILLA</w:t>
            </w:r>
          </w:p>
        </w:tc>
      </w:tr>
      <w:tr w:rsidR="00CA4F79" w:rsidRPr="00CA4F79" w14:paraId="7D8A79BF" w14:textId="77777777" w:rsidTr="00CA4F79">
        <w:trPr>
          <w:jc w:val="center"/>
        </w:trPr>
        <w:tc>
          <w:tcPr>
            <w:tcW w:w="2556" w:type="dxa"/>
            <w:shd w:val="clear" w:color="auto" w:fill="D9E2F3" w:themeFill="accent5" w:themeFillTint="33"/>
            <w:vAlign w:val="center"/>
            <w:hideMark/>
          </w:tcPr>
          <w:p w14:paraId="48E38630" w14:textId="019C970E"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TODOS LOS PRODUCTOS</w:t>
            </w:r>
          </w:p>
        </w:tc>
        <w:tc>
          <w:tcPr>
            <w:tcW w:w="3818" w:type="dxa"/>
            <w:shd w:val="clear" w:color="auto" w:fill="D9E2F3" w:themeFill="accent5" w:themeFillTint="33"/>
            <w:vAlign w:val="center"/>
            <w:hideMark/>
          </w:tcPr>
          <w:p w14:paraId="5B9FCDE1" w14:textId="535B0542"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NH LAS ARTES</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46A3308D" w14:textId="53E223BA"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VALENCIA</w:t>
            </w:r>
          </w:p>
        </w:tc>
      </w:tr>
      <w:tr w:rsidR="00CA4F79" w:rsidRPr="00CA4F79" w14:paraId="06E4ACF7" w14:textId="77777777" w:rsidTr="00CA4F79">
        <w:trPr>
          <w:jc w:val="center"/>
        </w:trPr>
        <w:tc>
          <w:tcPr>
            <w:tcW w:w="2556" w:type="dxa"/>
            <w:shd w:val="clear" w:color="auto" w:fill="D9E2F3" w:themeFill="accent5" w:themeFillTint="33"/>
            <w:vAlign w:val="center"/>
            <w:hideMark/>
          </w:tcPr>
          <w:p w14:paraId="446D7D23" w14:textId="71C23DD0"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 A SUPERIOR PLUS</w:t>
            </w:r>
          </w:p>
        </w:tc>
        <w:tc>
          <w:tcPr>
            <w:tcW w:w="3818" w:type="dxa"/>
            <w:shd w:val="clear" w:color="auto" w:fill="D9E2F3" w:themeFill="accent5" w:themeFillTint="33"/>
            <w:vAlign w:val="center"/>
            <w:hideMark/>
          </w:tcPr>
          <w:p w14:paraId="37667F28" w14:textId="143BF54A"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SANTA MARIA FATIMA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291ADEDE" w14:textId="23628C1B"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FATIMA</w:t>
            </w:r>
          </w:p>
        </w:tc>
      </w:tr>
      <w:tr w:rsidR="00CA4F79" w:rsidRPr="00CA4F79" w14:paraId="3BFF57EC" w14:textId="77777777" w:rsidTr="00CA4F79">
        <w:trPr>
          <w:jc w:val="center"/>
        </w:trPr>
        <w:tc>
          <w:tcPr>
            <w:tcW w:w="2556" w:type="dxa"/>
            <w:shd w:val="clear" w:color="auto" w:fill="D9E2F3" w:themeFill="accent5" w:themeFillTint="33"/>
            <w:vAlign w:val="center"/>
            <w:hideMark/>
          </w:tcPr>
          <w:p w14:paraId="0DCC29B2" w14:textId="6B628442"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CLASE T SUPERIOR</w:t>
            </w:r>
          </w:p>
        </w:tc>
        <w:tc>
          <w:tcPr>
            <w:tcW w:w="3818" w:type="dxa"/>
            <w:shd w:val="clear" w:color="auto" w:fill="D9E2F3" w:themeFill="accent5" w:themeFillTint="33"/>
            <w:vAlign w:val="center"/>
            <w:hideMark/>
          </w:tcPr>
          <w:p w14:paraId="6C683A59" w14:textId="4F43C446"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SAO JOSE</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30FEDA09" w14:textId="3D8CE01F"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FATIMA</w:t>
            </w:r>
          </w:p>
        </w:tc>
      </w:tr>
      <w:tr w:rsidR="00CA4F79" w:rsidRPr="00CA4F79" w14:paraId="05C72079" w14:textId="77777777" w:rsidTr="00CA4F79">
        <w:trPr>
          <w:jc w:val="center"/>
        </w:trPr>
        <w:tc>
          <w:tcPr>
            <w:tcW w:w="2556" w:type="dxa"/>
            <w:shd w:val="clear" w:color="auto" w:fill="D9E2F3" w:themeFill="accent5" w:themeFillTint="33"/>
            <w:vAlign w:val="center"/>
            <w:hideMark/>
          </w:tcPr>
          <w:p w14:paraId="4DDCCB9B" w14:textId="7EB1D512"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 A SUPERIOR PLUS</w:t>
            </w:r>
          </w:p>
        </w:tc>
        <w:tc>
          <w:tcPr>
            <w:tcW w:w="3818" w:type="dxa"/>
            <w:shd w:val="clear" w:color="auto" w:fill="D9E2F3" w:themeFill="accent5" w:themeFillTint="33"/>
            <w:vAlign w:val="center"/>
            <w:hideMark/>
          </w:tcPr>
          <w:p w14:paraId="2A7BCF1A" w14:textId="4FC9F550"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LUTECIA</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20700D9E" w14:textId="23E7C994"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LISBOA</w:t>
            </w:r>
          </w:p>
        </w:tc>
      </w:tr>
      <w:tr w:rsidR="00CA4F79" w:rsidRPr="00CA4F79" w14:paraId="47166939" w14:textId="77777777" w:rsidTr="00CA4F79">
        <w:trPr>
          <w:jc w:val="center"/>
        </w:trPr>
        <w:tc>
          <w:tcPr>
            <w:tcW w:w="2556" w:type="dxa"/>
            <w:shd w:val="clear" w:color="auto" w:fill="D9E2F3" w:themeFill="accent5" w:themeFillTint="33"/>
            <w:vAlign w:val="center"/>
            <w:hideMark/>
          </w:tcPr>
          <w:p w14:paraId="43356CAB" w14:textId="6E21AC52"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CLASE T SUPERIOR</w:t>
            </w:r>
          </w:p>
        </w:tc>
        <w:tc>
          <w:tcPr>
            <w:tcW w:w="3818" w:type="dxa"/>
            <w:shd w:val="clear" w:color="auto" w:fill="D9E2F3" w:themeFill="accent5" w:themeFillTint="33"/>
            <w:vAlign w:val="center"/>
            <w:hideMark/>
          </w:tcPr>
          <w:p w14:paraId="7396A420" w14:textId="66353740"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ROMA LISBOA HOTEL</w:t>
            </w:r>
            <w:r>
              <w:rPr>
                <w:rFonts w:ascii="Poppins" w:eastAsia="Calibri" w:hAnsi="Poppins" w:cs="Poppins"/>
                <w:bCs/>
                <w:color w:val="002060"/>
                <w:szCs w:val="21"/>
                <w:lang w:val="en-US" w:eastAsia="en-US"/>
              </w:rPr>
              <w:t xml:space="preserve"> 3*</w:t>
            </w:r>
          </w:p>
        </w:tc>
        <w:tc>
          <w:tcPr>
            <w:tcW w:w="1701" w:type="dxa"/>
            <w:shd w:val="clear" w:color="auto" w:fill="D9E2F3" w:themeFill="accent5" w:themeFillTint="33"/>
            <w:vAlign w:val="center"/>
            <w:hideMark/>
          </w:tcPr>
          <w:p w14:paraId="6693970B" w14:textId="066D03CB"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LISBOA</w:t>
            </w:r>
          </w:p>
        </w:tc>
      </w:tr>
      <w:tr w:rsidR="00CA4F79" w:rsidRPr="00CA4F79" w14:paraId="77E96328" w14:textId="77777777" w:rsidTr="00CA4F79">
        <w:trPr>
          <w:jc w:val="center"/>
        </w:trPr>
        <w:tc>
          <w:tcPr>
            <w:tcW w:w="2556" w:type="dxa"/>
            <w:shd w:val="clear" w:color="auto" w:fill="D9E2F3" w:themeFill="accent5" w:themeFillTint="33"/>
            <w:vAlign w:val="center"/>
            <w:hideMark/>
          </w:tcPr>
          <w:p w14:paraId="41CF7C95" w14:textId="26D41B9A"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CAT A SUPERIOR PLUS</w:t>
            </w:r>
          </w:p>
        </w:tc>
        <w:tc>
          <w:tcPr>
            <w:tcW w:w="3818" w:type="dxa"/>
            <w:shd w:val="clear" w:color="auto" w:fill="D9E2F3" w:themeFill="accent5" w:themeFillTint="33"/>
            <w:vAlign w:val="center"/>
            <w:hideMark/>
          </w:tcPr>
          <w:p w14:paraId="4FEB47E7" w14:textId="56459D59"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VILA GALE PORTO</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76821841" w14:textId="721B3782"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OPORTO</w:t>
            </w:r>
          </w:p>
        </w:tc>
      </w:tr>
      <w:tr w:rsidR="00CA4F79" w:rsidRPr="00CA4F79" w14:paraId="1D286EBB" w14:textId="77777777" w:rsidTr="00CA4F79">
        <w:trPr>
          <w:jc w:val="center"/>
        </w:trPr>
        <w:tc>
          <w:tcPr>
            <w:tcW w:w="2556" w:type="dxa"/>
            <w:shd w:val="clear" w:color="auto" w:fill="D9E2F3" w:themeFill="accent5" w:themeFillTint="33"/>
            <w:vAlign w:val="center"/>
            <w:hideMark/>
          </w:tcPr>
          <w:p w14:paraId="4F8DE4F3" w14:textId="7CB87339"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CLASE T SUPERIOR</w:t>
            </w:r>
          </w:p>
        </w:tc>
        <w:tc>
          <w:tcPr>
            <w:tcW w:w="3818" w:type="dxa"/>
            <w:shd w:val="clear" w:color="auto" w:fill="D9E2F3" w:themeFill="accent5" w:themeFillTint="33"/>
            <w:vAlign w:val="center"/>
            <w:hideMark/>
          </w:tcPr>
          <w:p w14:paraId="11951C04" w14:textId="0346216C" w:rsidR="00CA4F79" w:rsidRPr="00CA4F79" w:rsidRDefault="00CA4F79" w:rsidP="00CA4F79">
            <w:pPr>
              <w:spacing w:line="276" w:lineRule="auto"/>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AC HOTEL BY MARRIOTT PORTO</w:t>
            </w:r>
            <w:r>
              <w:rPr>
                <w:rFonts w:ascii="Poppins" w:eastAsia="Calibri" w:hAnsi="Poppins" w:cs="Poppins"/>
                <w:bCs/>
                <w:color w:val="002060"/>
                <w:szCs w:val="21"/>
                <w:lang w:val="en-US" w:eastAsia="en-US"/>
              </w:rPr>
              <w:t xml:space="preserve"> 4*</w:t>
            </w:r>
          </w:p>
        </w:tc>
        <w:tc>
          <w:tcPr>
            <w:tcW w:w="1701" w:type="dxa"/>
            <w:shd w:val="clear" w:color="auto" w:fill="D9E2F3" w:themeFill="accent5" w:themeFillTint="33"/>
            <w:vAlign w:val="center"/>
            <w:hideMark/>
          </w:tcPr>
          <w:p w14:paraId="316224BF" w14:textId="24282CE6" w:rsidR="00CA4F79" w:rsidRPr="00CA4F79" w:rsidRDefault="00CA4F79" w:rsidP="00CA4F79">
            <w:pPr>
              <w:spacing w:after="300"/>
              <w:jc w:val="center"/>
              <w:rPr>
                <w:rFonts w:ascii="Poppins" w:eastAsia="Calibri" w:hAnsi="Poppins" w:cs="Poppins"/>
                <w:bCs/>
                <w:color w:val="002060"/>
                <w:szCs w:val="21"/>
                <w:lang w:val="en-US" w:eastAsia="en-US"/>
              </w:rPr>
            </w:pPr>
            <w:r w:rsidRPr="00CA4F79">
              <w:rPr>
                <w:rFonts w:ascii="Poppins" w:eastAsia="Calibri" w:hAnsi="Poppins" w:cs="Poppins"/>
                <w:bCs/>
                <w:color w:val="002060"/>
                <w:szCs w:val="21"/>
                <w:lang w:val="en-US" w:eastAsia="en-US"/>
              </w:rPr>
              <w:t>OPORTO</w:t>
            </w:r>
          </w:p>
        </w:tc>
      </w:tr>
    </w:tbl>
    <w:p w14:paraId="66D8C6B2" w14:textId="77777777" w:rsidR="00CA4F79" w:rsidRDefault="00CA4F79" w:rsidP="00B43414">
      <w:pPr>
        <w:tabs>
          <w:tab w:val="left" w:pos="1741"/>
        </w:tabs>
        <w:spacing w:line="276" w:lineRule="auto"/>
        <w:rPr>
          <w:rFonts w:ascii="Poppins" w:eastAsia="Calibri" w:hAnsi="Poppins" w:cs="Poppins"/>
          <w:b/>
          <w:color w:val="002060"/>
          <w:szCs w:val="21"/>
          <w:u w:val="single"/>
          <w:lang w:val="es-PE" w:eastAsia="en-US"/>
        </w:rPr>
      </w:pPr>
    </w:p>
    <w:p w14:paraId="6C6D7ACF" w14:textId="4F1FC260"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394" w:type="dxa"/>
        <w:jc w:val="center"/>
        <w:tblLayout w:type="fixed"/>
        <w:tblLook w:val="04A0" w:firstRow="1" w:lastRow="0" w:firstColumn="1" w:lastColumn="0" w:noHBand="0" w:noVBand="1"/>
      </w:tblPr>
      <w:tblGrid>
        <w:gridCol w:w="1968"/>
        <w:gridCol w:w="1791"/>
        <w:gridCol w:w="881"/>
        <w:gridCol w:w="877"/>
        <w:gridCol w:w="877"/>
      </w:tblGrid>
      <w:tr w:rsidR="00B43414" w:rsidRPr="00E20BAF" w14:paraId="51CFEC13" w14:textId="21ACBB48" w:rsidTr="00B43414">
        <w:trPr>
          <w:trHeight w:val="526"/>
          <w:jc w:val="center"/>
        </w:trPr>
        <w:tc>
          <w:tcPr>
            <w:tcW w:w="1968" w:type="dxa"/>
            <w:tcBorders>
              <w:top w:val="single" w:sz="4" w:space="0" w:color="auto"/>
              <w:left w:val="single" w:sz="4" w:space="0" w:color="auto"/>
              <w:bottom w:val="single" w:sz="4" w:space="0" w:color="auto"/>
              <w:right w:val="single" w:sz="4" w:space="0" w:color="auto"/>
            </w:tcBorders>
            <w:vAlign w:val="center"/>
          </w:tcPr>
          <w:p w14:paraId="10B68D47" w14:textId="10933C03"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791" w:type="dxa"/>
            <w:tcBorders>
              <w:top w:val="single" w:sz="4" w:space="0" w:color="auto"/>
              <w:left w:val="single" w:sz="4" w:space="0" w:color="auto"/>
              <w:bottom w:val="single" w:sz="4" w:space="0" w:color="auto"/>
              <w:right w:val="single" w:sz="4" w:space="0" w:color="auto"/>
            </w:tcBorders>
            <w:vAlign w:val="center"/>
            <w:hideMark/>
          </w:tcPr>
          <w:p w14:paraId="7E1E24DB" w14:textId="5F5A2E19"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r w:rsidRPr="00E20BAF">
              <w:rPr>
                <w:rFonts w:ascii="Poppins" w:eastAsia="Calibri" w:hAnsi="Poppins" w:cs="Poppins"/>
                <w:b/>
                <w:color w:val="1F3864" w:themeColor="accent5" w:themeShade="80"/>
                <w:szCs w:val="21"/>
                <w:lang w:eastAsia="en-US"/>
              </w:rPr>
              <w:t xml:space="preserve"> </w:t>
            </w:r>
          </w:p>
        </w:tc>
        <w:tc>
          <w:tcPr>
            <w:tcW w:w="881" w:type="dxa"/>
            <w:tcBorders>
              <w:top w:val="single" w:sz="4" w:space="0" w:color="auto"/>
              <w:left w:val="single" w:sz="4" w:space="0" w:color="auto"/>
              <w:bottom w:val="single" w:sz="4" w:space="0" w:color="auto"/>
              <w:right w:val="single" w:sz="4" w:space="0" w:color="auto"/>
            </w:tcBorders>
            <w:vAlign w:val="center"/>
            <w:hideMark/>
          </w:tcPr>
          <w:p w14:paraId="68CE6A46" w14:textId="3D9147C5"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877" w:type="dxa"/>
            <w:tcBorders>
              <w:top w:val="single" w:sz="4" w:space="0" w:color="auto"/>
              <w:left w:val="single" w:sz="4" w:space="0" w:color="auto"/>
              <w:bottom w:val="single" w:sz="4" w:space="0" w:color="auto"/>
              <w:right w:val="single" w:sz="4" w:space="0" w:color="auto"/>
            </w:tcBorders>
            <w:vAlign w:val="center"/>
          </w:tcPr>
          <w:p w14:paraId="51C3F6AF" w14:textId="3188C9F0"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877" w:type="dxa"/>
            <w:tcBorders>
              <w:top w:val="single" w:sz="4" w:space="0" w:color="auto"/>
              <w:left w:val="single" w:sz="4" w:space="0" w:color="auto"/>
              <w:bottom w:val="single" w:sz="4" w:space="0" w:color="auto"/>
              <w:right w:val="single" w:sz="4" w:space="0" w:color="auto"/>
            </w:tcBorders>
            <w:vAlign w:val="center"/>
          </w:tcPr>
          <w:p w14:paraId="7A996F1A" w14:textId="1F93792B" w:rsidR="00B43414" w:rsidRPr="00E20BAF" w:rsidRDefault="00B43414" w:rsidP="00B4341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B43414" w:rsidRPr="00E20BAF" w14:paraId="4E429CA6" w14:textId="6B483041" w:rsidTr="00B43414">
        <w:trPr>
          <w:trHeight w:val="930"/>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22D29" w14:textId="47CADD99"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J-A SUP+</w:t>
            </w:r>
          </w:p>
        </w:tc>
        <w:tc>
          <w:tcPr>
            <w:tcW w:w="179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0A07D47" w14:textId="5C61E7B1"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06/01/2026 - 03/02/2026 - 10/02/2026 - 10/02/2026 - 24/02/2026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543DAA36"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4369</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7D7FF2" w14:textId="4BB06B07"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2933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01889" w14:textId="77AA2203"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2884</w:t>
            </w:r>
          </w:p>
        </w:tc>
      </w:tr>
      <w:tr w:rsidR="00B43414" w:rsidRPr="00E20BAF" w14:paraId="18BE994B" w14:textId="77777777" w:rsidTr="00B43414">
        <w:trPr>
          <w:trHeight w:val="555"/>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8F352E" w14:textId="188F36EE"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J-T SUP</w:t>
            </w:r>
          </w:p>
        </w:tc>
        <w:tc>
          <w:tcPr>
            <w:tcW w:w="1791" w:type="dxa"/>
            <w:vMerge/>
            <w:tcBorders>
              <w:left w:val="single" w:sz="4" w:space="0" w:color="auto"/>
              <w:bottom w:val="single" w:sz="4" w:space="0" w:color="auto"/>
              <w:right w:val="single" w:sz="4" w:space="0" w:color="auto"/>
            </w:tcBorders>
            <w:shd w:val="clear" w:color="auto" w:fill="D9E2F3" w:themeFill="accent5" w:themeFillTint="33"/>
            <w:vAlign w:val="center"/>
          </w:tcPr>
          <w:p w14:paraId="10F7CCC1" w14:textId="77777777" w:rsidR="00B43414" w:rsidRPr="00B21575" w:rsidRDefault="00B43414" w:rsidP="00B43414">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6C494" w14:textId="4801BC54"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3714</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601886" w14:textId="72CB5D61" w:rsidR="00B43414" w:rsidRPr="00B43414" w:rsidRDefault="00B43414" w:rsidP="00B43414">
            <w:pPr>
              <w:spacing w:line="276" w:lineRule="auto"/>
              <w:jc w:val="center"/>
              <w:rPr>
                <w:rFonts w:ascii="Poppins" w:eastAsia="Calibri" w:hAnsi="Poppins" w:cs="Poppins"/>
                <w:b/>
                <w:color w:val="002060"/>
                <w:szCs w:val="21"/>
                <w:lang w:val="en-US" w:eastAsia="en-US"/>
              </w:rPr>
            </w:pPr>
            <w:r w:rsidRPr="00B43414">
              <w:rPr>
                <w:rFonts w:ascii="Poppins" w:eastAsia="Calibri" w:hAnsi="Poppins" w:cs="Poppins"/>
                <w:b/>
                <w:color w:val="002060"/>
                <w:szCs w:val="21"/>
                <w:lang w:val="en-US" w:eastAsia="en-US"/>
              </w:rPr>
              <w:t>2578</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997F8A" w14:textId="31AB082A"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2621</w:t>
            </w:r>
          </w:p>
        </w:tc>
      </w:tr>
      <w:tr w:rsidR="00B43414" w:rsidRPr="00E20BAF" w14:paraId="508B6338" w14:textId="77777777" w:rsidTr="00B43414">
        <w:trPr>
          <w:trHeight w:val="126"/>
          <w:jc w:val="center"/>
        </w:trPr>
        <w:tc>
          <w:tcPr>
            <w:tcW w:w="19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97E61C" w14:textId="3C3081CB"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J-A SUP+</w:t>
            </w:r>
          </w:p>
        </w:tc>
        <w:tc>
          <w:tcPr>
            <w:tcW w:w="179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363A10D" w14:textId="76D06E5F"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03/03/2026</w:t>
            </w:r>
          </w:p>
        </w:tc>
        <w:tc>
          <w:tcPr>
            <w:tcW w:w="8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266A9C" w14:textId="6623D32A"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4426</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D491F3" w14:textId="756DEB94"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3003</w:t>
            </w:r>
          </w:p>
        </w:tc>
        <w:tc>
          <w:tcPr>
            <w:tcW w:w="8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F008B8" w14:textId="49C247F5"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2953</w:t>
            </w:r>
          </w:p>
        </w:tc>
      </w:tr>
      <w:tr w:rsidR="00B43414" w:rsidRPr="00E20BAF" w14:paraId="452D9287" w14:textId="77777777" w:rsidTr="00B43414">
        <w:trPr>
          <w:trHeight w:val="126"/>
          <w:jc w:val="center"/>
        </w:trPr>
        <w:tc>
          <w:tcPr>
            <w:tcW w:w="1968" w:type="dxa"/>
            <w:tcBorders>
              <w:top w:val="single" w:sz="4" w:space="0" w:color="auto"/>
              <w:left w:val="single" w:sz="4" w:space="0" w:color="auto"/>
              <w:right w:val="single" w:sz="4" w:space="0" w:color="auto"/>
            </w:tcBorders>
            <w:shd w:val="clear" w:color="auto" w:fill="D9E2F3" w:themeFill="accent5" w:themeFillTint="33"/>
            <w:vAlign w:val="center"/>
          </w:tcPr>
          <w:p w14:paraId="261AC711" w14:textId="2BF0134D"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J-T SUP</w:t>
            </w:r>
          </w:p>
        </w:tc>
        <w:tc>
          <w:tcPr>
            <w:tcW w:w="1791" w:type="dxa"/>
            <w:vMerge/>
            <w:tcBorders>
              <w:left w:val="single" w:sz="4" w:space="0" w:color="auto"/>
              <w:right w:val="single" w:sz="4" w:space="0" w:color="auto"/>
            </w:tcBorders>
            <w:shd w:val="clear" w:color="auto" w:fill="D9E2F3" w:themeFill="accent5" w:themeFillTint="33"/>
            <w:vAlign w:val="center"/>
          </w:tcPr>
          <w:p w14:paraId="6C53948A" w14:textId="77777777" w:rsidR="00B43414" w:rsidRPr="00B21575" w:rsidRDefault="00B43414" w:rsidP="00B43414">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right w:val="single" w:sz="4" w:space="0" w:color="auto"/>
            </w:tcBorders>
            <w:shd w:val="clear" w:color="auto" w:fill="D9E2F3" w:themeFill="accent5" w:themeFillTint="33"/>
            <w:vAlign w:val="center"/>
          </w:tcPr>
          <w:p w14:paraId="5D766944" w14:textId="2DD407D1"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3733</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22B14EB7" w14:textId="525BE148"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2640</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0725835F" w14:textId="70BA73D7"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2597</w:t>
            </w:r>
          </w:p>
        </w:tc>
      </w:tr>
      <w:tr w:rsidR="00B43414" w:rsidRPr="00E20BAF" w14:paraId="67AEC9BF" w14:textId="77777777" w:rsidTr="00B43414">
        <w:trPr>
          <w:trHeight w:val="126"/>
          <w:jc w:val="center"/>
        </w:trPr>
        <w:tc>
          <w:tcPr>
            <w:tcW w:w="1968" w:type="dxa"/>
            <w:tcBorders>
              <w:top w:val="single" w:sz="4" w:space="0" w:color="auto"/>
              <w:left w:val="single" w:sz="4" w:space="0" w:color="auto"/>
              <w:right w:val="single" w:sz="4" w:space="0" w:color="auto"/>
            </w:tcBorders>
            <w:shd w:val="clear" w:color="auto" w:fill="D9E2F3" w:themeFill="accent5" w:themeFillTint="33"/>
            <w:vAlign w:val="center"/>
          </w:tcPr>
          <w:p w14:paraId="005B15AC" w14:textId="5362ECA7"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J-A SUP+</w:t>
            </w:r>
          </w:p>
        </w:tc>
        <w:tc>
          <w:tcPr>
            <w:tcW w:w="179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15B05AE" w14:textId="11EFBDED"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10/03/2026 - 17/03/2026 -24/03/2026</w:t>
            </w:r>
          </w:p>
        </w:tc>
        <w:tc>
          <w:tcPr>
            <w:tcW w:w="881" w:type="dxa"/>
            <w:tcBorders>
              <w:top w:val="single" w:sz="4" w:space="0" w:color="auto"/>
              <w:left w:val="single" w:sz="4" w:space="0" w:color="auto"/>
              <w:right w:val="single" w:sz="4" w:space="0" w:color="auto"/>
            </w:tcBorders>
            <w:shd w:val="clear" w:color="auto" w:fill="D9E2F3" w:themeFill="accent5" w:themeFillTint="33"/>
            <w:vAlign w:val="center"/>
          </w:tcPr>
          <w:p w14:paraId="5BF5C5C5" w14:textId="6F7C9B19"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4712</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7EB0EB75" w14:textId="7460E3A4"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3289</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6445DFFD" w14:textId="248BE154"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3234</w:t>
            </w:r>
          </w:p>
        </w:tc>
      </w:tr>
      <w:tr w:rsidR="00B43414" w:rsidRPr="00E20BAF" w14:paraId="5A2A4B0E" w14:textId="77777777" w:rsidTr="00B43414">
        <w:trPr>
          <w:trHeight w:val="126"/>
          <w:jc w:val="center"/>
        </w:trPr>
        <w:tc>
          <w:tcPr>
            <w:tcW w:w="1968" w:type="dxa"/>
            <w:tcBorders>
              <w:top w:val="single" w:sz="4" w:space="0" w:color="auto"/>
              <w:left w:val="single" w:sz="4" w:space="0" w:color="auto"/>
              <w:right w:val="single" w:sz="4" w:space="0" w:color="auto"/>
            </w:tcBorders>
            <w:shd w:val="clear" w:color="auto" w:fill="D9E2F3" w:themeFill="accent5" w:themeFillTint="33"/>
            <w:vAlign w:val="center"/>
          </w:tcPr>
          <w:p w14:paraId="536E2421" w14:textId="151D923F" w:rsidR="00B43414" w:rsidRPr="00B21575"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J-T SUP</w:t>
            </w:r>
          </w:p>
        </w:tc>
        <w:tc>
          <w:tcPr>
            <w:tcW w:w="1791" w:type="dxa"/>
            <w:vMerge/>
            <w:tcBorders>
              <w:left w:val="single" w:sz="4" w:space="0" w:color="auto"/>
              <w:right w:val="single" w:sz="4" w:space="0" w:color="auto"/>
            </w:tcBorders>
            <w:shd w:val="clear" w:color="auto" w:fill="D9E2F3" w:themeFill="accent5" w:themeFillTint="33"/>
            <w:vAlign w:val="center"/>
          </w:tcPr>
          <w:p w14:paraId="436CE8D2" w14:textId="77777777" w:rsidR="00B43414" w:rsidRPr="00B21575" w:rsidRDefault="00B43414" w:rsidP="00B43414">
            <w:pPr>
              <w:spacing w:line="276" w:lineRule="auto"/>
              <w:jc w:val="center"/>
              <w:rPr>
                <w:rFonts w:ascii="Poppins" w:eastAsia="Calibri" w:hAnsi="Poppins" w:cs="Poppins"/>
                <w:bCs/>
                <w:color w:val="002060"/>
                <w:szCs w:val="21"/>
                <w:lang w:val="en-US" w:eastAsia="en-US"/>
              </w:rPr>
            </w:pPr>
          </w:p>
        </w:tc>
        <w:tc>
          <w:tcPr>
            <w:tcW w:w="881" w:type="dxa"/>
            <w:tcBorders>
              <w:top w:val="single" w:sz="4" w:space="0" w:color="auto"/>
              <w:left w:val="single" w:sz="4" w:space="0" w:color="auto"/>
              <w:right w:val="single" w:sz="4" w:space="0" w:color="auto"/>
            </w:tcBorders>
            <w:shd w:val="clear" w:color="auto" w:fill="D9E2F3" w:themeFill="accent5" w:themeFillTint="33"/>
            <w:vAlign w:val="center"/>
          </w:tcPr>
          <w:p w14:paraId="442C8A2B" w14:textId="63BAE2C4"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3905</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7BBD7134" w14:textId="02EC0B48"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2812</w:t>
            </w:r>
          </w:p>
        </w:tc>
        <w:tc>
          <w:tcPr>
            <w:tcW w:w="877" w:type="dxa"/>
            <w:tcBorders>
              <w:top w:val="single" w:sz="4" w:space="0" w:color="auto"/>
              <w:left w:val="single" w:sz="4" w:space="0" w:color="auto"/>
              <w:right w:val="single" w:sz="4" w:space="0" w:color="auto"/>
            </w:tcBorders>
            <w:shd w:val="clear" w:color="auto" w:fill="D9E2F3" w:themeFill="accent5" w:themeFillTint="33"/>
            <w:vAlign w:val="center"/>
          </w:tcPr>
          <w:p w14:paraId="2DACD313" w14:textId="22A406B1" w:rsidR="00B43414" w:rsidRPr="00B43414" w:rsidRDefault="00B43414" w:rsidP="00B43414">
            <w:pPr>
              <w:spacing w:line="276" w:lineRule="auto"/>
              <w:jc w:val="center"/>
              <w:rPr>
                <w:rFonts w:ascii="Poppins" w:eastAsia="Calibri" w:hAnsi="Poppins" w:cs="Poppins"/>
                <w:bCs/>
                <w:color w:val="002060"/>
                <w:szCs w:val="21"/>
                <w:lang w:val="en-US" w:eastAsia="en-US"/>
              </w:rPr>
            </w:pPr>
            <w:r w:rsidRPr="00B43414">
              <w:rPr>
                <w:rFonts w:ascii="Poppins" w:eastAsia="Calibri" w:hAnsi="Poppins" w:cs="Poppins"/>
                <w:bCs/>
                <w:color w:val="002060"/>
                <w:szCs w:val="21"/>
                <w:lang w:val="en-US" w:eastAsia="en-US"/>
              </w:rPr>
              <w:t>2765</w:t>
            </w:r>
          </w:p>
        </w:tc>
      </w:tr>
    </w:tbl>
    <w:p w14:paraId="3423ABDD" w14:textId="77777777" w:rsidR="00CA4F79" w:rsidRDefault="00CA4F79"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47CD5D2" w:rsidR="00C80FFF" w:rsidRPr="007E1DF6" w:rsidRDefault="0046379F" w:rsidP="004A0041">
      <w:pPr>
        <w:pStyle w:val="Sinespaciado"/>
        <w:autoSpaceDE w:val="0"/>
        <w:autoSpaceDN w:val="0"/>
        <w:adjustRightInd w:val="0"/>
        <w:spacing w:line="276" w:lineRule="auto"/>
        <w:jc w:val="both"/>
        <w:rPr>
          <w:rFonts w:ascii="Poppins" w:hAnsi="Poppins" w:cs="Poppins"/>
          <w:b/>
          <w:color w:val="002060"/>
          <w:sz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Los tours están sujetos a cambios de día por operación.</w:t>
      </w:r>
    </w:p>
    <w:p w14:paraId="4B6F7750" w14:textId="6060AC49" w:rsidR="00B21575" w:rsidRDefault="007E1DF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1DF6">
        <w:rPr>
          <w:rFonts w:ascii="Poppins" w:hAnsi="Poppins" w:cs="Poppins"/>
          <w:color w:val="1F3864" w:themeColor="accent5" w:themeShade="80"/>
          <w:sz w:val="20"/>
          <w:szCs w:val="20"/>
        </w:rPr>
        <w:t>IMPORTANTE: Tras la entrada en vigor de Madrid Central, se ha establecido un horario de acceso restringido de autocares al centro de la ciudad. Por este motivo, los circuitos terminarán en el Hotel Princesa Plaza, este hotel está provisto de transporte público y parada de taxi para que los pasajeros puedan acceder a sus respectivos alojamientos por sus propios medios.</w:t>
      </w:r>
    </w:p>
    <w:p w14:paraId="77BE515F" w14:textId="3F6FFCC9" w:rsidR="007E1DF6" w:rsidRDefault="007E1DF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1DF6">
        <w:rPr>
          <w:rFonts w:ascii="Poppins" w:hAnsi="Poppins" w:cs="Poppins"/>
          <w:color w:val="1F3864" w:themeColor="accent5" w:themeShade="80"/>
          <w:sz w:val="20"/>
          <w:szCs w:val="20"/>
        </w:rPr>
        <w:t>Salidas garantizadas con un mínimo de 2 personas.</w:t>
      </w:r>
    </w:p>
    <w:p w14:paraId="464181DD" w14:textId="61A71E15" w:rsidR="007E1DF6" w:rsidRDefault="007E1DF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1DF6">
        <w:rPr>
          <w:rFonts w:ascii="Poppins" w:hAnsi="Poppins" w:cs="Poppins"/>
          <w:color w:val="1F3864" w:themeColor="accent5" w:themeShade="80"/>
          <w:sz w:val="20"/>
          <w:szCs w:val="20"/>
        </w:rPr>
        <w:t>Para poder garantizar la visita a la Alhambra, es necesario recibir los datos del pasaporte junto con a la solicitud de reserva.</w:t>
      </w:r>
    </w:p>
    <w:p w14:paraId="6339EB29" w14:textId="7D7160BA" w:rsidR="007E1DF6" w:rsidRDefault="007E1DF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1DF6">
        <w:rPr>
          <w:rFonts w:ascii="Poppins" w:hAnsi="Poppins" w:cs="Poppins"/>
          <w:color w:val="1F3864" w:themeColor="accent5" w:themeShade="80"/>
          <w:sz w:val="20"/>
          <w:szCs w:val="20"/>
        </w:rPr>
        <w:t>Guía acompañante de habla hispana durante el recorrido a partir de 12 personas, chofer-guía acompañante de 2-12 personas.</w:t>
      </w:r>
    </w:p>
    <w:p w14:paraId="0198B882" w14:textId="7E91CAD3" w:rsidR="007E1DF6" w:rsidRPr="005F6598" w:rsidRDefault="007E1DF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1DF6">
        <w:rPr>
          <w:rFonts w:ascii="Poppins" w:hAnsi="Poppins" w:cs="Poppins"/>
          <w:color w:val="1F3864" w:themeColor="accent5" w:themeShade="80"/>
          <w:sz w:val="20"/>
          <w:szCs w:val="20"/>
        </w:rPr>
        <w:t>Tasa Turística Local de Barcelona, Lisboa y Oporto no incluida, a abonar directamente en el hotel.</w:t>
      </w:r>
    </w:p>
    <w:sectPr w:rsidR="007E1DF6"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DF06FC4"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1DF6">
      <w:rPr>
        <w:rFonts w:ascii="Poppins" w:hAnsi="Poppins" w:cs="Poppins"/>
        <w:b/>
        <w:bCs/>
        <w:noProof/>
      </w:rPr>
      <w:t>EUROPA</w:t>
    </w:r>
    <w:r w:rsidR="00C910AA" w:rsidRPr="00730A79">
      <w:rPr>
        <w:rFonts w:ascii="Poppins" w:hAnsi="Poppins" w:cs="Poppins"/>
        <w:b/>
        <w:bCs/>
      </w:rPr>
      <w:t xml:space="preserve"> – </w:t>
    </w:r>
    <w:r w:rsidR="007E1DF6">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1DF6"/>
    <w:rsid w:val="007E35AB"/>
    <w:rsid w:val="007E42CB"/>
    <w:rsid w:val="007E6EF4"/>
    <w:rsid w:val="007E77AA"/>
    <w:rsid w:val="007F2952"/>
    <w:rsid w:val="007F3DA1"/>
    <w:rsid w:val="007F740F"/>
    <w:rsid w:val="00800157"/>
    <w:rsid w:val="0080295F"/>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3414"/>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4F79"/>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312">
      <w:bodyDiv w:val="1"/>
      <w:marLeft w:val="0"/>
      <w:marRight w:val="0"/>
      <w:marTop w:val="0"/>
      <w:marBottom w:val="0"/>
      <w:divBdr>
        <w:top w:val="none" w:sz="0" w:space="0" w:color="auto"/>
        <w:left w:val="none" w:sz="0" w:space="0" w:color="auto"/>
        <w:bottom w:val="none" w:sz="0" w:space="0" w:color="auto"/>
        <w:right w:val="none" w:sz="0" w:space="0" w:color="auto"/>
      </w:divBdr>
      <w:divsChild>
        <w:div w:id="775564070">
          <w:marLeft w:val="0"/>
          <w:marRight w:val="0"/>
          <w:marTop w:val="0"/>
          <w:marBottom w:val="0"/>
          <w:divBdr>
            <w:top w:val="none" w:sz="0" w:space="0" w:color="auto"/>
            <w:left w:val="none" w:sz="0" w:space="0" w:color="auto"/>
            <w:bottom w:val="none" w:sz="0" w:space="0" w:color="auto"/>
            <w:right w:val="none" w:sz="0" w:space="0" w:color="auto"/>
          </w:divBdr>
        </w:div>
      </w:divsChild>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0687807">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5839483">
      <w:bodyDiv w:val="1"/>
      <w:marLeft w:val="0"/>
      <w:marRight w:val="0"/>
      <w:marTop w:val="0"/>
      <w:marBottom w:val="0"/>
      <w:divBdr>
        <w:top w:val="none" w:sz="0" w:space="0" w:color="auto"/>
        <w:left w:val="none" w:sz="0" w:space="0" w:color="auto"/>
        <w:bottom w:val="none" w:sz="0" w:space="0" w:color="auto"/>
        <w:right w:val="none" w:sz="0" w:space="0" w:color="auto"/>
      </w:divBdr>
    </w:div>
    <w:div w:id="7262942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6006766">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97802215">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49291588">
      <w:bodyDiv w:val="1"/>
      <w:marLeft w:val="0"/>
      <w:marRight w:val="0"/>
      <w:marTop w:val="0"/>
      <w:marBottom w:val="0"/>
      <w:divBdr>
        <w:top w:val="none" w:sz="0" w:space="0" w:color="auto"/>
        <w:left w:val="none" w:sz="0" w:space="0" w:color="auto"/>
        <w:bottom w:val="none" w:sz="0" w:space="0" w:color="auto"/>
        <w:right w:val="none" w:sz="0" w:space="0" w:color="auto"/>
      </w:divBdr>
    </w:div>
    <w:div w:id="14975761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66989856">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65308619">
      <w:bodyDiv w:val="1"/>
      <w:marLeft w:val="0"/>
      <w:marRight w:val="0"/>
      <w:marTop w:val="0"/>
      <w:marBottom w:val="0"/>
      <w:divBdr>
        <w:top w:val="none" w:sz="0" w:space="0" w:color="auto"/>
        <w:left w:val="none" w:sz="0" w:space="0" w:color="auto"/>
        <w:bottom w:val="none" w:sz="0" w:space="0" w:color="auto"/>
        <w:right w:val="none" w:sz="0" w:space="0" w:color="auto"/>
      </w:divBdr>
      <w:divsChild>
        <w:div w:id="10451151">
          <w:marLeft w:val="0"/>
          <w:marRight w:val="0"/>
          <w:marTop w:val="0"/>
          <w:marBottom w:val="0"/>
          <w:divBdr>
            <w:top w:val="none" w:sz="0" w:space="0" w:color="auto"/>
            <w:left w:val="none" w:sz="0" w:space="0" w:color="auto"/>
            <w:bottom w:val="none" w:sz="0" w:space="0" w:color="auto"/>
            <w:right w:val="none" w:sz="0" w:space="0" w:color="auto"/>
          </w:divBdr>
        </w:div>
      </w:divsChild>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5411457">
      <w:bodyDiv w:val="1"/>
      <w:marLeft w:val="0"/>
      <w:marRight w:val="0"/>
      <w:marTop w:val="0"/>
      <w:marBottom w:val="0"/>
      <w:divBdr>
        <w:top w:val="none" w:sz="0" w:space="0" w:color="auto"/>
        <w:left w:val="none" w:sz="0" w:space="0" w:color="auto"/>
        <w:bottom w:val="none" w:sz="0" w:space="0" w:color="auto"/>
        <w:right w:val="none" w:sz="0" w:space="0" w:color="auto"/>
      </w:divBdr>
      <w:divsChild>
        <w:div w:id="1771700983">
          <w:marLeft w:val="0"/>
          <w:marRight w:val="0"/>
          <w:marTop w:val="0"/>
          <w:marBottom w:val="0"/>
          <w:divBdr>
            <w:top w:val="none" w:sz="0" w:space="0" w:color="auto"/>
            <w:left w:val="none" w:sz="0" w:space="0" w:color="auto"/>
            <w:bottom w:val="none" w:sz="0" w:space="0" w:color="auto"/>
            <w:right w:val="none" w:sz="0" w:space="0" w:color="auto"/>
          </w:divBdr>
        </w:div>
      </w:divsChild>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4143721">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6494335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342886">
      <w:bodyDiv w:val="1"/>
      <w:marLeft w:val="0"/>
      <w:marRight w:val="0"/>
      <w:marTop w:val="0"/>
      <w:marBottom w:val="0"/>
      <w:divBdr>
        <w:top w:val="none" w:sz="0" w:space="0" w:color="auto"/>
        <w:left w:val="none" w:sz="0" w:space="0" w:color="auto"/>
        <w:bottom w:val="none" w:sz="0" w:space="0" w:color="auto"/>
        <w:right w:val="none" w:sz="0" w:space="0" w:color="auto"/>
      </w:divBdr>
      <w:divsChild>
        <w:div w:id="1357198938">
          <w:marLeft w:val="0"/>
          <w:marRight w:val="0"/>
          <w:marTop w:val="0"/>
          <w:marBottom w:val="0"/>
          <w:divBdr>
            <w:top w:val="none" w:sz="0" w:space="0" w:color="auto"/>
            <w:left w:val="none" w:sz="0" w:space="0" w:color="auto"/>
            <w:bottom w:val="none" w:sz="0" w:space="0" w:color="auto"/>
            <w:right w:val="none" w:sz="0" w:space="0" w:color="auto"/>
          </w:divBdr>
        </w:div>
      </w:divsChild>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1821767">
      <w:bodyDiv w:val="1"/>
      <w:marLeft w:val="0"/>
      <w:marRight w:val="0"/>
      <w:marTop w:val="0"/>
      <w:marBottom w:val="0"/>
      <w:divBdr>
        <w:top w:val="none" w:sz="0" w:space="0" w:color="auto"/>
        <w:left w:val="none" w:sz="0" w:space="0" w:color="auto"/>
        <w:bottom w:val="none" w:sz="0" w:space="0" w:color="auto"/>
        <w:right w:val="none" w:sz="0" w:space="0" w:color="auto"/>
      </w:divBdr>
      <w:divsChild>
        <w:div w:id="494298539">
          <w:marLeft w:val="0"/>
          <w:marRight w:val="0"/>
          <w:marTop w:val="0"/>
          <w:marBottom w:val="0"/>
          <w:divBdr>
            <w:top w:val="none" w:sz="0" w:space="0" w:color="auto"/>
            <w:left w:val="none" w:sz="0" w:space="0" w:color="auto"/>
            <w:bottom w:val="none" w:sz="0" w:space="0" w:color="auto"/>
            <w:right w:val="none" w:sz="0" w:space="0" w:color="auto"/>
          </w:divBdr>
        </w:div>
      </w:divsChild>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3301057">
      <w:bodyDiv w:val="1"/>
      <w:marLeft w:val="0"/>
      <w:marRight w:val="0"/>
      <w:marTop w:val="0"/>
      <w:marBottom w:val="0"/>
      <w:divBdr>
        <w:top w:val="none" w:sz="0" w:space="0" w:color="auto"/>
        <w:left w:val="none" w:sz="0" w:space="0" w:color="auto"/>
        <w:bottom w:val="none" w:sz="0" w:space="0" w:color="auto"/>
        <w:right w:val="none" w:sz="0" w:space="0" w:color="auto"/>
      </w:divBdr>
      <w:divsChild>
        <w:div w:id="762801239">
          <w:marLeft w:val="0"/>
          <w:marRight w:val="0"/>
          <w:marTop w:val="0"/>
          <w:marBottom w:val="0"/>
          <w:divBdr>
            <w:top w:val="none" w:sz="0" w:space="0" w:color="auto"/>
            <w:left w:val="none" w:sz="0" w:space="0" w:color="auto"/>
            <w:bottom w:val="none" w:sz="0" w:space="0" w:color="auto"/>
            <w:right w:val="none" w:sz="0" w:space="0" w:color="auto"/>
          </w:divBdr>
        </w:div>
      </w:divsChild>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2376443">
      <w:bodyDiv w:val="1"/>
      <w:marLeft w:val="0"/>
      <w:marRight w:val="0"/>
      <w:marTop w:val="0"/>
      <w:marBottom w:val="0"/>
      <w:divBdr>
        <w:top w:val="none" w:sz="0" w:space="0" w:color="auto"/>
        <w:left w:val="none" w:sz="0" w:space="0" w:color="auto"/>
        <w:bottom w:val="none" w:sz="0" w:space="0" w:color="auto"/>
        <w:right w:val="none" w:sz="0" w:space="0" w:color="auto"/>
      </w:divBdr>
      <w:divsChild>
        <w:div w:id="624656232">
          <w:marLeft w:val="0"/>
          <w:marRight w:val="0"/>
          <w:marTop w:val="0"/>
          <w:marBottom w:val="0"/>
          <w:divBdr>
            <w:top w:val="none" w:sz="0" w:space="0" w:color="auto"/>
            <w:left w:val="none" w:sz="0" w:space="0" w:color="auto"/>
            <w:bottom w:val="none" w:sz="0" w:space="0" w:color="auto"/>
            <w:right w:val="none" w:sz="0" w:space="0" w:color="auto"/>
          </w:divBdr>
        </w:div>
      </w:divsChild>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0183292">
      <w:bodyDiv w:val="1"/>
      <w:marLeft w:val="0"/>
      <w:marRight w:val="0"/>
      <w:marTop w:val="0"/>
      <w:marBottom w:val="0"/>
      <w:divBdr>
        <w:top w:val="none" w:sz="0" w:space="0" w:color="auto"/>
        <w:left w:val="none" w:sz="0" w:space="0" w:color="auto"/>
        <w:bottom w:val="none" w:sz="0" w:space="0" w:color="auto"/>
        <w:right w:val="none" w:sz="0" w:space="0" w:color="auto"/>
      </w:divBdr>
      <w:divsChild>
        <w:div w:id="2056193407">
          <w:marLeft w:val="0"/>
          <w:marRight w:val="0"/>
          <w:marTop w:val="0"/>
          <w:marBottom w:val="0"/>
          <w:divBdr>
            <w:top w:val="none" w:sz="0" w:space="0" w:color="auto"/>
            <w:left w:val="none" w:sz="0" w:space="0" w:color="auto"/>
            <w:bottom w:val="none" w:sz="0" w:space="0" w:color="auto"/>
            <w:right w:val="none" w:sz="0" w:space="0" w:color="auto"/>
          </w:divBdr>
        </w:div>
      </w:divsChild>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4407963">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51494493">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399012228">
      <w:bodyDiv w:val="1"/>
      <w:marLeft w:val="0"/>
      <w:marRight w:val="0"/>
      <w:marTop w:val="0"/>
      <w:marBottom w:val="0"/>
      <w:divBdr>
        <w:top w:val="none" w:sz="0" w:space="0" w:color="auto"/>
        <w:left w:val="none" w:sz="0" w:space="0" w:color="auto"/>
        <w:bottom w:val="none" w:sz="0" w:space="0" w:color="auto"/>
        <w:right w:val="none" w:sz="0" w:space="0" w:color="auto"/>
      </w:divBdr>
      <w:divsChild>
        <w:div w:id="1773427852">
          <w:marLeft w:val="0"/>
          <w:marRight w:val="0"/>
          <w:marTop w:val="0"/>
          <w:marBottom w:val="0"/>
          <w:divBdr>
            <w:top w:val="none" w:sz="0" w:space="0" w:color="auto"/>
            <w:left w:val="none" w:sz="0" w:space="0" w:color="auto"/>
            <w:bottom w:val="none" w:sz="0" w:space="0" w:color="auto"/>
            <w:right w:val="none" w:sz="0" w:space="0" w:color="auto"/>
          </w:divBdr>
          <w:divsChild>
            <w:div w:id="2133596131">
              <w:marLeft w:val="-225"/>
              <w:marRight w:val="-225"/>
              <w:marTop w:val="0"/>
              <w:marBottom w:val="0"/>
              <w:divBdr>
                <w:top w:val="none" w:sz="0" w:space="0" w:color="auto"/>
                <w:left w:val="none" w:sz="0" w:space="0" w:color="auto"/>
                <w:bottom w:val="none" w:sz="0" w:space="0" w:color="auto"/>
                <w:right w:val="none" w:sz="0" w:space="0" w:color="auto"/>
              </w:divBdr>
              <w:divsChild>
                <w:div w:id="501893959">
                  <w:marLeft w:val="0"/>
                  <w:marRight w:val="0"/>
                  <w:marTop w:val="0"/>
                  <w:marBottom w:val="0"/>
                  <w:divBdr>
                    <w:top w:val="none" w:sz="0" w:space="0" w:color="auto"/>
                    <w:left w:val="none" w:sz="0" w:space="0" w:color="auto"/>
                    <w:bottom w:val="none" w:sz="0" w:space="0" w:color="auto"/>
                    <w:right w:val="none" w:sz="0" w:space="0" w:color="auto"/>
                  </w:divBdr>
                  <w:divsChild>
                    <w:div w:id="1486312044">
                      <w:marLeft w:val="0"/>
                      <w:marRight w:val="0"/>
                      <w:marTop w:val="0"/>
                      <w:marBottom w:val="0"/>
                      <w:divBdr>
                        <w:top w:val="none" w:sz="0" w:space="0" w:color="auto"/>
                        <w:left w:val="none" w:sz="0" w:space="0" w:color="auto"/>
                        <w:bottom w:val="none" w:sz="0" w:space="0" w:color="auto"/>
                        <w:right w:val="none" w:sz="0" w:space="0" w:color="auto"/>
                      </w:divBdr>
                      <w:divsChild>
                        <w:div w:id="19091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05109162">
      <w:bodyDiv w:val="1"/>
      <w:marLeft w:val="0"/>
      <w:marRight w:val="0"/>
      <w:marTop w:val="0"/>
      <w:marBottom w:val="0"/>
      <w:divBdr>
        <w:top w:val="none" w:sz="0" w:space="0" w:color="auto"/>
        <w:left w:val="none" w:sz="0" w:space="0" w:color="auto"/>
        <w:bottom w:val="none" w:sz="0" w:space="0" w:color="auto"/>
        <w:right w:val="none" w:sz="0" w:space="0" w:color="auto"/>
      </w:divBdr>
      <w:divsChild>
        <w:div w:id="1105462769">
          <w:marLeft w:val="0"/>
          <w:marRight w:val="0"/>
          <w:marTop w:val="0"/>
          <w:marBottom w:val="0"/>
          <w:divBdr>
            <w:top w:val="none" w:sz="0" w:space="0" w:color="auto"/>
            <w:left w:val="none" w:sz="0" w:space="0" w:color="auto"/>
            <w:bottom w:val="none" w:sz="0" w:space="0" w:color="auto"/>
            <w:right w:val="none" w:sz="0" w:space="0" w:color="auto"/>
          </w:divBdr>
        </w:div>
      </w:divsChild>
    </w:div>
    <w:div w:id="1618293020">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0921669">
      <w:bodyDiv w:val="1"/>
      <w:marLeft w:val="0"/>
      <w:marRight w:val="0"/>
      <w:marTop w:val="0"/>
      <w:marBottom w:val="0"/>
      <w:divBdr>
        <w:top w:val="none" w:sz="0" w:space="0" w:color="auto"/>
        <w:left w:val="none" w:sz="0" w:space="0" w:color="auto"/>
        <w:bottom w:val="none" w:sz="0" w:space="0" w:color="auto"/>
        <w:right w:val="none" w:sz="0" w:space="0" w:color="auto"/>
      </w:divBdr>
      <w:divsChild>
        <w:div w:id="2107380806">
          <w:marLeft w:val="0"/>
          <w:marRight w:val="0"/>
          <w:marTop w:val="0"/>
          <w:marBottom w:val="0"/>
          <w:divBdr>
            <w:top w:val="none" w:sz="0" w:space="0" w:color="auto"/>
            <w:left w:val="none" w:sz="0" w:space="0" w:color="auto"/>
            <w:bottom w:val="none" w:sz="0" w:space="0" w:color="auto"/>
            <w:right w:val="none" w:sz="0" w:space="0" w:color="auto"/>
          </w:divBdr>
        </w:div>
      </w:divsChild>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2963678">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038594">
      <w:bodyDiv w:val="1"/>
      <w:marLeft w:val="0"/>
      <w:marRight w:val="0"/>
      <w:marTop w:val="0"/>
      <w:marBottom w:val="0"/>
      <w:divBdr>
        <w:top w:val="none" w:sz="0" w:space="0" w:color="auto"/>
        <w:left w:val="none" w:sz="0" w:space="0" w:color="auto"/>
        <w:bottom w:val="none" w:sz="0" w:space="0" w:color="auto"/>
        <w:right w:val="none" w:sz="0" w:space="0" w:color="auto"/>
      </w:divBdr>
      <w:divsChild>
        <w:div w:id="1597471002">
          <w:marLeft w:val="0"/>
          <w:marRight w:val="0"/>
          <w:marTop w:val="0"/>
          <w:marBottom w:val="0"/>
          <w:divBdr>
            <w:top w:val="none" w:sz="0" w:space="0" w:color="auto"/>
            <w:left w:val="none" w:sz="0" w:space="0" w:color="auto"/>
            <w:bottom w:val="none" w:sz="0" w:space="0" w:color="auto"/>
            <w:right w:val="none" w:sz="0" w:space="0" w:color="auto"/>
          </w:divBdr>
        </w:div>
      </w:divsChild>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844114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7590939">
      <w:bodyDiv w:val="1"/>
      <w:marLeft w:val="0"/>
      <w:marRight w:val="0"/>
      <w:marTop w:val="0"/>
      <w:marBottom w:val="0"/>
      <w:divBdr>
        <w:top w:val="none" w:sz="0" w:space="0" w:color="auto"/>
        <w:left w:val="none" w:sz="0" w:space="0" w:color="auto"/>
        <w:bottom w:val="none" w:sz="0" w:space="0" w:color="auto"/>
        <w:right w:val="none" w:sz="0" w:space="0" w:color="auto"/>
      </w:divBdr>
      <w:divsChild>
        <w:div w:id="870269067">
          <w:marLeft w:val="0"/>
          <w:marRight w:val="0"/>
          <w:marTop w:val="0"/>
          <w:marBottom w:val="0"/>
          <w:divBdr>
            <w:top w:val="none" w:sz="0" w:space="0" w:color="auto"/>
            <w:left w:val="none" w:sz="0" w:space="0" w:color="auto"/>
            <w:bottom w:val="none" w:sz="0" w:space="0" w:color="auto"/>
            <w:right w:val="none" w:sz="0" w:space="0" w:color="auto"/>
          </w:divBdr>
        </w:div>
      </w:divsChild>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2562614">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3694353">
      <w:bodyDiv w:val="1"/>
      <w:marLeft w:val="0"/>
      <w:marRight w:val="0"/>
      <w:marTop w:val="0"/>
      <w:marBottom w:val="0"/>
      <w:divBdr>
        <w:top w:val="none" w:sz="0" w:space="0" w:color="auto"/>
        <w:left w:val="none" w:sz="0" w:space="0" w:color="auto"/>
        <w:bottom w:val="none" w:sz="0" w:space="0" w:color="auto"/>
        <w:right w:val="none" w:sz="0" w:space="0" w:color="auto"/>
      </w:divBdr>
      <w:divsChild>
        <w:div w:id="963849304">
          <w:marLeft w:val="0"/>
          <w:marRight w:val="0"/>
          <w:marTop w:val="0"/>
          <w:marBottom w:val="0"/>
          <w:divBdr>
            <w:top w:val="none" w:sz="0" w:space="0" w:color="auto"/>
            <w:left w:val="none" w:sz="0" w:space="0" w:color="auto"/>
            <w:bottom w:val="none" w:sz="0" w:space="0" w:color="auto"/>
            <w:right w:val="none" w:sz="0" w:space="0" w:color="auto"/>
          </w:divBdr>
        </w:div>
      </w:divsChild>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6</Pages>
  <Words>1572</Words>
  <Characters>8650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10</cp:revision>
  <cp:lastPrinted>2015-08-28T20:23:00Z</cp:lastPrinted>
  <dcterms:created xsi:type="dcterms:W3CDTF">2025-04-23T18:47:00Z</dcterms:created>
  <dcterms:modified xsi:type="dcterms:W3CDTF">2025-10-30T18:21:00Z</dcterms:modified>
</cp:coreProperties>
</file>