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9A3C090"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6774A6">
        <w:rPr>
          <w:rFonts w:ascii="Poppins" w:hAnsi="Poppins" w:cs="Poppins"/>
          <w:b/>
          <w:bCs/>
          <w:color w:val="1F3864" w:themeColor="accent5" w:themeShade="80"/>
          <w:sz w:val="56"/>
          <w:szCs w:val="72"/>
          <w:lang w:val="es-ES"/>
        </w:rPr>
        <w:t>GOLDEN EAGLE DANUBIO EXPRESS</w:t>
      </w:r>
      <w:r w:rsidR="0031121E">
        <w:rPr>
          <w:rFonts w:ascii="Poppins" w:hAnsi="Poppins" w:cs="Poppins"/>
          <w:b/>
          <w:bCs/>
          <w:color w:val="1F3864" w:themeColor="accent5" w:themeShade="80"/>
          <w:sz w:val="56"/>
          <w:szCs w:val="72"/>
          <w:lang w:val="es-ES"/>
        </w:rPr>
        <w:t xml:space="preserve"> </w:t>
      </w:r>
      <w:r w:rsidR="0031121E" w:rsidRPr="0031121E">
        <w:rPr>
          <w:rFonts w:ascii="Poppins" w:hAnsi="Poppins" w:cs="Poppins"/>
          <w:b/>
          <w:bCs/>
          <w:color w:val="1F3864" w:themeColor="accent5" w:themeShade="80"/>
          <w:sz w:val="56"/>
          <w:szCs w:val="72"/>
          <w:lang w:val="es-ES"/>
        </w:rPr>
        <w:t>ESTAMBUL - PARÍS</w:t>
      </w:r>
    </w:p>
    <w:p w14:paraId="271530DE" w14:textId="3D9FACAE" w:rsidR="00C80FFF" w:rsidRDefault="006774A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07</w:t>
      </w:r>
      <w:r w:rsidR="00C80FFF" w:rsidRPr="00E20BAF">
        <w:rPr>
          <w:rFonts w:ascii="Poppins" w:hAnsi="Poppins" w:cs="Poppins"/>
          <w:b/>
          <w:bCs/>
          <w:color w:val="1F3864" w:themeColor="accent5" w:themeShade="80"/>
          <w:sz w:val="36"/>
          <w:szCs w:val="21"/>
          <w:lang w:val="es-ES"/>
        </w:rPr>
        <w:t xml:space="preserve"> NOCHES </w:t>
      </w:r>
    </w:p>
    <w:p w14:paraId="73007443" w14:textId="01299506"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6774A6">
        <w:rPr>
          <w:rFonts w:ascii="Poppins" w:hAnsi="Poppins" w:cs="Poppins"/>
          <w:b/>
          <w:bCs/>
          <w:color w:val="1F3864" w:themeColor="accent5" w:themeShade="80"/>
          <w:sz w:val="28"/>
          <w:szCs w:val="28"/>
          <w:lang w:val="es-EC"/>
        </w:rPr>
        <w:t>06 AL 13 DE SEPTIEMBRE / 11 AL 18 DE OCTUBRE DE 2026</w:t>
      </w:r>
    </w:p>
    <w:p w14:paraId="73791058" w14:textId="4A2F4969"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6774A6">
        <w:rPr>
          <w:rFonts w:ascii="Poppins" w:hAnsi="Poppins" w:cs="Poppins"/>
          <w:b/>
          <w:bCs/>
          <w:color w:val="1F3864" w:themeColor="accent5" w:themeShade="80"/>
          <w:sz w:val="24"/>
          <w:szCs w:val="24"/>
          <w:lang w:val="es-EC"/>
        </w:rPr>
        <w:t>LOS DOMINGOS</w:t>
      </w:r>
    </w:p>
    <w:p w14:paraId="13200FF9" w14:textId="77777777" w:rsidR="0031121E" w:rsidRPr="00D57971" w:rsidRDefault="0031121E" w:rsidP="001E03C0">
      <w:pPr>
        <w:pStyle w:val="Sinespaciado"/>
        <w:spacing w:line="276" w:lineRule="auto"/>
        <w:jc w:val="center"/>
        <w:rPr>
          <w:rFonts w:ascii="Poppins" w:hAnsi="Poppins" w:cs="Poppins"/>
          <w:b/>
          <w:bCs/>
          <w:color w:val="1F3864" w:themeColor="accent5" w:themeShade="80"/>
          <w:sz w:val="24"/>
          <w:szCs w:val="24"/>
          <w:lang w:val="es-EC"/>
        </w:rPr>
      </w:pPr>
    </w:p>
    <w:p w14:paraId="133D6F82" w14:textId="035E0D42" w:rsidR="0031121E" w:rsidRPr="0031121E" w:rsidRDefault="0031121E" w:rsidP="0031121E">
      <w:pPr>
        <w:spacing w:after="0" w:line="276" w:lineRule="auto"/>
        <w:jc w:val="center"/>
        <w:rPr>
          <w:rFonts w:ascii="Poppins" w:hAnsi="Poppins" w:cs="Poppins"/>
          <w:bCs/>
          <w:color w:val="1F3864" w:themeColor="accent5" w:themeShade="80"/>
          <w:sz w:val="20"/>
          <w:szCs w:val="20"/>
        </w:rPr>
      </w:pPr>
      <w:r w:rsidRPr="0031121E">
        <w:rPr>
          <w:rFonts w:ascii="Poppins" w:hAnsi="Poppins" w:cs="Poppins"/>
          <w:bCs/>
          <w:color w:val="1F3864" w:themeColor="accent5" w:themeShade="80"/>
          <w:sz w:val="20"/>
          <w:szCs w:val="20"/>
        </w:rPr>
        <w:t>Este extraordinario viaje se desarrolla desde la mágica metrópolis de Estambul hasta el corazón de Europa, París, y promete una experiencia inigualable con experiencias exclusivas del Golden Eagle.</w:t>
      </w:r>
      <w:r>
        <w:rPr>
          <w:rFonts w:ascii="Poppins" w:hAnsi="Poppins" w:cs="Poppins"/>
          <w:bCs/>
          <w:color w:val="1F3864" w:themeColor="accent5" w:themeShade="80"/>
          <w:sz w:val="20"/>
          <w:szCs w:val="20"/>
        </w:rPr>
        <w:t xml:space="preserve">  </w:t>
      </w:r>
      <w:r w:rsidRPr="0031121E">
        <w:rPr>
          <w:rFonts w:ascii="Poppins" w:hAnsi="Poppins" w:cs="Poppins"/>
          <w:bCs/>
          <w:color w:val="1F3864" w:themeColor="accent5" w:themeShade="80"/>
          <w:sz w:val="20"/>
          <w:szCs w:val="20"/>
        </w:rPr>
        <w:t>Excursiones con un equipo de expertos de alto nivel, acompañadas de relajantes tardes a bordo de su hotel privado de cinco estrellas sobre raíles. En este escenario incomparable, relájese con la fusión de magníficas vistas y un servicio personalizado, que hacen de cada momento un testimonio del epítome de los viajes de lujo.</w:t>
      </w:r>
    </w:p>
    <w:p w14:paraId="73595A78" w14:textId="7571364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167EF602" w14:textId="6DF96DEC" w:rsidR="00824D80" w:rsidRPr="00824D80" w:rsidRDefault="00824D80" w:rsidP="00824D80">
      <w:pPr>
        <w:pStyle w:val="Prrafodelista"/>
        <w:numPr>
          <w:ilvl w:val="0"/>
          <w:numId w:val="13"/>
        </w:numPr>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 xml:space="preserve">Traslados de llegada y </w:t>
      </w:r>
      <w:r w:rsidR="0031121E" w:rsidRPr="00824D80">
        <w:rPr>
          <w:rFonts w:ascii="Poppins" w:hAnsi="Poppins" w:cs="Poppins"/>
          <w:bCs/>
          <w:color w:val="1F3864" w:themeColor="accent5" w:themeShade="80"/>
          <w:sz w:val="20"/>
          <w:szCs w:val="20"/>
        </w:rPr>
        <w:t xml:space="preserve">salida, </w:t>
      </w:r>
      <w:r w:rsidRPr="00824D80">
        <w:rPr>
          <w:rFonts w:ascii="Poppins" w:hAnsi="Poppins" w:cs="Poppins"/>
          <w:bCs/>
          <w:color w:val="1F3864" w:themeColor="accent5" w:themeShade="80"/>
          <w:sz w:val="20"/>
          <w:szCs w:val="20"/>
        </w:rPr>
        <w:t>según vuelos individuales</w:t>
      </w:r>
    </w:p>
    <w:p w14:paraId="2607BD59" w14:textId="2ABF37FC"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24D80">
        <w:rPr>
          <w:rFonts w:ascii="Poppins" w:hAnsi="Poppins" w:cs="Poppins"/>
          <w:bCs/>
          <w:color w:val="1F3864" w:themeColor="accent5" w:themeShade="80"/>
          <w:sz w:val="20"/>
          <w:szCs w:val="20"/>
        </w:rPr>
        <w:t>1 noche de hotel en Estambul a la llegada – Four Seasons Bosphorus (o similar)</w:t>
      </w:r>
    </w:p>
    <w:p w14:paraId="11F7CF22" w14:textId="4347EE1F"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24D80">
        <w:rPr>
          <w:rFonts w:ascii="Poppins" w:hAnsi="Poppins" w:cs="Poppins"/>
          <w:bCs/>
          <w:color w:val="1F3864" w:themeColor="accent5" w:themeShade="80"/>
          <w:sz w:val="20"/>
          <w:szCs w:val="20"/>
        </w:rPr>
        <w:t xml:space="preserve">5 noches a bordo del Golden Eagle </w:t>
      </w:r>
      <w:proofErr w:type="spellStart"/>
      <w:r w:rsidRPr="00824D80">
        <w:rPr>
          <w:rFonts w:ascii="Poppins" w:hAnsi="Poppins" w:cs="Poppins"/>
          <w:bCs/>
          <w:color w:val="1F3864" w:themeColor="accent5" w:themeShade="80"/>
          <w:sz w:val="20"/>
          <w:szCs w:val="20"/>
        </w:rPr>
        <w:t>Danube</w:t>
      </w:r>
      <w:proofErr w:type="spellEnd"/>
      <w:r w:rsidRPr="00824D80">
        <w:rPr>
          <w:rFonts w:ascii="Poppins" w:hAnsi="Poppins" w:cs="Poppins"/>
          <w:bCs/>
          <w:color w:val="1F3864" w:themeColor="accent5" w:themeShade="80"/>
          <w:sz w:val="20"/>
          <w:szCs w:val="20"/>
        </w:rPr>
        <w:t xml:space="preserve"> Express</w:t>
      </w:r>
    </w:p>
    <w:p w14:paraId="6AD20FFC" w14:textId="3986F5DA"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824D80">
        <w:rPr>
          <w:rFonts w:ascii="Poppins" w:hAnsi="Poppins" w:cs="Poppins"/>
          <w:bCs/>
          <w:color w:val="1F3864" w:themeColor="accent5" w:themeShade="80"/>
          <w:sz w:val="20"/>
          <w:szCs w:val="20"/>
        </w:rPr>
        <w:t xml:space="preserve">1 noche de hotel en París a la salida – </w:t>
      </w:r>
      <w:proofErr w:type="spellStart"/>
      <w:r w:rsidRPr="00824D80">
        <w:rPr>
          <w:rFonts w:ascii="Poppins" w:hAnsi="Poppins" w:cs="Poppins"/>
          <w:bCs/>
          <w:color w:val="1F3864" w:themeColor="accent5" w:themeShade="80"/>
          <w:sz w:val="20"/>
          <w:szCs w:val="20"/>
        </w:rPr>
        <w:t>Mandarim</w:t>
      </w:r>
      <w:proofErr w:type="spellEnd"/>
      <w:r w:rsidRPr="00824D80">
        <w:rPr>
          <w:rFonts w:ascii="Poppins" w:hAnsi="Poppins" w:cs="Poppins"/>
          <w:bCs/>
          <w:color w:val="1F3864" w:themeColor="accent5" w:themeShade="80"/>
          <w:sz w:val="20"/>
          <w:szCs w:val="20"/>
        </w:rPr>
        <w:t xml:space="preserve"> Oriental 5* (o similar)</w:t>
      </w:r>
    </w:p>
    <w:p w14:paraId="17BC1F13" w14:textId="77777777"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Pensión completa, con cena desde el primer día hasta el desayuno del octavo día</w:t>
      </w:r>
    </w:p>
    <w:p w14:paraId="2700DE5E" w14:textId="77777777"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Bebidas alcohólicas, refrescos, agua y café en todas las comidas</w:t>
      </w:r>
    </w:p>
    <w:p w14:paraId="675F740B" w14:textId="77777777"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Excursiones y visitas a las ciudades según el itinerario</w:t>
      </w:r>
    </w:p>
    <w:p w14:paraId="47C6B90C" w14:textId="77777777"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Médico a bordo (en inglés)</w:t>
      </w:r>
    </w:p>
    <w:p w14:paraId="2DB5E5B1" w14:textId="77777777"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Maleteros en todos los hoteles y estaciones de tren</w:t>
      </w:r>
    </w:p>
    <w:p w14:paraId="36397318" w14:textId="77777777"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Asistencia a bordo con equipo Golden Eagle en español</w:t>
      </w:r>
    </w:p>
    <w:p w14:paraId="7A5725A6" w14:textId="7CA251C5" w:rsidR="00824D80" w:rsidRPr="00824D80" w:rsidRDefault="00824D80" w:rsidP="00824D80">
      <w:pPr>
        <w:pStyle w:val="Prrafodelista"/>
        <w:numPr>
          <w:ilvl w:val="0"/>
          <w:numId w:val="13"/>
        </w:numPr>
        <w:spacing w:after="0" w:line="276" w:lineRule="auto"/>
        <w:rPr>
          <w:rFonts w:ascii="Poppins" w:hAnsi="Poppins" w:cs="Poppins"/>
          <w:bCs/>
          <w:color w:val="1F3864" w:themeColor="accent5" w:themeShade="80"/>
          <w:sz w:val="20"/>
          <w:szCs w:val="20"/>
        </w:rPr>
      </w:pPr>
      <w:r w:rsidRPr="00824D80">
        <w:rPr>
          <w:rFonts w:ascii="Poppins" w:hAnsi="Poppins" w:cs="Poppins"/>
          <w:bCs/>
          <w:color w:val="1F3864" w:themeColor="accent5" w:themeShade="80"/>
          <w:sz w:val="20"/>
          <w:szCs w:val="20"/>
        </w:rPr>
        <w:t>Propinas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153D6B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861AB6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5553BB92" w:rsidR="00616DD2"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Xxxxxxx</w:t>
      </w:r>
      <w:proofErr w:type="spellEnd"/>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Xxxxxx</w:t>
      </w:r>
      <w:proofErr w:type="spellEnd"/>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Xxx</w:t>
      </w:r>
      <w:proofErr w:type="spellEnd"/>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2EB92386" w14:textId="77777777" w:rsidR="0031121E" w:rsidRDefault="0031121E" w:rsidP="0031121E">
      <w:pPr>
        <w:pStyle w:val="Sinespaciado"/>
        <w:spacing w:line="276" w:lineRule="auto"/>
        <w:jc w:val="center"/>
        <w:rPr>
          <w:rFonts w:ascii="Poppins" w:hAnsi="Poppins" w:cs="Poppins"/>
          <w:b/>
          <w:color w:val="002060"/>
          <w:sz w:val="28"/>
          <w:szCs w:val="24"/>
        </w:rPr>
      </w:pPr>
      <w:r>
        <w:rPr>
          <w:rFonts w:ascii="Poppins" w:hAnsi="Poppins" w:cs="Poppins"/>
          <w:b/>
          <w:color w:val="002060"/>
          <w:sz w:val="28"/>
          <w:szCs w:val="24"/>
          <w:u w:val="single"/>
        </w:rPr>
        <w:lastRenderedPageBreak/>
        <w:t xml:space="preserve">PRECIO DESDE </w:t>
      </w:r>
    </w:p>
    <w:p w14:paraId="0F948FB8" w14:textId="77777777" w:rsidR="0031121E" w:rsidRDefault="0031121E" w:rsidP="0031121E">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POR PERSONA EN USD </w:t>
      </w:r>
    </w:p>
    <w:tbl>
      <w:tblPr>
        <w:tblStyle w:val="Tablaconcuadrcula"/>
        <w:tblW w:w="0" w:type="auto"/>
        <w:jc w:val="center"/>
        <w:tblLook w:val="04A0" w:firstRow="1" w:lastRow="0" w:firstColumn="1" w:lastColumn="0" w:noHBand="0" w:noVBand="1"/>
      </w:tblPr>
      <w:tblGrid>
        <w:gridCol w:w="1708"/>
        <w:gridCol w:w="1557"/>
      </w:tblGrid>
      <w:tr w:rsidR="0031121E" w14:paraId="2E443432" w14:textId="77777777" w:rsidTr="0031121E">
        <w:trPr>
          <w:jc w:val="center"/>
        </w:trPr>
        <w:tc>
          <w:tcPr>
            <w:tcW w:w="0" w:type="auto"/>
            <w:tcBorders>
              <w:top w:val="single" w:sz="4" w:space="0" w:color="auto"/>
              <w:left w:val="single" w:sz="4" w:space="0" w:color="auto"/>
              <w:bottom w:val="single" w:sz="4" w:space="0" w:color="auto"/>
              <w:right w:val="single" w:sz="4" w:space="0" w:color="auto"/>
            </w:tcBorders>
            <w:hideMark/>
          </w:tcPr>
          <w:p w14:paraId="515A369F" w14:textId="77777777" w:rsidR="0031121E" w:rsidRDefault="0031121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hideMark/>
          </w:tcPr>
          <w:p w14:paraId="0CEE551F" w14:textId="77777777" w:rsidR="0031121E" w:rsidRDefault="0031121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DOBLE TWIN</w:t>
            </w:r>
          </w:p>
        </w:tc>
      </w:tr>
      <w:tr w:rsidR="0031121E" w14:paraId="0955D54A" w14:textId="77777777" w:rsidTr="0031121E">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9322E8" w14:textId="77777777" w:rsidR="0031121E" w:rsidRDefault="0031121E">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DELUXE CLASS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CAECF5B" w14:textId="77777777" w:rsidR="0031121E" w:rsidRDefault="0031121E">
            <w:pPr>
              <w:spacing w:line="276" w:lineRule="auto"/>
              <w:jc w:val="center"/>
              <w:rPr>
                <w:rFonts w:ascii="Poppins" w:eastAsia="Calibri" w:hAnsi="Poppins" w:cs="Poppins"/>
                <w:color w:val="002060"/>
                <w:sz w:val="32"/>
                <w:szCs w:val="32"/>
                <w:lang w:val="en-US" w:eastAsia="en-US"/>
              </w:rPr>
            </w:pPr>
            <w:r>
              <w:rPr>
                <w:rFonts w:ascii="Poppins" w:eastAsia="Calibri" w:hAnsi="Poppins" w:cs="Poppins"/>
                <w:b/>
                <w:color w:val="002060"/>
                <w:sz w:val="32"/>
                <w:szCs w:val="32"/>
                <w:lang w:val="en-US" w:eastAsia="en-US"/>
              </w:rPr>
              <w:t>23612</w:t>
            </w:r>
          </w:p>
        </w:tc>
      </w:tr>
    </w:tbl>
    <w:p w14:paraId="578A0F30" w14:textId="77777777" w:rsidR="0031121E" w:rsidRDefault="0031121E" w:rsidP="0031121E">
      <w:pPr>
        <w:spacing w:line="276" w:lineRule="auto"/>
        <w:rPr>
          <w:rFonts w:ascii="Poppins" w:hAnsi="Poppins" w:cs="Poppins"/>
          <w:b/>
          <w:color w:val="002060"/>
          <w:sz w:val="28"/>
          <w:szCs w:val="28"/>
        </w:rPr>
      </w:pPr>
    </w:p>
    <w:p w14:paraId="4546FB56" w14:textId="73C494B6" w:rsidR="00C80FFF" w:rsidRPr="0031121E" w:rsidRDefault="00C80FFF" w:rsidP="0031121E">
      <w:pPr>
        <w:spacing w:line="276" w:lineRule="auto"/>
        <w:rPr>
          <w:rFonts w:ascii="Poppins" w:hAnsi="Poppins" w:cs="Poppins"/>
          <w:b/>
          <w:color w:val="002060"/>
        </w:rPr>
      </w:pPr>
      <w:r w:rsidRPr="00D57971">
        <w:rPr>
          <w:rFonts w:ascii="Poppins" w:hAnsi="Poppins" w:cs="Poppins"/>
          <w:b/>
          <w:color w:val="002060"/>
          <w:sz w:val="28"/>
          <w:szCs w:val="28"/>
        </w:rPr>
        <w:t>ITINERARIO:</w:t>
      </w:r>
    </w:p>
    <w:p w14:paraId="4FE2AEBC"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Día 1 – Estambul</w:t>
      </w:r>
    </w:p>
    <w:p w14:paraId="75E355A9" w14:textId="6A3BA4F0"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El día de llegada a Estambul, nuestros viajantes serán recibidos y tendrán sus traslados individuales, de acuerdo con sus vuelos de llegada a nuestro hotel de cinco estrellas para disfrutar de una lujosa estancia de 1 noche. Descanse de su vuelo y aproveche el tiempo libre para visitar y pasear por una de las ciudades más antiguas e históricas del planeta. Esa noche, disfrute de una cena de bienvenida con sus compañeros de viaje y el equipo del Golden Eagle </w:t>
      </w:r>
      <w:proofErr w:type="spellStart"/>
      <w:r w:rsidRPr="00824D80">
        <w:rPr>
          <w:rFonts w:ascii="Poppins" w:hAnsi="Poppins" w:cs="Poppins"/>
          <w:color w:val="002060"/>
          <w:sz w:val="20"/>
          <w:szCs w:val="20"/>
          <w:lang w:val="es-419"/>
        </w:rPr>
        <w:t>Danube</w:t>
      </w:r>
      <w:proofErr w:type="spellEnd"/>
      <w:r w:rsidRPr="00824D80">
        <w:rPr>
          <w:rFonts w:ascii="Poppins" w:hAnsi="Poppins" w:cs="Poppins"/>
          <w:color w:val="002060"/>
          <w:sz w:val="20"/>
          <w:szCs w:val="20"/>
          <w:lang w:val="es-419"/>
        </w:rPr>
        <w:t xml:space="preserve"> Express. Noche en hotel 5*, en Estambul. </w:t>
      </w:r>
    </w:p>
    <w:p w14:paraId="2D5A1DAC"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Día 2 – Estambul:</w:t>
      </w:r>
    </w:p>
    <w:p w14:paraId="75310AE6"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Nuestra extraordinaria odisea ferroviaria comienza en la legendaria ciudad de Estambul, que abarca tanto Asia como Europa. Esta mañana, nuestros huéspedes serán conducidos a la histórica e icónica estación de Estambul </w:t>
      </w:r>
      <w:proofErr w:type="spellStart"/>
      <w:r w:rsidRPr="00824D80">
        <w:rPr>
          <w:rFonts w:ascii="Poppins" w:hAnsi="Poppins" w:cs="Poppins"/>
          <w:color w:val="002060"/>
          <w:sz w:val="20"/>
          <w:szCs w:val="20"/>
          <w:lang w:val="es-419"/>
        </w:rPr>
        <w:t>Sirkeci</w:t>
      </w:r>
      <w:proofErr w:type="spellEnd"/>
      <w:r w:rsidRPr="00824D80">
        <w:rPr>
          <w:rFonts w:ascii="Poppins" w:hAnsi="Poppins" w:cs="Poppins"/>
          <w:color w:val="002060"/>
          <w:sz w:val="20"/>
          <w:szCs w:val="20"/>
          <w:lang w:val="es-419"/>
        </w:rPr>
        <w:t xml:space="preserve">, donde nuestra ruta comienza con una sofisticada recepción con bebidas antes de entrar en el seno de la opulencia a bordo del Golden Eagle </w:t>
      </w:r>
      <w:proofErr w:type="spellStart"/>
      <w:r w:rsidRPr="00824D80">
        <w:rPr>
          <w:rFonts w:ascii="Poppins" w:hAnsi="Poppins" w:cs="Poppins"/>
          <w:color w:val="002060"/>
          <w:sz w:val="20"/>
          <w:szCs w:val="20"/>
          <w:lang w:val="es-419"/>
        </w:rPr>
        <w:t>Danube</w:t>
      </w:r>
      <w:proofErr w:type="spellEnd"/>
      <w:r w:rsidRPr="00824D80">
        <w:rPr>
          <w:rFonts w:ascii="Poppins" w:hAnsi="Poppins" w:cs="Poppins"/>
          <w:color w:val="002060"/>
          <w:sz w:val="20"/>
          <w:szCs w:val="20"/>
          <w:lang w:val="es-419"/>
        </w:rPr>
        <w:t xml:space="preserve"> Express.</w:t>
      </w:r>
    </w:p>
    <w:p w14:paraId="757C1B54"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El día transcurre con los aspectos más refinados de los viajes en tren de lujo, atravesando los pintorescos paisajes de Turquía y cruzando perfectamente las fronteras con Bulgaria. A bordo, sumérjase en el epítome del lujo, rodeado de un confort exquisito y un servicio atento, mientras el Golden Eagle </w:t>
      </w:r>
      <w:proofErr w:type="spellStart"/>
      <w:r w:rsidRPr="00824D80">
        <w:rPr>
          <w:rFonts w:ascii="Poppins" w:hAnsi="Poppins" w:cs="Poppins"/>
          <w:color w:val="002060"/>
          <w:sz w:val="20"/>
          <w:szCs w:val="20"/>
          <w:lang w:val="es-419"/>
        </w:rPr>
        <w:t>Danube</w:t>
      </w:r>
      <w:proofErr w:type="spellEnd"/>
      <w:r w:rsidRPr="00824D80">
        <w:rPr>
          <w:rFonts w:ascii="Poppins" w:hAnsi="Poppins" w:cs="Poppins"/>
          <w:color w:val="002060"/>
          <w:sz w:val="20"/>
          <w:szCs w:val="20"/>
          <w:lang w:val="es-419"/>
        </w:rPr>
        <w:t xml:space="preserve"> Express se convierte en su santuario sobre ruedas.</w:t>
      </w:r>
    </w:p>
    <w:p w14:paraId="40CDAFF9" w14:textId="04DA06E3"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Al caer la noche, el encanto continúa con una suntuosa cena de bienvenida servida a bordo del tren. Deleite su paladar con un menú cuidadosamente seleccionado, complementado con una selección de los mejores vinos, creando una experiencia gastronómica que refleja a la perfección el lujo inigualable que define cada momento de este extraordinario viaje en tren. Noche a bordo del GEDE. </w:t>
      </w:r>
    </w:p>
    <w:p w14:paraId="2DE4C085"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Día 3 – Sofía:</w:t>
      </w:r>
    </w:p>
    <w:p w14:paraId="3BBA78B9"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Hoy nos adentramos en el corazón de la vibrante capital de Bulgaria, Sofía, enclavada al pie del majestuoso monte </w:t>
      </w:r>
      <w:proofErr w:type="spellStart"/>
      <w:r w:rsidRPr="00824D80">
        <w:rPr>
          <w:rFonts w:ascii="Poppins" w:hAnsi="Poppins" w:cs="Poppins"/>
          <w:color w:val="002060"/>
          <w:sz w:val="20"/>
          <w:szCs w:val="20"/>
          <w:lang w:val="es-419"/>
        </w:rPr>
        <w:t>Vitosha</w:t>
      </w:r>
      <w:proofErr w:type="spellEnd"/>
      <w:r w:rsidRPr="00824D80">
        <w:rPr>
          <w:rFonts w:ascii="Poppins" w:hAnsi="Poppins" w:cs="Poppins"/>
          <w:color w:val="002060"/>
          <w:sz w:val="20"/>
          <w:szCs w:val="20"/>
          <w:lang w:val="es-419"/>
        </w:rPr>
        <w:t xml:space="preserve">. Nos sumergiremos en la rica historia de esta antigua ciudad, cuyos orígenes se remontan a la intrépida tribu tracia de </w:t>
      </w:r>
      <w:proofErr w:type="spellStart"/>
      <w:r w:rsidRPr="00824D80">
        <w:rPr>
          <w:rFonts w:ascii="Poppins" w:hAnsi="Poppins" w:cs="Poppins"/>
          <w:color w:val="002060"/>
          <w:sz w:val="20"/>
          <w:szCs w:val="20"/>
          <w:lang w:val="es-419"/>
        </w:rPr>
        <w:t>Serdica</w:t>
      </w:r>
      <w:proofErr w:type="spellEnd"/>
      <w:r w:rsidRPr="00824D80">
        <w:rPr>
          <w:rFonts w:ascii="Poppins" w:hAnsi="Poppins" w:cs="Poppins"/>
          <w:color w:val="002060"/>
          <w:sz w:val="20"/>
          <w:szCs w:val="20"/>
          <w:lang w:val="es-419"/>
        </w:rPr>
        <w:t xml:space="preserve">. Sofía es una de las ciudades más antiguas de Europa, con unos 7000 años de antigüedad, y se encuentra a los pies del monte </w:t>
      </w:r>
      <w:proofErr w:type="spellStart"/>
      <w:r w:rsidRPr="00824D80">
        <w:rPr>
          <w:rFonts w:ascii="Poppins" w:hAnsi="Poppins" w:cs="Poppins"/>
          <w:color w:val="002060"/>
          <w:sz w:val="20"/>
          <w:szCs w:val="20"/>
          <w:lang w:val="es-419"/>
        </w:rPr>
        <w:t>Vitosha</w:t>
      </w:r>
      <w:proofErr w:type="spellEnd"/>
      <w:r w:rsidRPr="00824D80">
        <w:rPr>
          <w:rFonts w:ascii="Poppins" w:hAnsi="Poppins" w:cs="Poppins"/>
          <w:color w:val="002060"/>
          <w:sz w:val="20"/>
          <w:szCs w:val="20"/>
          <w:lang w:val="es-419"/>
        </w:rPr>
        <w:t xml:space="preserve">, lo que ofrece un escenario impresionante para nuestras exploraciones. La ciudad cuenta </w:t>
      </w:r>
      <w:r w:rsidRPr="00824D80">
        <w:rPr>
          <w:rFonts w:ascii="Poppins" w:hAnsi="Poppins" w:cs="Poppins"/>
          <w:color w:val="002060"/>
          <w:sz w:val="20"/>
          <w:szCs w:val="20"/>
          <w:lang w:val="es-419"/>
        </w:rPr>
        <w:lastRenderedPageBreak/>
        <w:t xml:space="preserve">con una magnífica arquitectura por todas partes, con una mezcla de influencias de Europa Central y Occidental, especialmente de iglesias ortodoxas. Nuestra aventura comienza en medio de las cautivadoras ruinas de la ciudad romana de </w:t>
      </w:r>
      <w:proofErr w:type="spellStart"/>
      <w:r w:rsidRPr="00824D80">
        <w:rPr>
          <w:rFonts w:ascii="Poppins" w:hAnsi="Poppins" w:cs="Poppins"/>
          <w:color w:val="002060"/>
          <w:sz w:val="20"/>
          <w:szCs w:val="20"/>
          <w:lang w:val="es-419"/>
        </w:rPr>
        <w:t>Serdica</w:t>
      </w:r>
      <w:proofErr w:type="spellEnd"/>
      <w:r w:rsidRPr="00824D80">
        <w:rPr>
          <w:rFonts w:ascii="Poppins" w:hAnsi="Poppins" w:cs="Poppins"/>
          <w:color w:val="002060"/>
          <w:sz w:val="20"/>
          <w:szCs w:val="20"/>
          <w:lang w:val="es-419"/>
        </w:rPr>
        <w:t xml:space="preserve">, donde los ecos de una época pasada susurran historias de gloria y conquista. Pasee por el encantador Jardín de la Ciudad, que alberga el prestigioso Teatro Nacional </w:t>
      </w:r>
      <w:proofErr w:type="spellStart"/>
      <w:r w:rsidRPr="00824D80">
        <w:rPr>
          <w:rFonts w:ascii="Poppins" w:hAnsi="Poppins" w:cs="Poppins"/>
          <w:color w:val="002060"/>
          <w:sz w:val="20"/>
          <w:szCs w:val="20"/>
          <w:lang w:val="es-419"/>
        </w:rPr>
        <w:t>Ivan</w:t>
      </w:r>
      <w:proofErr w:type="spellEnd"/>
      <w:r w:rsidRPr="00824D80">
        <w:rPr>
          <w:rFonts w:ascii="Poppins" w:hAnsi="Poppins" w:cs="Poppins"/>
          <w:color w:val="002060"/>
          <w:sz w:val="20"/>
          <w:szCs w:val="20"/>
          <w:lang w:val="es-419"/>
        </w:rPr>
        <w:t xml:space="preserve"> Vazov, y maravíllese con la opulenta fachada del Palacio Presidencial y otros hitos emblemáticos que adornan el horizonte de Sofía.</w:t>
      </w:r>
    </w:p>
    <w:p w14:paraId="7BB612D7"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¡Y la emoción no termina ahí! Prepárese para una experiencia exclusiva y única en la vida al descender a la cripta sagrada de la Catedral Alexander Nevsky. Aquí, en este espacio sagrado, nos dejaremos llevar por las hipnóticas melodías de «</w:t>
      </w:r>
      <w:proofErr w:type="spellStart"/>
      <w:r w:rsidRPr="00824D80">
        <w:rPr>
          <w:rFonts w:ascii="Poppins" w:hAnsi="Poppins" w:cs="Poppins"/>
          <w:color w:val="002060"/>
          <w:sz w:val="20"/>
          <w:szCs w:val="20"/>
          <w:lang w:val="es-419"/>
        </w:rPr>
        <w:t>Cosmic</w:t>
      </w:r>
      <w:proofErr w:type="spellEnd"/>
      <w:r w:rsidRPr="00824D80">
        <w:rPr>
          <w:rFonts w:ascii="Poppins" w:hAnsi="Poppins" w:cs="Poppins"/>
          <w:color w:val="002060"/>
          <w:sz w:val="20"/>
          <w:szCs w:val="20"/>
          <w:lang w:val="es-419"/>
        </w:rPr>
        <w:t xml:space="preserve"> </w:t>
      </w:r>
      <w:proofErr w:type="spellStart"/>
      <w:r w:rsidRPr="00824D80">
        <w:rPr>
          <w:rFonts w:ascii="Poppins" w:hAnsi="Poppins" w:cs="Poppins"/>
          <w:color w:val="002060"/>
          <w:sz w:val="20"/>
          <w:szCs w:val="20"/>
          <w:lang w:val="es-419"/>
        </w:rPr>
        <w:t>Voices</w:t>
      </w:r>
      <w:proofErr w:type="spellEnd"/>
      <w:r w:rsidRPr="00824D80">
        <w:rPr>
          <w:rFonts w:ascii="Poppins" w:hAnsi="Poppins" w:cs="Poppins"/>
          <w:color w:val="002060"/>
          <w:sz w:val="20"/>
          <w:szCs w:val="20"/>
          <w:lang w:val="es-419"/>
        </w:rPr>
        <w:t>», una obra maestra vocal trascendental que conmovió los corazones en la inauguración de los Juegos Olímpicos de Tokio. Encantadora y evocadora, esta presentación privada del renombrado Coro Vanya Moneva promete transportarlos a reinos de belleza sublime y despertar espiritual.</w:t>
      </w:r>
    </w:p>
    <w:p w14:paraId="2CC09AB0" w14:textId="59C56B76"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Noche a bordo del GEDE. </w:t>
      </w:r>
    </w:p>
    <w:p w14:paraId="73FB2135"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 xml:space="preserve">Día 4 – Belgrado: </w:t>
      </w:r>
    </w:p>
    <w:p w14:paraId="0435F534"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Embárquese en un emocionante viaje al amanecer en Belgrado, el vibrante corazón de Serbia y un crisol de culturas. Enclavada en la confluencia de los majestuosos ríos Danubio y Sava, esta ciudad cuenta con un rico tapiz histórico, desde antiguas fortificaciones celtas hasta maravillas medievales y opulentos baños turcos. Hoy, nuestra aventura nos sumerge en los tesoros ocultos de Belgrado, comenzando con una exploración exclusiva del legendario tren azul de Tito, una reliquia del pasado histórico de Yugoslavia. Deleite sus sentidos con un suntuoso y tradicional banquete serbio, que seducirá su paladar con sabores tan atrevidos y diversos como la propia ciudad.</w:t>
      </w:r>
    </w:p>
    <w:p w14:paraId="250C849D"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Prepárese para saborear la esencia de la hospitalidad serbia mientras nos sumergimos en el mundo del </w:t>
      </w:r>
      <w:proofErr w:type="spellStart"/>
      <w:r w:rsidRPr="00824D80">
        <w:rPr>
          <w:rFonts w:ascii="Poppins" w:hAnsi="Poppins" w:cs="Poppins"/>
          <w:color w:val="002060"/>
          <w:sz w:val="20"/>
          <w:szCs w:val="20"/>
          <w:lang w:val="es-419"/>
        </w:rPr>
        <w:t>rakija</w:t>
      </w:r>
      <w:proofErr w:type="spellEnd"/>
      <w:r w:rsidRPr="00824D80">
        <w:rPr>
          <w:rFonts w:ascii="Poppins" w:hAnsi="Poppins" w:cs="Poppins"/>
          <w:color w:val="002060"/>
          <w:sz w:val="20"/>
          <w:szCs w:val="20"/>
          <w:lang w:val="es-419"/>
        </w:rPr>
        <w:t xml:space="preserve">, el elixir más apreciado de Serbia. Degustaremos una variedad de </w:t>
      </w:r>
      <w:proofErr w:type="spellStart"/>
      <w:r w:rsidRPr="00824D80">
        <w:rPr>
          <w:rFonts w:ascii="Poppins" w:hAnsi="Poppins" w:cs="Poppins"/>
          <w:color w:val="002060"/>
          <w:sz w:val="20"/>
          <w:szCs w:val="20"/>
          <w:lang w:val="es-419"/>
        </w:rPr>
        <w:t>rakijas</w:t>
      </w:r>
      <w:proofErr w:type="spellEnd"/>
      <w:r w:rsidRPr="00824D80">
        <w:rPr>
          <w:rFonts w:ascii="Poppins" w:hAnsi="Poppins" w:cs="Poppins"/>
          <w:color w:val="002060"/>
          <w:sz w:val="20"/>
          <w:szCs w:val="20"/>
          <w:lang w:val="es-419"/>
        </w:rPr>
        <w:t xml:space="preserve"> mientras nos deleitamos con cautivadores cuentos y anécdotas que dan vida a la animada historia de Belgrado.</w:t>
      </w:r>
    </w:p>
    <w:p w14:paraId="6C4841C4"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Antes de subir al tren, aproveche la oportunidad para pasear por las bulliciosas calles de Belgrado, donde cada esquina revela una nueva faceta de su vibrante cultura. Acompáñenos mientras desvelamos los secretos de esta dinámica ciudad, donde el lujo se une a la aventura en cada esquina.</w:t>
      </w:r>
    </w:p>
    <w:p w14:paraId="1C4516B5" w14:textId="405871F2"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Noche a bordo del GEDE. </w:t>
      </w:r>
    </w:p>
    <w:p w14:paraId="2184E024"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 xml:space="preserve">Día 5 – </w:t>
      </w:r>
      <w:proofErr w:type="spellStart"/>
      <w:r w:rsidRPr="00824D80">
        <w:rPr>
          <w:rFonts w:ascii="Poppins" w:hAnsi="Poppins" w:cs="Poppins"/>
          <w:b/>
          <w:bCs/>
          <w:color w:val="002060"/>
          <w:sz w:val="24"/>
          <w:szCs w:val="24"/>
        </w:rPr>
        <w:t>Postojna</w:t>
      </w:r>
      <w:proofErr w:type="spellEnd"/>
      <w:r w:rsidRPr="00824D80">
        <w:rPr>
          <w:rFonts w:ascii="Poppins" w:hAnsi="Poppins" w:cs="Poppins"/>
          <w:b/>
          <w:bCs/>
          <w:color w:val="002060"/>
          <w:sz w:val="24"/>
          <w:szCs w:val="24"/>
        </w:rPr>
        <w:t xml:space="preserve"> y Viena:</w:t>
      </w:r>
    </w:p>
    <w:p w14:paraId="01979C60"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Tendremos un día de exploración refinada mientras nos aventuramos en las encantadoras profundidades de las cuevas de </w:t>
      </w:r>
      <w:proofErr w:type="spellStart"/>
      <w:r w:rsidRPr="00824D80">
        <w:rPr>
          <w:rFonts w:ascii="Poppins" w:hAnsi="Poppins" w:cs="Poppins"/>
          <w:color w:val="002060"/>
          <w:sz w:val="20"/>
          <w:szCs w:val="20"/>
          <w:lang w:val="es-419"/>
        </w:rPr>
        <w:t>Postojna</w:t>
      </w:r>
      <w:proofErr w:type="spellEnd"/>
      <w:r w:rsidRPr="00824D80">
        <w:rPr>
          <w:rFonts w:ascii="Poppins" w:hAnsi="Poppins" w:cs="Poppins"/>
          <w:color w:val="002060"/>
          <w:sz w:val="20"/>
          <w:szCs w:val="20"/>
          <w:lang w:val="es-419"/>
        </w:rPr>
        <w:t xml:space="preserve">. A bordo de un tren subterráneo, nos sumergiremos en una cueva de gran magnificencia, vagando por una red de grandes salones adornados con una miríada de intrincadas rocas milenarias. Sumérjase en el ambiente atmosférico, intensificado por </w:t>
      </w:r>
      <w:r w:rsidRPr="00824D80">
        <w:rPr>
          <w:rFonts w:ascii="Poppins" w:hAnsi="Poppins" w:cs="Poppins"/>
          <w:color w:val="002060"/>
          <w:sz w:val="20"/>
          <w:szCs w:val="20"/>
          <w:lang w:val="es-419"/>
        </w:rPr>
        <w:lastRenderedPageBreak/>
        <w:t xml:space="preserve">las conmovedoras notas de un saxofonista que resuenan en los cavernosos espacios de esta maravilla natural que son las cuevas de </w:t>
      </w:r>
      <w:proofErr w:type="spellStart"/>
      <w:r w:rsidRPr="00824D80">
        <w:rPr>
          <w:rFonts w:ascii="Poppins" w:hAnsi="Poppins" w:cs="Poppins"/>
          <w:color w:val="002060"/>
          <w:sz w:val="20"/>
          <w:szCs w:val="20"/>
          <w:lang w:val="es-419"/>
        </w:rPr>
        <w:t>Postojna</w:t>
      </w:r>
      <w:proofErr w:type="spellEnd"/>
      <w:r w:rsidRPr="00824D80">
        <w:rPr>
          <w:rFonts w:ascii="Poppins" w:hAnsi="Poppins" w:cs="Poppins"/>
          <w:color w:val="002060"/>
          <w:sz w:val="20"/>
          <w:szCs w:val="20"/>
          <w:lang w:val="es-419"/>
        </w:rPr>
        <w:t xml:space="preserve">. </w:t>
      </w:r>
    </w:p>
    <w:p w14:paraId="3056B371"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Al final de la tarde, con las cámaras preparadas, subiremos al impresionante paso de </w:t>
      </w:r>
      <w:proofErr w:type="spellStart"/>
      <w:r w:rsidRPr="00824D80">
        <w:rPr>
          <w:rFonts w:ascii="Poppins" w:hAnsi="Poppins" w:cs="Poppins"/>
          <w:color w:val="002060"/>
          <w:sz w:val="20"/>
          <w:szCs w:val="20"/>
          <w:lang w:val="es-419"/>
        </w:rPr>
        <w:t>Semmering</w:t>
      </w:r>
      <w:proofErr w:type="spellEnd"/>
      <w:r w:rsidRPr="00824D80">
        <w:rPr>
          <w:rFonts w:ascii="Poppins" w:hAnsi="Poppins" w:cs="Poppins"/>
          <w:color w:val="002060"/>
          <w:sz w:val="20"/>
          <w:szCs w:val="20"/>
          <w:lang w:val="es-419"/>
        </w:rPr>
        <w:t xml:space="preserve">, famoso por sus maravillas arquitectónicas de 16 viaductos y 15 túneles. Este Patrimonio de la Humanidad de la UNESCO ofrece una panorámica inigualable desde el tren, un espectáculo que trasciende las vistas comunes. A medida que se acerca el crepúsculo, llegamos con elegancia a la ciudad imperial de Viena, donde la noche se despliega en un crescendo de sofisticación. </w:t>
      </w:r>
    </w:p>
    <w:p w14:paraId="092EC21C"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p>
    <w:p w14:paraId="694A3B27" w14:textId="1C1829DB"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Deléitese con una cena suntuosa antes de experimentar el colmo del placer cultural con un concierto clásico privado con la ilustre Orquesta Suprema de Viena. Esta noche, saboree la armoniosa convergencia de una cocina exquisita y melodías atemporales, creando una velada que trasciende lo común y es un testimonio del arte de viajar con refinamiento. Noche a bordo del GEDE. </w:t>
      </w:r>
    </w:p>
    <w:p w14:paraId="5FCC43FF"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Día 6 – Viena:</w:t>
      </w:r>
    </w:p>
    <w:p w14:paraId="3A597F01"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Esta mañana, continúa nuestra exploración de los refinados esplendores de Viena. La deslumbrante capital de Austria, repleta de un rico patrimonio, lanza su encantador hechizo sobre los visitantes. Con sus elaborados palacios, cafeterías icónicas y un tapiz cultural tejido con música clásica y ópera cautivadora, Viena es una metrópolis seductora que invita a ser explorada.</w:t>
      </w:r>
    </w:p>
    <w:p w14:paraId="7FCFBF54" w14:textId="3F59C82D"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Embárquese en un espléndido viaje por la tarde a través del deslumbrante paisaje rural austriaco, atravesando los majestuosos Alpes en dirección a Suiza. Aproveche para relajarse en la intimidad de su camarote, donde su asistente de cabina estará siempre a su disposición para satisfacer todas sus necesidades, o pasee por el sofisticado ambiente del vagón bar, deleitándose con las encantadoras melodías de nuestro pianista residente y saboreando la exquisita variedad de cócteles meticulosamente elaborados por nuestro equipo de bar de primera clase: cada momento promete una indulgente fusión de vistas espectaculares y relajación refinada. Noche a bordo del GEDE. </w:t>
      </w:r>
    </w:p>
    <w:p w14:paraId="5FEBF0A6" w14:textId="77777777" w:rsidR="00824D80" w:rsidRPr="00824D80" w:rsidRDefault="00824D80" w:rsidP="00824D80">
      <w:pPr>
        <w:tabs>
          <w:tab w:val="left" w:pos="1741"/>
        </w:tabs>
        <w:spacing w:line="276" w:lineRule="auto"/>
        <w:jc w:val="both"/>
        <w:rPr>
          <w:rFonts w:ascii="Poppins" w:hAnsi="Poppins" w:cs="Poppins"/>
          <w:b/>
          <w:bCs/>
          <w:color w:val="002060"/>
          <w:sz w:val="20"/>
          <w:szCs w:val="20"/>
          <w:lang w:val="es-419"/>
        </w:rPr>
      </w:pPr>
      <w:r w:rsidRPr="00824D80">
        <w:rPr>
          <w:rFonts w:ascii="Poppins" w:hAnsi="Poppins" w:cs="Poppins"/>
          <w:b/>
          <w:bCs/>
          <w:color w:val="002060"/>
          <w:sz w:val="24"/>
          <w:szCs w:val="24"/>
        </w:rPr>
        <w:t>Día 7 – Champaña y París</w:t>
      </w:r>
      <w:r w:rsidRPr="00824D80">
        <w:rPr>
          <w:rFonts w:ascii="Poppins" w:hAnsi="Poppins" w:cs="Poppins"/>
          <w:b/>
          <w:bCs/>
          <w:color w:val="002060"/>
          <w:sz w:val="20"/>
          <w:szCs w:val="20"/>
          <w:lang w:val="es-419"/>
        </w:rPr>
        <w:t>:</w:t>
      </w:r>
    </w:p>
    <w:p w14:paraId="797C0950" w14:textId="77777777"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Famosos por producir los mejores vinos y champanes del mundo, los viñedos lujosamente cuidados de Champagne, cubiertos por colinas onduladas, presentan un cautivador tapiz de verde y dorado. Además del néctar efervescente que lleva su nombre, la región cuenta con catedrales históricas y arquitectura real, que narran historias de grandeza medieval.  Nuestras aventuras por esta tierra revelarán una sinfonía de sabores, historia y elegancia, haciendo de Champagne un destino inigualable para los sentidos. A medida que avanza el día, volvemos a subir a nuestro tren privado y reanudamos nuestro viaje por el sereno interior de Francia. Nuestro destino nos espera y, cuando se pone el sol, llegamos por fin a la emblemática ciudad de París. Esta noche está adornada con una referencia especial a nuestra cena de despedida, una </w:t>
      </w:r>
      <w:r w:rsidRPr="00824D80">
        <w:rPr>
          <w:rFonts w:ascii="Poppins" w:hAnsi="Poppins" w:cs="Poppins"/>
          <w:color w:val="002060"/>
          <w:sz w:val="20"/>
          <w:szCs w:val="20"/>
          <w:lang w:val="es-419"/>
        </w:rPr>
        <w:lastRenderedPageBreak/>
        <w:t>celebración de las exquisitas experiencias compartidas y los encantadores paisajes recorridos a lo largo de nuestro lujoso viaje.</w:t>
      </w:r>
    </w:p>
    <w:p w14:paraId="5103C797" w14:textId="1AE8214A" w:rsidR="00824D80" w:rsidRPr="00824D80" w:rsidRDefault="00824D80" w:rsidP="00824D8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Noche en París, en hotel 5*.</w:t>
      </w:r>
    </w:p>
    <w:p w14:paraId="190CCA6B" w14:textId="77777777" w:rsidR="00824D80" w:rsidRPr="00824D80" w:rsidRDefault="00824D80" w:rsidP="00824D80">
      <w:pPr>
        <w:tabs>
          <w:tab w:val="left" w:pos="1741"/>
        </w:tabs>
        <w:spacing w:line="276" w:lineRule="auto"/>
        <w:jc w:val="both"/>
        <w:rPr>
          <w:rFonts w:ascii="Poppins" w:hAnsi="Poppins" w:cs="Poppins"/>
          <w:b/>
          <w:bCs/>
          <w:color w:val="002060"/>
          <w:sz w:val="24"/>
          <w:szCs w:val="24"/>
        </w:rPr>
      </w:pPr>
      <w:r w:rsidRPr="00824D80">
        <w:rPr>
          <w:rFonts w:ascii="Poppins" w:hAnsi="Poppins" w:cs="Poppins"/>
          <w:b/>
          <w:bCs/>
          <w:color w:val="002060"/>
          <w:sz w:val="24"/>
          <w:szCs w:val="24"/>
        </w:rPr>
        <w:t>Día 8 – París:</w:t>
      </w:r>
    </w:p>
    <w:p w14:paraId="2812B80D" w14:textId="1E33E53D" w:rsidR="00824D80" w:rsidRPr="00824D80" w:rsidRDefault="00824D80" w:rsidP="001E03C0">
      <w:pPr>
        <w:tabs>
          <w:tab w:val="left" w:pos="1741"/>
        </w:tabs>
        <w:spacing w:line="276" w:lineRule="auto"/>
        <w:jc w:val="both"/>
        <w:rPr>
          <w:rFonts w:ascii="Poppins" w:hAnsi="Poppins" w:cs="Poppins"/>
          <w:color w:val="002060"/>
          <w:sz w:val="20"/>
          <w:szCs w:val="20"/>
          <w:lang w:val="es-419"/>
        </w:rPr>
      </w:pPr>
      <w:r w:rsidRPr="00824D80">
        <w:rPr>
          <w:rFonts w:ascii="Poppins" w:hAnsi="Poppins" w:cs="Poppins"/>
          <w:color w:val="002060"/>
          <w:sz w:val="20"/>
          <w:szCs w:val="20"/>
          <w:lang w:val="es-419"/>
        </w:rPr>
        <w:t xml:space="preserve">Día libre para paseos y exploraciones individuales. ¡Viva París! Esta mañana, después de pasar la noche en nuestro hotel de cinco estrellas con ubicación céntrica, disfrutaremos del último desayuno en el centro histórico de Paris. Según los horarios de salida de los vuelos, nuestros huéspedes tendrán los traslados de salida al aeropuerto. </w:t>
      </w:r>
    </w:p>
    <w:p w14:paraId="4381FED1" w14:textId="23EF00BA"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093E144A" w14:textId="77777777" w:rsidR="0031121E" w:rsidRDefault="0031121E" w:rsidP="0031121E">
      <w:pPr>
        <w:spacing w:line="276" w:lineRule="auto"/>
        <w:rPr>
          <w:rFonts w:ascii="Poppins" w:hAnsi="Poppins" w:cs="Poppins"/>
          <w:color w:val="002060"/>
          <w:sz w:val="40"/>
          <w:szCs w:val="40"/>
        </w:rPr>
      </w:pPr>
      <w:r>
        <w:rPr>
          <w:rFonts w:ascii="Poppins" w:hAnsi="Poppins" w:cs="Poppins"/>
          <w:b/>
          <w:bCs/>
          <w:color w:val="002060"/>
          <w:sz w:val="28"/>
          <w:szCs w:val="28"/>
        </w:rPr>
        <w:t xml:space="preserve">LAND TOUR </w:t>
      </w:r>
    </w:p>
    <w:p w14:paraId="2D9D17CD" w14:textId="77777777" w:rsidR="0031121E" w:rsidRDefault="0031121E" w:rsidP="0031121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002060"/>
          <w:szCs w:val="21"/>
        </w:rPr>
        <w:t xml:space="preserve"> </w:t>
      </w:r>
    </w:p>
    <w:p w14:paraId="7EA6E0CC" w14:textId="77777777" w:rsidR="0031121E" w:rsidRDefault="0031121E" w:rsidP="0031121E">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SERVICIO COMPARTIDO EN BASE A 02 PASAJEROS </w:t>
      </w:r>
    </w:p>
    <w:tbl>
      <w:tblPr>
        <w:tblStyle w:val="Tablaconcuadrcula"/>
        <w:tblW w:w="8469" w:type="dxa"/>
        <w:jc w:val="center"/>
        <w:tblLook w:val="04A0" w:firstRow="1" w:lastRow="0" w:firstColumn="1" w:lastColumn="0" w:noHBand="0" w:noVBand="1"/>
      </w:tblPr>
      <w:tblGrid>
        <w:gridCol w:w="2584"/>
        <w:gridCol w:w="2584"/>
        <w:gridCol w:w="1600"/>
        <w:gridCol w:w="1701"/>
      </w:tblGrid>
      <w:tr w:rsidR="0031121E" w14:paraId="1D712848" w14:textId="77777777" w:rsidTr="0031121E">
        <w:trPr>
          <w:jc w:val="center"/>
        </w:trPr>
        <w:tc>
          <w:tcPr>
            <w:tcW w:w="2584" w:type="dxa"/>
            <w:tcBorders>
              <w:top w:val="single" w:sz="4" w:space="0" w:color="auto"/>
              <w:left w:val="single" w:sz="4" w:space="0" w:color="auto"/>
              <w:bottom w:val="single" w:sz="4" w:space="0" w:color="auto"/>
              <w:right w:val="single" w:sz="4" w:space="0" w:color="auto"/>
            </w:tcBorders>
            <w:vAlign w:val="center"/>
          </w:tcPr>
          <w:p w14:paraId="75AFF6CF" w14:textId="650D505C" w:rsidR="0031121E" w:rsidRDefault="0031121E" w:rsidP="0031121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FECHAS</w:t>
            </w:r>
          </w:p>
        </w:tc>
        <w:tc>
          <w:tcPr>
            <w:tcW w:w="2584" w:type="dxa"/>
            <w:tcBorders>
              <w:top w:val="single" w:sz="4" w:space="0" w:color="auto"/>
              <w:left w:val="single" w:sz="4" w:space="0" w:color="auto"/>
              <w:bottom w:val="single" w:sz="4" w:space="0" w:color="auto"/>
              <w:right w:val="single" w:sz="4" w:space="0" w:color="auto"/>
            </w:tcBorders>
            <w:vAlign w:val="center"/>
            <w:hideMark/>
          </w:tcPr>
          <w:p w14:paraId="630ADD54" w14:textId="4AD0C624" w:rsidR="0031121E" w:rsidRDefault="0031121E" w:rsidP="0031121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CATEGORIA</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2D9DD06" w14:textId="464E426C" w:rsidR="0031121E" w:rsidRDefault="0031121E" w:rsidP="0031121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SENCILLA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00EC2B" w14:textId="77777777" w:rsidR="0031121E" w:rsidRDefault="0031121E" w:rsidP="0031121E">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DOBLE TWIN</w:t>
            </w:r>
          </w:p>
        </w:tc>
      </w:tr>
      <w:tr w:rsidR="0031121E" w:rsidRPr="00871AB2" w14:paraId="37D8ABEF" w14:textId="77777777" w:rsidTr="00E269A4">
        <w:trPr>
          <w:trHeight w:val="90"/>
          <w:jc w:val="center"/>
        </w:trPr>
        <w:tc>
          <w:tcPr>
            <w:tcW w:w="258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C399C9D" w14:textId="49F5008E" w:rsidR="0031121E" w:rsidRPr="00871AB2" w:rsidRDefault="0031121E" w:rsidP="0031121E">
            <w:pPr>
              <w:spacing w:line="276" w:lineRule="auto"/>
              <w:jc w:val="center"/>
              <w:rPr>
                <w:rFonts w:ascii="Poppins" w:eastAsia="Calibri" w:hAnsi="Poppins" w:cs="Poppins"/>
                <w:bCs/>
                <w:color w:val="002060"/>
                <w:szCs w:val="21"/>
                <w:lang w:val="en-US" w:eastAsia="en-US"/>
              </w:rPr>
            </w:pPr>
            <w:r w:rsidRPr="0031121E">
              <w:rPr>
                <w:rFonts w:ascii="Poppins" w:eastAsia="Calibri" w:hAnsi="Poppins" w:cs="Poppins"/>
                <w:bCs/>
                <w:color w:val="002060"/>
                <w:szCs w:val="21"/>
                <w:lang w:val="en-US" w:eastAsia="en-US"/>
              </w:rPr>
              <w:t>06 AL 13 SEPT</w:t>
            </w:r>
            <w:r>
              <w:rPr>
                <w:rFonts w:ascii="Poppins" w:eastAsia="Calibri" w:hAnsi="Poppins" w:cs="Poppins"/>
                <w:bCs/>
                <w:color w:val="002060"/>
                <w:szCs w:val="21"/>
                <w:lang w:val="en-US" w:eastAsia="en-US"/>
              </w:rPr>
              <w:t>IEMBRE 2026</w:t>
            </w:r>
          </w:p>
        </w:tc>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2312F9" w14:textId="7A9C60C7" w:rsidR="0031121E" w:rsidRPr="00871AB2"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DELUXE CLASS</w:t>
            </w:r>
          </w:p>
        </w:tc>
        <w:tc>
          <w:tcPr>
            <w:tcW w:w="1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19B9280" w14:textId="6A75CC66"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3953</w:t>
            </w:r>
            <w:r w:rsidR="00871AB2" w:rsidRPr="00871AB2">
              <w:rPr>
                <w:rFonts w:ascii="Poppins" w:eastAsia="Calibri" w:hAnsi="Poppins" w:cs="Poppins"/>
                <w:bCs/>
                <w:color w:val="002060"/>
                <w:szCs w:val="21"/>
                <w:lang w:val="en-US"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850339B" w14:textId="0363DF58" w:rsidR="0031121E" w:rsidRPr="00871AB2" w:rsidRDefault="0031121E" w:rsidP="0031121E">
            <w:pPr>
              <w:spacing w:line="276" w:lineRule="auto"/>
              <w:jc w:val="center"/>
              <w:rPr>
                <w:rFonts w:ascii="Poppins" w:eastAsia="Calibri" w:hAnsi="Poppins" w:cs="Poppins"/>
                <w:b/>
                <w:color w:val="002060"/>
                <w:szCs w:val="21"/>
                <w:lang w:val="en-US" w:eastAsia="en-US"/>
              </w:rPr>
            </w:pPr>
            <w:r w:rsidRPr="00871AB2">
              <w:rPr>
                <w:rFonts w:ascii="Poppins" w:eastAsia="Calibri" w:hAnsi="Poppins" w:cs="Poppins"/>
                <w:b/>
                <w:color w:val="002060"/>
                <w:szCs w:val="21"/>
                <w:lang w:val="en-US" w:eastAsia="en-US"/>
              </w:rPr>
              <w:t>2361</w:t>
            </w:r>
            <w:r w:rsidR="00871AB2" w:rsidRPr="00871AB2">
              <w:rPr>
                <w:rFonts w:ascii="Poppins" w:eastAsia="Calibri" w:hAnsi="Poppins" w:cs="Poppins"/>
                <w:b/>
                <w:color w:val="002060"/>
                <w:szCs w:val="21"/>
                <w:lang w:val="en-US" w:eastAsia="en-US"/>
              </w:rPr>
              <w:t>2</w:t>
            </w:r>
          </w:p>
        </w:tc>
      </w:tr>
      <w:tr w:rsidR="0031121E" w:rsidRPr="00871AB2" w14:paraId="36600594" w14:textId="77777777" w:rsidTr="00857616">
        <w:trPr>
          <w:trHeight w:val="90"/>
          <w:jc w:val="center"/>
        </w:trPr>
        <w:tc>
          <w:tcPr>
            <w:tcW w:w="2584" w:type="dxa"/>
            <w:vMerge/>
            <w:tcBorders>
              <w:left w:val="single" w:sz="4" w:space="0" w:color="auto"/>
              <w:right w:val="single" w:sz="4" w:space="0" w:color="auto"/>
            </w:tcBorders>
            <w:shd w:val="clear" w:color="auto" w:fill="D9E2F3" w:themeFill="accent5" w:themeFillTint="33"/>
            <w:vAlign w:val="center"/>
          </w:tcPr>
          <w:p w14:paraId="375C8D63" w14:textId="77777777" w:rsidR="0031121E" w:rsidRDefault="0031121E" w:rsidP="0031121E">
            <w:pPr>
              <w:spacing w:line="276" w:lineRule="auto"/>
              <w:jc w:val="center"/>
              <w:rPr>
                <w:rFonts w:ascii="Poppins" w:eastAsia="Calibri" w:hAnsi="Poppins" w:cs="Poppins"/>
                <w:bCs/>
                <w:color w:val="002060"/>
                <w:szCs w:val="21"/>
                <w:lang w:val="en-US" w:eastAsia="en-US"/>
              </w:rPr>
            </w:pPr>
          </w:p>
        </w:tc>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48B596" w14:textId="293A29A6" w:rsidR="0031121E" w:rsidRDefault="0031121E" w:rsidP="0031121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 DELUXE CLASS</w:t>
            </w:r>
          </w:p>
        </w:tc>
        <w:tc>
          <w:tcPr>
            <w:tcW w:w="1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66AF318" w14:textId="0DD4172F"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4971</w:t>
            </w:r>
            <w:r w:rsidR="00871AB2" w:rsidRPr="00871AB2">
              <w:rPr>
                <w:rFonts w:ascii="Poppins" w:eastAsia="Calibri" w:hAnsi="Poppins" w:cs="Poppins"/>
                <w:bCs/>
                <w:color w:val="002060"/>
                <w:szCs w:val="21"/>
                <w:lang w:val="en-US"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FC8AA8" w14:textId="67F6EAD1"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2975</w:t>
            </w:r>
            <w:r w:rsidR="00871AB2" w:rsidRPr="00871AB2">
              <w:rPr>
                <w:rFonts w:ascii="Poppins" w:eastAsia="Calibri" w:hAnsi="Poppins" w:cs="Poppins"/>
                <w:bCs/>
                <w:color w:val="002060"/>
                <w:szCs w:val="21"/>
                <w:lang w:val="en-US" w:eastAsia="en-US"/>
              </w:rPr>
              <w:t>1</w:t>
            </w:r>
          </w:p>
        </w:tc>
      </w:tr>
      <w:tr w:rsidR="0031121E" w:rsidRPr="00871AB2" w14:paraId="5853E0ED" w14:textId="77777777" w:rsidTr="000136E9">
        <w:trPr>
          <w:trHeight w:val="90"/>
          <w:jc w:val="center"/>
        </w:trPr>
        <w:tc>
          <w:tcPr>
            <w:tcW w:w="2584" w:type="dxa"/>
            <w:vMerge w:val="restart"/>
            <w:tcBorders>
              <w:left w:val="single" w:sz="4" w:space="0" w:color="auto"/>
              <w:right w:val="single" w:sz="4" w:space="0" w:color="auto"/>
            </w:tcBorders>
            <w:shd w:val="clear" w:color="auto" w:fill="D9E2F3" w:themeFill="accent5" w:themeFillTint="33"/>
            <w:vAlign w:val="center"/>
          </w:tcPr>
          <w:p w14:paraId="6B5E6FCC" w14:textId="18CBFF49" w:rsidR="0031121E" w:rsidRPr="0031121E" w:rsidRDefault="0031121E" w:rsidP="00871AB2">
            <w:pPr>
              <w:spacing w:line="276" w:lineRule="auto"/>
              <w:jc w:val="center"/>
              <w:rPr>
                <w:rFonts w:ascii="Poppins" w:eastAsia="Calibri" w:hAnsi="Poppins" w:cs="Poppins"/>
                <w:bCs/>
                <w:color w:val="002060"/>
                <w:szCs w:val="21"/>
                <w:lang w:val="en-US" w:eastAsia="en-US"/>
              </w:rPr>
            </w:pPr>
            <w:r w:rsidRPr="0031121E">
              <w:rPr>
                <w:rFonts w:ascii="Poppins" w:eastAsia="Calibri" w:hAnsi="Poppins" w:cs="Poppins"/>
                <w:bCs/>
                <w:color w:val="002060"/>
                <w:szCs w:val="21"/>
                <w:lang w:val="en-US" w:eastAsia="en-US"/>
              </w:rPr>
              <w:t>11 AL 18 OCT</w:t>
            </w:r>
            <w:r>
              <w:rPr>
                <w:rFonts w:ascii="Poppins" w:eastAsia="Calibri" w:hAnsi="Poppins" w:cs="Poppins"/>
                <w:bCs/>
                <w:color w:val="002060"/>
                <w:szCs w:val="21"/>
                <w:lang w:val="en-US" w:eastAsia="en-US"/>
              </w:rPr>
              <w:t>UBRE 22026</w:t>
            </w:r>
          </w:p>
          <w:p w14:paraId="490BCC12" w14:textId="77777777" w:rsidR="0031121E" w:rsidRDefault="0031121E" w:rsidP="0031121E">
            <w:pPr>
              <w:spacing w:line="276" w:lineRule="auto"/>
              <w:jc w:val="center"/>
              <w:rPr>
                <w:rFonts w:ascii="Poppins" w:eastAsia="Calibri" w:hAnsi="Poppins" w:cs="Poppins"/>
                <w:bCs/>
                <w:color w:val="002060"/>
                <w:szCs w:val="21"/>
                <w:lang w:val="en-US" w:eastAsia="en-US"/>
              </w:rPr>
            </w:pPr>
          </w:p>
        </w:tc>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A0A3BB" w14:textId="5E120222"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DELUXE CLASS</w:t>
            </w:r>
          </w:p>
        </w:tc>
        <w:tc>
          <w:tcPr>
            <w:tcW w:w="1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1B62AEF" w14:textId="14463FF6"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3953</w:t>
            </w:r>
            <w:r w:rsidR="00871AB2" w:rsidRPr="00871AB2">
              <w:rPr>
                <w:rFonts w:ascii="Poppins" w:eastAsia="Calibri" w:hAnsi="Poppins" w:cs="Poppins"/>
                <w:bCs/>
                <w:color w:val="002060"/>
                <w:szCs w:val="21"/>
                <w:lang w:val="en-US"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99B8D0" w14:textId="34812048"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2361</w:t>
            </w:r>
            <w:r w:rsidR="00871AB2" w:rsidRPr="00871AB2">
              <w:rPr>
                <w:rFonts w:ascii="Poppins" w:eastAsia="Calibri" w:hAnsi="Poppins" w:cs="Poppins"/>
                <w:bCs/>
                <w:color w:val="002060"/>
                <w:szCs w:val="21"/>
                <w:lang w:val="en-US" w:eastAsia="en-US"/>
              </w:rPr>
              <w:t>2</w:t>
            </w:r>
          </w:p>
        </w:tc>
      </w:tr>
      <w:tr w:rsidR="0031121E" w:rsidRPr="00871AB2" w14:paraId="66FB75FC" w14:textId="77777777" w:rsidTr="00CC405E">
        <w:trPr>
          <w:trHeight w:val="90"/>
          <w:jc w:val="center"/>
        </w:trPr>
        <w:tc>
          <w:tcPr>
            <w:tcW w:w="2584" w:type="dxa"/>
            <w:vMerge/>
            <w:tcBorders>
              <w:left w:val="single" w:sz="4" w:space="0" w:color="auto"/>
              <w:bottom w:val="single" w:sz="4" w:space="0" w:color="auto"/>
              <w:right w:val="single" w:sz="4" w:space="0" w:color="auto"/>
            </w:tcBorders>
            <w:shd w:val="clear" w:color="auto" w:fill="D9E2F3" w:themeFill="accent5" w:themeFillTint="33"/>
            <w:vAlign w:val="center"/>
          </w:tcPr>
          <w:p w14:paraId="1A42203F" w14:textId="77777777" w:rsidR="0031121E" w:rsidRDefault="0031121E" w:rsidP="0031121E">
            <w:pPr>
              <w:spacing w:line="276" w:lineRule="auto"/>
              <w:jc w:val="center"/>
              <w:rPr>
                <w:rFonts w:ascii="Poppins" w:eastAsia="Calibri" w:hAnsi="Poppins" w:cs="Poppins"/>
                <w:bCs/>
                <w:color w:val="002060"/>
                <w:szCs w:val="21"/>
                <w:lang w:val="en-US" w:eastAsia="en-US"/>
              </w:rPr>
            </w:pPr>
          </w:p>
        </w:tc>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DBDAD7" w14:textId="73E8B122" w:rsidR="0031121E" w:rsidRDefault="0031121E" w:rsidP="0031121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SUPERIOR DELUXE CLASS</w:t>
            </w:r>
          </w:p>
        </w:tc>
        <w:tc>
          <w:tcPr>
            <w:tcW w:w="1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E674EAA" w14:textId="188CA6F8"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4971</w:t>
            </w:r>
            <w:r w:rsidR="00871AB2" w:rsidRPr="00871AB2">
              <w:rPr>
                <w:rFonts w:ascii="Poppins" w:eastAsia="Calibri" w:hAnsi="Poppins" w:cs="Poppins"/>
                <w:bCs/>
                <w:color w:val="002060"/>
                <w:szCs w:val="21"/>
                <w:lang w:val="en-US"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C417A3E" w14:textId="45F89EA5" w:rsidR="0031121E" w:rsidRDefault="0031121E" w:rsidP="0031121E">
            <w:pPr>
              <w:spacing w:line="276" w:lineRule="auto"/>
              <w:jc w:val="center"/>
              <w:rPr>
                <w:rFonts w:ascii="Poppins" w:eastAsia="Calibri" w:hAnsi="Poppins" w:cs="Poppins"/>
                <w:bCs/>
                <w:color w:val="002060"/>
                <w:szCs w:val="21"/>
                <w:lang w:val="en-US" w:eastAsia="en-US"/>
              </w:rPr>
            </w:pPr>
            <w:r w:rsidRPr="00871AB2">
              <w:rPr>
                <w:rFonts w:ascii="Poppins" w:eastAsia="Calibri" w:hAnsi="Poppins" w:cs="Poppins"/>
                <w:bCs/>
                <w:color w:val="002060"/>
                <w:szCs w:val="21"/>
                <w:lang w:val="en-US" w:eastAsia="en-US"/>
              </w:rPr>
              <w:t>2975</w:t>
            </w:r>
            <w:r w:rsidR="00871AB2" w:rsidRPr="00871AB2">
              <w:rPr>
                <w:rFonts w:ascii="Poppins" w:eastAsia="Calibri" w:hAnsi="Poppins" w:cs="Poppins"/>
                <w:bCs/>
                <w:color w:val="002060"/>
                <w:szCs w:val="21"/>
                <w:lang w:val="en-US" w:eastAsia="en-US"/>
              </w:rPr>
              <w:t>1</w:t>
            </w:r>
          </w:p>
        </w:tc>
      </w:tr>
    </w:tbl>
    <w:p w14:paraId="538535BF" w14:textId="77777777" w:rsidR="00C80FFF" w:rsidRPr="00871AB2" w:rsidRDefault="00C80FFF" w:rsidP="00871AB2">
      <w:pPr>
        <w:spacing w:after="0" w:line="276" w:lineRule="auto"/>
        <w:jc w:val="center"/>
        <w:rPr>
          <w:rFonts w:ascii="Poppins" w:eastAsia="Calibri" w:hAnsi="Poppins" w:cs="Poppins"/>
          <w:bCs/>
          <w:color w:val="002060"/>
          <w:szCs w:val="21"/>
          <w:lang w:val="en-US" w:eastAsia="en-US"/>
        </w:rPr>
      </w:pPr>
    </w:p>
    <w:p w14:paraId="1927457C" w14:textId="5A5E61D9" w:rsidR="00C80FFF" w:rsidRPr="0071732E" w:rsidRDefault="0046379F" w:rsidP="0071732E">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9D3801D" w14:textId="77777777" w:rsidR="0031121E" w:rsidRDefault="0031121E" w:rsidP="0031121E">
      <w:pPr>
        <w:pStyle w:val="Prrafodelista"/>
        <w:numPr>
          <w:ilvl w:val="0"/>
          <w:numId w:val="21"/>
        </w:numPr>
        <w:spacing w:line="256" w:lineRule="auto"/>
        <w:rPr>
          <w:rFonts w:ascii="Calibri" w:hAnsi="Calibri" w:cs="Calibri"/>
          <w:b/>
          <w:bCs/>
          <w:color w:val="002060"/>
          <w:u w:val="single"/>
          <w:lang w:val="es-419" w:eastAsia="en-US"/>
        </w:rPr>
      </w:pPr>
      <w:r>
        <w:rPr>
          <w:rFonts w:ascii="Poppins" w:hAnsi="Poppins" w:cs="Poppins"/>
          <w:b/>
          <w:bCs/>
          <w:color w:val="002060"/>
          <w:sz w:val="20"/>
          <w:szCs w:val="20"/>
        </w:rPr>
        <w:t>Para reservar:</w:t>
      </w:r>
      <w:r>
        <w:rPr>
          <w:rFonts w:ascii="Poppins" w:hAnsi="Poppins" w:cs="Poppins"/>
          <w:color w:val="002060"/>
          <w:sz w:val="20"/>
          <w:szCs w:val="20"/>
        </w:rPr>
        <w:t xml:space="preserve"> </w:t>
      </w:r>
    </w:p>
    <w:p w14:paraId="11E694A1" w14:textId="77777777" w:rsidR="0031121E" w:rsidRDefault="0031121E" w:rsidP="0031121E">
      <w:pPr>
        <w:pStyle w:val="Prrafodelista"/>
        <w:numPr>
          <w:ilvl w:val="0"/>
          <w:numId w:val="22"/>
        </w:numPr>
        <w:spacing w:line="256" w:lineRule="auto"/>
        <w:rPr>
          <w:rFonts w:ascii="Calibri" w:hAnsi="Calibri" w:cs="Calibri"/>
          <w:b/>
          <w:bCs/>
          <w:color w:val="002060"/>
          <w:u w:val="single"/>
          <w:lang w:val="es-419" w:eastAsia="en-US"/>
        </w:rPr>
      </w:pPr>
      <w:r>
        <w:rPr>
          <w:rFonts w:ascii="Poppins" w:hAnsi="Poppins" w:cs="Poppins"/>
          <w:color w:val="002060"/>
          <w:sz w:val="20"/>
          <w:szCs w:val="20"/>
        </w:rPr>
        <w:t xml:space="preserve">Depósito por persona en categoría Deluxe </w:t>
      </w:r>
      <w:proofErr w:type="spellStart"/>
      <w:r>
        <w:rPr>
          <w:rFonts w:ascii="Poppins" w:hAnsi="Poppins" w:cs="Poppins"/>
          <w:color w:val="002060"/>
          <w:sz w:val="20"/>
          <w:szCs w:val="20"/>
        </w:rPr>
        <w:t>Class</w:t>
      </w:r>
      <w:proofErr w:type="spellEnd"/>
      <w:r>
        <w:rPr>
          <w:rFonts w:ascii="Poppins" w:hAnsi="Poppins" w:cs="Poppins"/>
          <w:color w:val="002060"/>
          <w:sz w:val="20"/>
          <w:szCs w:val="20"/>
        </w:rPr>
        <w:t xml:space="preserve">: 25% del precio total del tour/categoría elegida </w:t>
      </w:r>
    </w:p>
    <w:p w14:paraId="55E0B1E3" w14:textId="77777777" w:rsidR="0031121E" w:rsidRDefault="0031121E" w:rsidP="0031121E">
      <w:pPr>
        <w:pStyle w:val="Prrafodelista"/>
        <w:numPr>
          <w:ilvl w:val="0"/>
          <w:numId w:val="22"/>
        </w:numPr>
        <w:spacing w:line="256" w:lineRule="auto"/>
        <w:rPr>
          <w:rFonts w:ascii="Calibri" w:hAnsi="Calibri" w:cs="Calibri"/>
          <w:b/>
          <w:bCs/>
          <w:color w:val="002060"/>
          <w:u w:val="single"/>
          <w:lang w:val="es-419" w:eastAsia="en-US"/>
        </w:rPr>
      </w:pPr>
      <w:r>
        <w:rPr>
          <w:rFonts w:ascii="Poppins" w:hAnsi="Poppins" w:cs="Poppins"/>
          <w:color w:val="002060"/>
          <w:sz w:val="20"/>
          <w:szCs w:val="20"/>
        </w:rPr>
        <w:t xml:space="preserve">Depósito por persona en categoría Superior Deluxe </w:t>
      </w:r>
      <w:proofErr w:type="spellStart"/>
      <w:r>
        <w:rPr>
          <w:rFonts w:ascii="Poppins" w:hAnsi="Poppins" w:cs="Poppins"/>
          <w:color w:val="002060"/>
          <w:sz w:val="20"/>
          <w:szCs w:val="20"/>
        </w:rPr>
        <w:t>Class</w:t>
      </w:r>
      <w:proofErr w:type="spellEnd"/>
      <w:r>
        <w:rPr>
          <w:rFonts w:ascii="Poppins" w:hAnsi="Poppins" w:cs="Poppins"/>
          <w:color w:val="002060"/>
          <w:sz w:val="20"/>
          <w:szCs w:val="20"/>
        </w:rPr>
        <w:t>: 25% del precio total del tour/categoría elegida</w:t>
      </w:r>
      <w:r>
        <w:rPr>
          <w:rFonts w:ascii="Calibri" w:eastAsia="Calibri" w:hAnsi="Calibri" w:cs="Calibri"/>
          <w:color w:val="002060"/>
          <w:sz w:val="20"/>
          <w:szCs w:val="20"/>
          <w:lang w:val="es-419"/>
        </w:rPr>
        <w:br/>
      </w:r>
    </w:p>
    <w:p w14:paraId="281543A8" w14:textId="77777777" w:rsidR="0031121E" w:rsidRDefault="0031121E" w:rsidP="0031121E">
      <w:pPr>
        <w:pStyle w:val="Prrafodelista"/>
        <w:numPr>
          <w:ilvl w:val="0"/>
          <w:numId w:val="21"/>
        </w:numPr>
        <w:autoSpaceDE w:val="0"/>
        <w:autoSpaceDN w:val="0"/>
        <w:adjustRightInd w:val="0"/>
        <w:spacing w:after="0" w:line="276" w:lineRule="auto"/>
        <w:jc w:val="both"/>
        <w:rPr>
          <w:rFonts w:ascii="Poppins" w:hAnsi="Poppins" w:cs="Poppins"/>
          <w:b/>
          <w:bCs/>
          <w:color w:val="002060"/>
          <w:sz w:val="20"/>
          <w:szCs w:val="20"/>
        </w:rPr>
      </w:pPr>
      <w:r>
        <w:rPr>
          <w:rFonts w:ascii="Poppins" w:hAnsi="Poppins" w:cs="Poppins"/>
          <w:b/>
          <w:bCs/>
          <w:color w:val="002060"/>
          <w:sz w:val="20"/>
          <w:szCs w:val="20"/>
        </w:rPr>
        <w:t xml:space="preserve">Cancelación: </w:t>
      </w:r>
    </w:p>
    <w:p w14:paraId="52D156FA" w14:textId="77777777" w:rsidR="0031121E" w:rsidRDefault="0031121E" w:rsidP="0031121E">
      <w:pPr>
        <w:pStyle w:val="Prrafodelista"/>
        <w:numPr>
          <w:ilvl w:val="0"/>
          <w:numId w:val="23"/>
        </w:numPr>
        <w:spacing w:after="0" w:line="256" w:lineRule="auto"/>
        <w:rPr>
          <w:rFonts w:ascii="Poppins" w:hAnsi="Poppins" w:cs="Poppins"/>
          <w:color w:val="002060"/>
          <w:sz w:val="20"/>
          <w:szCs w:val="20"/>
        </w:rPr>
      </w:pPr>
      <w:r>
        <w:rPr>
          <w:rFonts w:ascii="Poppins" w:hAnsi="Poppins" w:cs="Poppins"/>
          <w:color w:val="002060"/>
          <w:sz w:val="20"/>
          <w:szCs w:val="20"/>
        </w:rPr>
        <w:t>Cancelación hasta 100 días antes de la fecha de salida: pérdida del 10 % del valor público de la reserva</w:t>
      </w:r>
    </w:p>
    <w:p w14:paraId="44029195" w14:textId="77777777" w:rsidR="0031121E" w:rsidRDefault="0031121E" w:rsidP="0031121E">
      <w:pPr>
        <w:pStyle w:val="Prrafodelista"/>
        <w:numPr>
          <w:ilvl w:val="0"/>
          <w:numId w:val="23"/>
        </w:numPr>
        <w:spacing w:after="0" w:line="256" w:lineRule="auto"/>
        <w:rPr>
          <w:rFonts w:ascii="Poppins" w:hAnsi="Poppins" w:cs="Poppins"/>
          <w:color w:val="002060"/>
          <w:sz w:val="20"/>
          <w:szCs w:val="20"/>
        </w:rPr>
      </w:pPr>
      <w:r>
        <w:rPr>
          <w:rFonts w:ascii="Poppins" w:hAnsi="Poppins" w:cs="Poppins"/>
          <w:color w:val="002060"/>
          <w:sz w:val="20"/>
          <w:szCs w:val="20"/>
        </w:rPr>
        <w:t>Cancelación entre 100 y 95 días antes de la salida: pérdida del 50 % del valor público de la reserva</w:t>
      </w:r>
    </w:p>
    <w:p w14:paraId="3197D606" w14:textId="77777777" w:rsidR="0031121E" w:rsidRDefault="0031121E" w:rsidP="0031121E">
      <w:pPr>
        <w:pStyle w:val="Prrafodelista"/>
        <w:numPr>
          <w:ilvl w:val="0"/>
          <w:numId w:val="23"/>
        </w:numPr>
        <w:spacing w:after="0" w:line="256" w:lineRule="auto"/>
        <w:rPr>
          <w:rFonts w:ascii="Poppins" w:hAnsi="Poppins" w:cs="Poppins"/>
          <w:color w:val="002060"/>
          <w:sz w:val="20"/>
          <w:szCs w:val="20"/>
        </w:rPr>
      </w:pPr>
      <w:r>
        <w:rPr>
          <w:rFonts w:ascii="Poppins" w:hAnsi="Poppins" w:cs="Poppins"/>
          <w:color w:val="002060"/>
          <w:sz w:val="20"/>
          <w:szCs w:val="20"/>
        </w:rPr>
        <w:t>Cancelación 75 días o menos antes: 100 % del valor de la reserva</w:t>
      </w:r>
    </w:p>
    <w:p w14:paraId="5BA927F9" w14:textId="47FE8224" w:rsidR="00616DD2" w:rsidRPr="005F6598" w:rsidRDefault="00616DD2" w:rsidP="0071732E">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EF725B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4A6">
      <w:rPr>
        <w:rFonts w:ascii="Poppins" w:hAnsi="Poppins" w:cs="Poppins"/>
        <w:b/>
        <w:bCs/>
      </w:rPr>
      <w:t>EUROPA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6774A6">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6A14BC2"/>
    <w:multiLevelType w:val="hybridMultilevel"/>
    <w:tmpl w:val="DF0209A4"/>
    <w:lvl w:ilvl="0" w:tplc="10E6C3B8">
      <w:numFmt w:val="bullet"/>
      <w:lvlText w:val="-"/>
      <w:lvlJc w:val="left"/>
      <w:pPr>
        <w:ind w:left="1080" w:hanging="360"/>
      </w:pPr>
      <w:rPr>
        <w:rFonts w:ascii="Calibri" w:eastAsia="Calibri" w:hAnsi="Calibri" w:cs="Calibri" w:hint="default"/>
        <w:b/>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4366584"/>
    <w:multiLevelType w:val="hybridMultilevel"/>
    <w:tmpl w:val="2F7856C4"/>
    <w:lvl w:ilvl="0" w:tplc="563CBBC0">
      <w:numFmt w:val="bullet"/>
      <w:lvlText w:val="-"/>
      <w:lvlJc w:val="left"/>
      <w:pPr>
        <w:ind w:left="1080" w:hanging="360"/>
      </w:pPr>
      <w:rPr>
        <w:rFonts w:ascii="Poppins" w:eastAsiaTheme="minorEastAsia" w:hAnsi="Poppins" w:cs="Poppins" w:hint="default"/>
        <w:b w:val="0"/>
        <w:strike w:val="0"/>
        <w:dstrike w:val="0"/>
        <w:color w:val="1F3864" w:themeColor="accent5" w:themeShade="80"/>
        <w:sz w:val="20"/>
        <w:u w:val="none"/>
        <w:effect w:val="none"/>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6"/>
  </w:num>
  <w:num w:numId="21">
    <w:abstractNumId w:val="16"/>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 w:numId="23">
    <w:abstractNumId w:val="1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597"/>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96D02"/>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5E75"/>
    <w:rsid w:val="002E78CF"/>
    <w:rsid w:val="002F4741"/>
    <w:rsid w:val="002F7265"/>
    <w:rsid w:val="0031121E"/>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4EC"/>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308"/>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4A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1732E"/>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4D80"/>
    <w:rsid w:val="00826041"/>
    <w:rsid w:val="0082752F"/>
    <w:rsid w:val="008330CA"/>
    <w:rsid w:val="0083723A"/>
    <w:rsid w:val="00837576"/>
    <w:rsid w:val="008378AD"/>
    <w:rsid w:val="008468B2"/>
    <w:rsid w:val="00846A15"/>
    <w:rsid w:val="0084725F"/>
    <w:rsid w:val="00855329"/>
    <w:rsid w:val="008673CD"/>
    <w:rsid w:val="0087109A"/>
    <w:rsid w:val="00871AB2"/>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97621869">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36375033">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017370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223821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Pages>
  <Words>1670</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10</cp:revision>
  <cp:lastPrinted>2015-08-28T20:23:00Z</cp:lastPrinted>
  <dcterms:created xsi:type="dcterms:W3CDTF">2026-05-07T15:44:00Z</dcterms:created>
  <dcterms:modified xsi:type="dcterms:W3CDTF">2026-05-15T22:10:00Z</dcterms:modified>
</cp:coreProperties>
</file>