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44F734FF"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962117" w:rsidRPr="00962117">
        <w:rPr>
          <w:rFonts w:ascii="Poppins" w:hAnsi="Poppins" w:cs="Poppins"/>
          <w:b/>
          <w:bCs/>
          <w:color w:val="1F3864" w:themeColor="accent5" w:themeShade="80"/>
          <w:sz w:val="56"/>
          <w:szCs w:val="72"/>
          <w:lang w:val="es-ES"/>
        </w:rPr>
        <w:t>LO MEJOR DE AUSTRIA</w:t>
      </w:r>
      <w:r w:rsidR="00962117">
        <w:rPr>
          <w:rFonts w:ascii="Poppins" w:hAnsi="Poppins" w:cs="Poppins"/>
          <w:b/>
          <w:bCs/>
          <w:color w:val="1F3864" w:themeColor="accent5" w:themeShade="80"/>
          <w:sz w:val="56"/>
          <w:szCs w:val="72"/>
          <w:lang w:val="es-ES"/>
        </w:rPr>
        <w:t xml:space="preserve"> 2026</w:t>
      </w:r>
    </w:p>
    <w:p w14:paraId="37D8D7D8" w14:textId="2DE3B0C2" w:rsidR="009408CE" w:rsidRPr="009408CE" w:rsidRDefault="00962117"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NOCHES </w:t>
      </w:r>
    </w:p>
    <w:p w14:paraId="73007443" w14:textId="165E08B7"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962117">
        <w:rPr>
          <w:rFonts w:ascii="Poppins" w:hAnsi="Poppins" w:cs="Poppins"/>
          <w:color w:val="1F3864" w:themeColor="accent5" w:themeShade="80"/>
          <w:sz w:val="28"/>
          <w:szCs w:val="28"/>
          <w:lang w:val="es-EC"/>
        </w:rPr>
        <w:t xml:space="preserve">DEL 01 DE ENERO DE 2026 </w:t>
      </w:r>
      <w:r w:rsidR="00B52F43" w:rsidRPr="00E20BAF">
        <w:rPr>
          <w:rFonts w:ascii="Poppins" w:hAnsi="Poppins" w:cs="Poppins"/>
          <w:color w:val="1F3864" w:themeColor="accent5" w:themeShade="80"/>
          <w:sz w:val="28"/>
          <w:szCs w:val="28"/>
          <w:lang w:val="es-EC"/>
        </w:rPr>
        <w:t xml:space="preserve">HASTA EL </w:t>
      </w:r>
      <w:r w:rsidR="00962117">
        <w:rPr>
          <w:rFonts w:ascii="Poppins" w:hAnsi="Poppins" w:cs="Poppins"/>
          <w:color w:val="1F3864" w:themeColor="accent5" w:themeShade="80"/>
          <w:sz w:val="28"/>
          <w:szCs w:val="28"/>
          <w:lang w:val="es-EC"/>
        </w:rPr>
        <w:t>31</w:t>
      </w:r>
      <w:r w:rsidR="00B52F43" w:rsidRPr="00E20BAF">
        <w:rPr>
          <w:rFonts w:ascii="Poppins" w:hAnsi="Poppins" w:cs="Poppins"/>
          <w:color w:val="1F3864" w:themeColor="accent5" w:themeShade="80"/>
          <w:sz w:val="28"/>
          <w:szCs w:val="28"/>
          <w:lang w:val="es-EC"/>
        </w:rPr>
        <w:t xml:space="preserve"> DE </w:t>
      </w:r>
      <w:r w:rsidR="00962117">
        <w:rPr>
          <w:rFonts w:ascii="Poppins" w:hAnsi="Poppins" w:cs="Poppins"/>
          <w:color w:val="1F3864" w:themeColor="accent5" w:themeShade="80"/>
          <w:sz w:val="28"/>
          <w:szCs w:val="28"/>
          <w:lang w:val="es-EC"/>
        </w:rPr>
        <w:t>MARZO DE</w:t>
      </w:r>
      <w:r w:rsidR="00C80FFF" w:rsidRPr="00E20BAF">
        <w:rPr>
          <w:rFonts w:ascii="Poppins" w:hAnsi="Poppins" w:cs="Poppins"/>
          <w:color w:val="1F3864" w:themeColor="accent5" w:themeShade="80"/>
          <w:sz w:val="28"/>
          <w:szCs w:val="28"/>
          <w:lang w:val="es-EC"/>
        </w:rPr>
        <w:t xml:space="preserve"> 202</w:t>
      </w:r>
      <w:r w:rsidR="00962117">
        <w:rPr>
          <w:rFonts w:ascii="Poppins" w:hAnsi="Poppins" w:cs="Poppins"/>
          <w:color w:val="1F3864" w:themeColor="accent5" w:themeShade="80"/>
          <w:sz w:val="28"/>
          <w:szCs w:val="28"/>
          <w:lang w:val="es-EC"/>
        </w:rPr>
        <w:t>7</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60B39854"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1C9F2523" w:rsidR="009A117F" w:rsidRPr="00962117" w:rsidRDefault="00962117" w:rsidP="00E64F44">
      <w:pPr>
        <w:pStyle w:val="Prrafodelista"/>
        <w:numPr>
          <w:ilvl w:val="0"/>
          <w:numId w:val="1"/>
        </w:numPr>
        <w:spacing w:after="0" w:line="276" w:lineRule="auto"/>
        <w:rPr>
          <w:rFonts w:ascii="Poppins" w:hAnsi="Poppins" w:cs="Poppins"/>
          <w:bCs/>
          <w:color w:val="1F3864" w:themeColor="accent5" w:themeShade="80"/>
          <w:sz w:val="20"/>
          <w:szCs w:val="20"/>
        </w:rPr>
      </w:pPr>
      <w:r w:rsidRPr="00962117">
        <w:rPr>
          <w:rFonts w:ascii="Poppins" w:hAnsi="Poppins" w:cs="Poppins"/>
          <w:bCs/>
          <w:color w:val="1F3864" w:themeColor="accent5" w:themeShade="80"/>
          <w:sz w:val="20"/>
          <w:szCs w:val="20"/>
        </w:rPr>
        <w:t>Transporte en coche o minivan durante todo el recorrido</w:t>
      </w:r>
      <w:r w:rsidRPr="00962117">
        <w:rPr>
          <w:rFonts w:ascii="Poppins" w:hAnsi="Poppins" w:cs="Poppins"/>
          <w:b/>
          <w:bCs/>
          <w:color w:val="1F3864" w:themeColor="accent5" w:themeShade="80"/>
          <w:sz w:val="20"/>
          <w:szCs w:val="20"/>
        </w:rPr>
        <w:t xml:space="preserve"> </w:t>
      </w:r>
    </w:p>
    <w:p w14:paraId="3AEA6BA5" w14:textId="668F1C1C" w:rsidR="009A117F" w:rsidRDefault="00962117"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08</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p>
    <w:p w14:paraId="7AA174D5" w14:textId="77777777" w:rsidR="00962117" w:rsidRDefault="00962117" w:rsidP="00A775DA">
      <w:pPr>
        <w:pStyle w:val="Prrafodelista"/>
        <w:numPr>
          <w:ilvl w:val="0"/>
          <w:numId w:val="1"/>
        </w:numPr>
        <w:spacing w:after="0" w:line="276" w:lineRule="auto"/>
        <w:rPr>
          <w:rFonts w:ascii="Poppins" w:hAnsi="Poppins" w:cs="Poppins"/>
          <w:bCs/>
          <w:color w:val="1F3864" w:themeColor="accent5" w:themeShade="80"/>
          <w:sz w:val="20"/>
          <w:szCs w:val="20"/>
        </w:rPr>
      </w:pPr>
      <w:r w:rsidRPr="00962117">
        <w:rPr>
          <w:rFonts w:ascii="Poppins" w:hAnsi="Poppins" w:cs="Poppins"/>
          <w:bCs/>
          <w:color w:val="1F3864" w:themeColor="accent5" w:themeShade="80"/>
          <w:sz w:val="20"/>
          <w:szCs w:val="20"/>
        </w:rPr>
        <w:t>Desayuno en todos los hoteles</w:t>
      </w:r>
    </w:p>
    <w:p w14:paraId="747B1E37" w14:textId="77777777" w:rsidR="00962117" w:rsidRDefault="00962117" w:rsidP="00AE15E9">
      <w:pPr>
        <w:pStyle w:val="Prrafodelista"/>
        <w:numPr>
          <w:ilvl w:val="0"/>
          <w:numId w:val="1"/>
        </w:numPr>
        <w:spacing w:after="0" w:line="276" w:lineRule="auto"/>
        <w:rPr>
          <w:rFonts w:ascii="Poppins" w:hAnsi="Poppins" w:cs="Poppins"/>
          <w:bCs/>
          <w:color w:val="1F3864" w:themeColor="accent5" w:themeShade="80"/>
          <w:sz w:val="20"/>
          <w:szCs w:val="20"/>
        </w:rPr>
      </w:pPr>
      <w:r w:rsidRPr="00962117">
        <w:rPr>
          <w:rFonts w:ascii="Poppins" w:hAnsi="Poppins" w:cs="Poppins"/>
          <w:bCs/>
          <w:color w:val="1F3864" w:themeColor="accent5" w:themeShade="80"/>
          <w:sz w:val="20"/>
          <w:szCs w:val="20"/>
        </w:rPr>
        <w:t>Chofer-guía de habla hispana durante todo el recorrido</w:t>
      </w:r>
    </w:p>
    <w:p w14:paraId="1FD9863B" w14:textId="77777777" w:rsidR="00962117" w:rsidRDefault="00962117" w:rsidP="009F434D">
      <w:pPr>
        <w:pStyle w:val="Prrafodelista"/>
        <w:numPr>
          <w:ilvl w:val="0"/>
          <w:numId w:val="1"/>
        </w:numPr>
        <w:spacing w:after="0" w:line="276" w:lineRule="auto"/>
        <w:rPr>
          <w:rFonts w:ascii="Poppins" w:hAnsi="Poppins" w:cs="Poppins"/>
          <w:bCs/>
          <w:color w:val="1F3864" w:themeColor="accent5" w:themeShade="80"/>
          <w:sz w:val="20"/>
          <w:szCs w:val="20"/>
        </w:rPr>
      </w:pPr>
      <w:r w:rsidRPr="00962117">
        <w:rPr>
          <w:rFonts w:ascii="Poppins" w:hAnsi="Poppins" w:cs="Poppins"/>
          <w:bCs/>
          <w:color w:val="1F3864" w:themeColor="accent5" w:themeShade="80"/>
          <w:sz w:val="20"/>
          <w:szCs w:val="20"/>
        </w:rPr>
        <w:t>Visitas y excursiones según programa</w:t>
      </w:r>
    </w:p>
    <w:p w14:paraId="70CEF127" w14:textId="77777777" w:rsidR="00962117" w:rsidRDefault="00962117" w:rsidP="0079603F">
      <w:pPr>
        <w:pStyle w:val="Prrafodelista"/>
        <w:numPr>
          <w:ilvl w:val="0"/>
          <w:numId w:val="1"/>
        </w:numPr>
        <w:spacing w:after="0" w:line="276" w:lineRule="auto"/>
        <w:rPr>
          <w:rFonts w:ascii="Poppins" w:hAnsi="Poppins" w:cs="Poppins"/>
          <w:bCs/>
          <w:color w:val="1F3864" w:themeColor="accent5" w:themeShade="80"/>
          <w:sz w:val="20"/>
          <w:szCs w:val="20"/>
        </w:rPr>
      </w:pPr>
      <w:r w:rsidRPr="00962117">
        <w:rPr>
          <w:rFonts w:ascii="Poppins" w:hAnsi="Poppins" w:cs="Poppins"/>
          <w:bCs/>
          <w:color w:val="1F3864" w:themeColor="accent5" w:themeShade="80"/>
          <w:sz w:val="20"/>
          <w:szCs w:val="20"/>
        </w:rPr>
        <w:t xml:space="preserve">Entradas al Palacio de </w:t>
      </w:r>
      <w:proofErr w:type="spellStart"/>
      <w:r w:rsidRPr="00962117">
        <w:rPr>
          <w:rFonts w:ascii="Poppins" w:hAnsi="Poppins" w:cs="Poppins"/>
          <w:bCs/>
          <w:color w:val="1F3864" w:themeColor="accent5" w:themeShade="80"/>
          <w:sz w:val="20"/>
          <w:szCs w:val="20"/>
        </w:rPr>
        <w:t>Schönbrunn</w:t>
      </w:r>
      <w:proofErr w:type="spellEnd"/>
      <w:r w:rsidRPr="00962117">
        <w:rPr>
          <w:rFonts w:ascii="Poppins" w:hAnsi="Poppins" w:cs="Poppins"/>
          <w:bCs/>
          <w:color w:val="1F3864" w:themeColor="accent5" w:themeShade="80"/>
          <w:sz w:val="20"/>
          <w:szCs w:val="20"/>
        </w:rPr>
        <w:t xml:space="preserve"> a la Abadía de </w:t>
      </w:r>
      <w:proofErr w:type="spellStart"/>
      <w:r w:rsidRPr="00962117">
        <w:rPr>
          <w:rFonts w:ascii="Poppins" w:hAnsi="Poppins" w:cs="Poppins"/>
          <w:bCs/>
          <w:color w:val="1F3864" w:themeColor="accent5" w:themeShade="80"/>
          <w:sz w:val="20"/>
          <w:szCs w:val="20"/>
        </w:rPr>
        <w:t>Melk</w:t>
      </w:r>
      <w:proofErr w:type="spellEnd"/>
      <w:r w:rsidRPr="00962117">
        <w:rPr>
          <w:rFonts w:ascii="Poppins" w:hAnsi="Poppins" w:cs="Poppins"/>
          <w:bCs/>
          <w:color w:val="1F3864" w:themeColor="accent5" w:themeShade="80"/>
          <w:sz w:val="20"/>
          <w:szCs w:val="20"/>
        </w:rPr>
        <w:t xml:space="preserve"> y a la Casa de Mozart en Salzburgo</w:t>
      </w:r>
    </w:p>
    <w:p w14:paraId="05D4540D" w14:textId="77777777" w:rsidR="00962117" w:rsidRDefault="00962117" w:rsidP="002218C1">
      <w:pPr>
        <w:pStyle w:val="Prrafodelista"/>
        <w:numPr>
          <w:ilvl w:val="0"/>
          <w:numId w:val="1"/>
        </w:numPr>
        <w:spacing w:after="0" w:line="276" w:lineRule="auto"/>
        <w:rPr>
          <w:rFonts w:ascii="Poppins" w:hAnsi="Poppins" w:cs="Poppins"/>
          <w:bCs/>
          <w:color w:val="1F3864" w:themeColor="accent5" w:themeShade="80"/>
          <w:sz w:val="20"/>
          <w:szCs w:val="20"/>
        </w:rPr>
      </w:pPr>
      <w:r w:rsidRPr="00962117">
        <w:rPr>
          <w:rFonts w:ascii="Poppins" w:hAnsi="Poppins" w:cs="Poppins"/>
          <w:bCs/>
          <w:color w:val="1F3864" w:themeColor="accent5" w:themeShade="80"/>
          <w:sz w:val="20"/>
          <w:szCs w:val="20"/>
        </w:rPr>
        <w:t xml:space="preserve">Paseo en barco por el Lago </w:t>
      </w:r>
      <w:proofErr w:type="spellStart"/>
      <w:r w:rsidRPr="00962117">
        <w:rPr>
          <w:rFonts w:ascii="Poppins" w:hAnsi="Poppins" w:cs="Poppins"/>
          <w:bCs/>
          <w:color w:val="1F3864" w:themeColor="accent5" w:themeShade="80"/>
          <w:sz w:val="20"/>
          <w:szCs w:val="20"/>
        </w:rPr>
        <w:t>Wolfgangsee</w:t>
      </w:r>
      <w:proofErr w:type="spellEnd"/>
    </w:p>
    <w:p w14:paraId="7BBC5A28" w14:textId="7F8A325D" w:rsidR="009408CE" w:rsidRPr="00962117" w:rsidRDefault="00962117" w:rsidP="005B255E">
      <w:pPr>
        <w:pStyle w:val="Prrafodelista"/>
        <w:numPr>
          <w:ilvl w:val="0"/>
          <w:numId w:val="1"/>
        </w:numPr>
        <w:spacing w:after="0" w:line="276" w:lineRule="auto"/>
        <w:rPr>
          <w:rFonts w:ascii="Poppins" w:hAnsi="Poppins" w:cs="Poppins"/>
          <w:bCs/>
          <w:color w:val="1F3864" w:themeColor="accent5" w:themeShade="80"/>
          <w:sz w:val="20"/>
          <w:szCs w:val="20"/>
        </w:rPr>
      </w:pPr>
      <w:r w:rsidRPr="00962117">
        <w:rPr>
          <w:rFonts w:ascii="Poppins" w:hAnsi="Poppins" w:cs="Poppins"/>
          <w:bCs/>
          <w:color w:val="1F3864" w:themeColor="accent5" w:themeShade="80"/>
          <w:sz w:val="20"/>
          <w:szCs w:val="20"/>
        </w:rPr>
        <w:t xml:space="preserve">Billete de teleférico </w:t>
      </w:r>
      <w:proofErr w:type="spellStart"/>
      <w:r w:rsidRPr="00962117">
        <w:rPr>
          <w:rFonts w:ascii="Poppins" w:hAnsi="Poppins" w:cs="Poppins"/>
          <w:bCs/>
          <w:color w:val="1F3864" w:themeColor="accent5" w:themeShade="80"/>
          <w:sz w:val="20"/>
          <w:szCs w:val="20"/>
        </w:rPr>
        <w:t>Nordkettenbahn</w:t>
      </w:r>
      <w:proofErr w:type="spellEnd"/>
      <w:r w:rsidRPr="00962117">
        <w:rPr>
          <w:rFonts w:ascii="Poppins" w:hAnsi="Poppins" w:cs="Poppins"/>
          <w:bCs/>
          <w:color w:val="1F3864" w:themeColor="accent5" w:themeShade="80"/>
          <w:sz w:val="20"/>
          <w:szCs w:val="20"/>
        </w:rPr>
        <w:t xml:space="preserve"> Innsbruck</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3BB242D"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27C369C5" w14:textId="77777777" w:rsidR="00661BC2" w:rsidRPr="00661BC2" w:rsidRDefault="00661BC2" w:rsidP="00661BC2">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661BC2">
        <w:rPr>
          <w:rFonts w:ascii="Poppins" w:eastAsia="Calibri" w:hAnsi="Poppins" w:cs="Poppins"/>
          <w:bCs/>
          <w:color w:val="1F3864" w:themeColor="accent5" w:themeShade="80"/>
          <w:sz w:val="20"/>
          <w:szCs w:val="20"/>
          <w:lang w:val="es-PE" w:eastAsia="en-US"/>
        </w:rPr>
        <w:t>Alimentos o bebidas no especificados</w:t>
      </w:r>
    </w:p>
    <w:p w14:paraId="0EBD7739" w14:textId="77777777" w:rsidR="00661BC2" w:rsidRPr="00661BC2" w:rsidRDefault="00661BC2" w:rsidP="00661BC2">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661BC2">
        <w:rPr>
          <w:rFonts w:ascii="Poppins" w:eastAsia="Calibri" w:hAnsi="Poppins" w:cs="Poppins"/>
          <w:bCs/>
          <w:color w:val="1F3864" w:themeColor="accent5" w:themeShade="80"/>
          <w:sz w:val="20"/>
          <w:szCs w:val="20"/>
          <w:lang w:val="es-PE" w:eastAsia="en-US"/>
        </w:rPr>
        <w:t>Billetes aéreos</w:t>
      </w:r>
    </w:p>
    <w:p w14:paraId="15937238" w14:textId="77777777" w:rsidR="00661BC2" w:rsidRPr="00661BC2" w:rsidRDefault="00661BC2" w:rsidP="00661BC2">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661BC2">
        <w:rPr>
          <w:rFonts w:ascii="Poppins" w:eastAsia="Calibri" w:hAnsi="Poppins" w:cs="Poppins"/>
          <w:bCs/>
          <w:color w:val="1F3864" w:themeColor="accent5" w:themeShade="80"/>
          <w:sz w:val="20"/>
          <w:szCs w:val="20"/>
          <w:lang w:val="es-PE" w:eastAsia="en-US"/>
        </w:rPr>
        <w:t>Seguro de viaje</w:t>
      </w:r>
    </w:p>
    <w:p w14:paraId="54917DC6" w14:textId="77777777" w:rsidR="00661BC2" w:rsidRPr="00661BC2" w:rsidRDefault="00661BC2" w:rsidP="00661BC2">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661BC2">
        <w:rPr>
          <w:rFonts w:ascii="Poppins" w:eastAsia="Calibri" w:hAnsi="Poppins" w:cs="Poppins"/>
          <w:bCs/>
          <w:color w:val="1F3864" w:themeColor="accent5" w:themeShade="80"/>
          <w:sz w:val="20"/>
          <w:szCs w:val="20"/>
          <w:lang w:val="es-PE" w:eastAsia="en-US"/>
        </w:rPr>
        <w:t>Servicio de conserje</w:t>
      </w:r>
    </w:p>
    <w:p w14:paraId="6C92EDF1" w14:textId="77777777" w:rsidR="00661BC2" w:rsidRPr="00661BC2" w:rsidRDefault="00661BC2" w:rsidP="00661BC2">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661BC2">
        <w:rPr>
          <w:rFonts w:ascii="Poppins" w:eastAsia="Calibri" w:hAnsi="Poppins" w:cs="Poppins"/>
          <w:bCs/>
          <w:color w:val="1F3864" w:themeColor="accent5" w:themeShade="80"/>
          <w:sz w:val="20"/>
          <w:szCs w:val="20"/>
          <w:lang w:val="es-PE" w:eastAsia="en-US"/>
        </w:rPr>
        <w:t>Maletero</w:t>
      </w:r>
    </w:p>
    <w:p w14:paraId="5BBF2EA9" w14:textId="77777777" w:rsidR="00661BC2" w:rsidRPr="00661BC2" w:rsidRDefault="00661BC2" w:rsidP="00661BC2">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661BC2">
        <w:rPr>
          <w:rFonts w:ascii="Poppins" w:eastAsia="Calibri" w:hAnsi="Poppins" w:cs="Poppins"/>
          <w:bCs/>
          <w:color w:val="1F3864" w:themeColor="accent5" w:themeShade="80"/>
          <w:sz w:val="20"/>
          <w:szCs w:val="20"/>
          <w:lang w:val="es-PE" w:eastAsia="en-US"/>
        </w:rPr>
        <w:t>Seguros</w:t>
      </w:r>
    </w:p>
    <w:p w14:paraId="506DE9D4" w14:textId="77777777" w:rsidR="00661BC2" w:rsidRPr="00661BC2" w:rsidRDefault="00661BC2" w:rsidP="00661BC2">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661BC2">
        <w:rPr>
          <w:rFonts w:ascii="Poppins" w:eastAsia="Calibri" w:hAnsi="Poppins" w:cs="Poppins"/>
          <w:bCs/>
          <w:color w:val="1F3864" w:themeColor="accent5" w:themeShade="80"/>
          <w:sz w:val="20"/>
          <w:szCs w:val="20"/>
          <w:lang w:val="es-PE" w:eastAsia="en-US"/>
        </w:rPr>
        <w:t>Propinas,</w:t>
      </w:r>
    </w:p>
    <w:p w14:paraId="6F66BA5A" w14:textId="5A341BD7" w:rsidR="0069474E" w:rsidRPr="00661BC2" w:rsidRDefault="00661BC2" w:rsidP="00661BC2">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proofErr w:type="spellStart"/>
      <w:r w:rsidRPr="00661BC2">
        <w:rPr>
          <w:rFonts w:ascii="Poppins" w:eastAsia="Calibri" w:hAnsi="Poppins" w:cs="Poppins"/>
          <w:bCs/>
          <w:color w:val="1F3864" w:themeColor="accent5" w:themeShade="80"/>
          <w:sz w:val="20"/>
          <w:szCs w:val="20"/>
          <w:lang w:val="es-PE" w:eastAsia="en-US"/>
        </w:rPr>
        <w:t>Items</w:t>
      </w:r>
      <w:proofErr w:type="spellEnd"/>
      <w:r w:rsidRPr="00661BC2">
        <w:rPr>
          <w:rFonts w:ascii="Poppins" w:eastAsia="Calibri" w:hAnsi="Poppins" w:cs="Poppins"/>
          <w:bCs/>
          <w:color w:val="1F3864" w:themeColor="accent5" w:themeShade="80"/>
          <w:sz w:val="20"/>
          <w:szCs w:val="20"/>
          <w:lang w:val="es-PE" w:eastAsia="en-US"/>
        </w:rPr>
        <w:t xml:space="preserve"> no especificados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4FA77EC1" w14:textId="77777777" w:rsidR="009271F0" w:rsidRPr="009271F0" w:rsidRDefault="003156C9" w:rsidP="009271F0">
      <w:pPr>
        <w:pStyle w:val="Sinespaciado"/>
        <w:spacing w:after="150"/>
        <w:jc w:val="center"/>
        <w:rPr>
          <w:rFonts w:ascii="Arial" w:eastAsia="Times New Roman" w:hAnsi="Arial" w:cs="Arial"/>
          <w:color w:val="555555"/>
          <w:sz w:val="21"/>
          <w:szCs w:val="21"/>
          <w:lang w:val="es-MX" w:eastAsia="es-MX"/>
        </w:rPr>
      </w:pPr>
      <w:r w:rsidRPr="004F7AC8">
        <w:rPr>
          <w:rFonts w:ascii="Poppins" w:hAnsi="Poppins" w:cs="Poppins"/>
          <w:bCs/>
          <w:color w:val="002060"/>
          <w:szCs w:val="21"/>
        </w:rPr>
        <w:t xml:space="preserve"> </w:t>
      </w:r>
      <w:r w:rsidR="009271F0" w:rsidRPr="009271F0">
        <w:rPr>
          <w:rFonts w:ascii="Poppins" w:eastAsia="Times New Roman" w:hAnsi="Poppins" w:cs="Poppins"/>
          <w:color w:val="002060"/>
          <w:lang w:eastAsia="es-MX"/>
        </w:rPr>
        <w:t> POR PERSONA EN USD</w:t>
      </w:r>
    </w:p>
    <w:tbl>
      <w:tblPr>
        <w:tblW w:w="1170" w:type="dxa"/>
        <w:jc w:val="center"/>
        <w:tblCellMar>
          <w:top w:w="15" w:type="dxa"/>
          <w:left w:w="15" w:type="dxa"/>
          <w:bottom w:w="15" w:type="dxa"/>
          <w:right w:w="15" w:type="dxa"/>
        </w:tblCellMar>
        <w:tblLook w:val="04A0" w:firstRow="1" w:lastRow="0" w:firstColumn="1" w:lastColumn="0" w:noHBand="0" w:noVBand="1"/>
      </w:tblPr>
      <w:tblGrid>
        <w:gridCol w:w="1170"/>
      </w:tblGrid>
      <w:tr w:rsidR="009271F0" w:rsidRPr="009271F0" w14:paraId="60018E5F" w14:textId="77777777" w:rsidTr="009271F0">
        <w:trPr>
          <w:jc w:val="center"/>
        </w:trPr>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7B68462" w14:textId="77777777" w:rsidR="009271F0" w:rsidRPr="009271F0" w:rsidRDefault="009271F0" w:rsidP="009271F0">
            <w:pPr>
              <w:spacing w:after="150" w:line="240" w:lineRule="auto"/>
              <w:jc w:val="center"/>
              <w:rPr>
                <w:rFonts w:ascii="Arial" w:eastAsia="Times New Roman" w:hAnsi="Arial" w:cs="Arial"/>
                <w:color w:val="555555"/>
                <w:sz w:val="21"/>
                <w:szCs w:val="21"/>
                <w:lang w:val="es-MX" w:eastAsia="es-MX"/>
              </w:rPr>
            </w:pPr>
            <w:r w:rsidRPr="009271F0">
              <w:rPr>
                <w:rFonts w:ascii="Poppins" w:eastAsia="Times New Roman" w:hAnsi="Poppins" w:cs="Poppins"/>
                <w:b/>
                <w:bCs/>
                <w:color w:val="1F3864"/>
                <w:lang w:eastAsia="es-MX"/>
              </w:rPr>
              <w:t>DOBLE</w:t>
            </w:r>
          </w:p>
        </w:tc>
      </w:tr>
      <w:tr w:rsidR="009271F0" w:rsidRPr="009271F0" w14:paraId="73A2507E" w14:textId="77777777" w:rsidTr="009271F0">
        <w:trPr>
          <w:trHeight w:val="645"/>
          <w:jc w:val="center"/>
        </w:trPr>
        <w:tc>
          <w:tcPr>
            <w:tcW w:w="117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9B6C4A1" w14:textId="5611F191" w:rsidR="009271F0" w:rsidRPr="009271F0" w:rsidRDefault="009271F0" w:rsidP="009271F0">
            <w:pPr>
              <w:spacing w:after="150" w:line="240" w:lineRule="auto"/>
              <w:jc w:val="center"/>
              <w:rPr>
                <w:rFonts w:ascii="Arial" w:eastAsia="Times New Roman" w:hAnsi="Arial" w:cs="Arial"/>
                <w:color w:val="555555"/>
                <w:sz w:val="21"/>
                <w:szCs w:val="21"/>
                <w:lang w:val="es-MX" w:eastAsia="es-MX"/>
              </w:rPr>
            </w:pPr>
            <w:r>
              <w:rPr>
                <w:rFonts w:ascii="Poppins" w:eastAsia="Times New Roman" w:hAnsi="Poppins" w:cs="Poppins"/>
                <w:b/>
                <w:bCs/>
                <w:color w:val="002060"/>
                <w:sz w:val="32"/>
                <w:szCs w:val="32"/>
                <w:lang w:eastAsia="es-MX"/>
              </w:rPr>
              <w:t>8197</w:t>
            </w:r>
          </w:p>
        </w:tc>
      </w:tr>
    </w:tbl>
    <w:p w14:paraId="1C55B89F" w14:textId="77777777" w:rsidR="009271F0" w:rsidRDefault="009271F0" w:rsidP="009271F0">
      <w:pPr>
        <w:pStyle w:val="Sinespaciado"/>
        <w:spacing w:line="276" w:lineRule="auto"/>
        <w:rPr>
          <w:rFonts w:ascii="Poppins" w:eastAsiaTheme="minorEastAsia" w:hAnsi="Poppins" w:cs="Poppins"/>
          <w:b/>
          <w:color w:val="002060"/>
          <w:sz w:val="28"/>
          <w:szCs w:val="28"/>
          <w:lang w:val="es-EC" w:eastAsia="zh-TW"/>
        </w:rPr>
      </w:pPr>
    </w:p>
    <w:p w14:paraId="0BB16AC6" w14:textId="74C74958" w:rsidR="009408CE" w:rsidRDefault="009408CE" w:rsidP="009271F0">
      <w:pPr>
        <w:pStyle w:val="Sinespaciado"/>
        <w:spacing w:line="276" w:lineRule="auto"/>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4086A101"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1º</w:t>
      </w:r>
      <w:r w:rsidR="00661BC2" w:rsidRPr="00661BC2">
        <w:t xml:space="preserve"> </w:t>
      </w:r>
      <w:r w:rsidR="00661BC2" w:rsidRPr="00661BC2">
        <w:rPr>
          <w:rFonts w:ascii="Poppins" w:hAnsi="Poppins" w:cs="Poppins"/>
          <w:b/>
          <w:bCs/>
          <w:color w:val="002060"/>
          <w:sz w:val="24"/>
          <w:szCs w:val="24"/>
        </w:rPr>
        <w:t>Viena</w:t>
      </w:r>
      <w:r w:rsidRPr="005F5AC4">
        <w:rPr>
          <w:rFonts w:ascii="Poppins" w:hAnsi="Poppins" w:cs="Poppins"/>
          <w:b/>
          <w:bCs/>
          <w:color w:val="002060"/>
          <w:sz w:val="24"/>
          <w:szCs w:val="24"/>
        </w:rPr>
        <w:t xml:space="preserve"> </w:t>
      </w:r>
    </w:p>
    <w:p w14:paraId="2DC92A85" w14:textId="35B9ACCE" w:rsidR="004075FC" w:rsidRPr="004075FC" w:rsidRDefault="004075FC" w:rsidP="004075FC">
      <w:pPr>
        <w:tabs>
          <w:tab w:val="left" w:pos="1741"/>
        </w:tabs>
        <w:spacing w:line="276" w:lineRule="auto"/>
        <w:jc w:val="both"/>
        <w:rPr>
          <w:rFonts w:ascii="Poppins" w:hAnsi="Poppins" w:cs="Poppins"/>
          <w:color w:val="002060"/>
          <w:sz w:val="20"/>
          <w:szCs w:val="20"/>
        </w:rPr>
      </w:pPr>
      <w:r w:rsidRPr="004075FC">
        <w:rPr>
          <w:rFonts w:ascii="Poppins" w:hAnsi="Poppins" w:cs="Poppins"/>
          <w:color w:val="002060"/>
          <w:sz w:val="20"/>
          <w:szCs w:val="20"/>
        </w:rPr>
        <w:t xml:space="preserve">Llegada a Viena. La capital de Austria fue la residencia imperial de la Casa de los Habsburgo durante siglos. Durante la visita de la ciudad podrá admirar la Ópera y el Palacio </w:t>
      </w:r>
      <w:proofErr w:type="spellStart"/>
      <w:r w:rsidRPr="004075FC">
        <w:rPr>
          <w:rFonts w:ascii="Poppins" w:hAnsi="Poppins" w:cs="Poppins"/>
          <w:color w:val="002060"/>
          <w:sz w:val="20"/>
          <w:szCs w:val="20"/>
        </w:rPr>
        <w:t>Hofburg</w:t>
      </w:r>
      <w:proofErr w:type="spellEnd"/>
      <w:r w:rsidRPr="004075FC">
        <w:rPr>
          <w:rFonts w:ascii="Poppins" w:hAnsi="Poppins" w:cs="Poppins"/>
          <w:color w:val="002060"/>
          <w:sz w:val="20"/>
          <w:szCs w:val="20"/>
        </w:rPr>
        <w:t xml:space="preserve">, desde donde el imperio de los Habsburgo regía. También conocerá el famoso Palacio de </w:t>
      </w:r>
      <w:proofErr w:type="spellStart"/>
      <w:r w:rsidRPr="004075FC">
        <w:rPr>
          <w:rFonts w:ascii="Poppins" w:hAnsi="Poppins" w:cs="Poppins"/>
          <w:color w:val="002060"/>
          <w:sz w:val="20"/>
          <w:szCs w:val="20"/>
        </w:rPr>
        <w:t>Schönbrunn</w:t>
      </w:r>
      <w:proofErr w:type="spellEnd"/>
      <w:r w:rsidRPr="004075FC">
        <w:rPr>
          <w:rFonts w:ascii="Poppins" w:hAnsi="Poppins" w:cs="Poppins"/>
          <w:color w:val="002060"/>
          <w:sz w:val="20"/>
          <w:szCs w:val="20"/>
        </w:rPr>
        <w:t xml:space="preserve"> con sus amplios jardines, la antigua residencia de verano de la familia imperial y uno de los conjuntos barrocos más importantes de Europa, declarado Patrimonio de la Humanidad de la UNESCO</w:t>
      </w:r>
    </w:p>
    <w:p w14:paraId="494D8D28" w14:textId="721514BA" w:rsidR="00661BC2" w:rsidRPr="005F5AC4" w:rsidRDefault="00661BC2" w:rsidP="00661BC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661BC2">
        <w:rPr>
          <w:rFonts w:ascii="Poppins" w:hAnsi="Poppins" w:cs="Poppins"/>
          <w:b/>
          <w:bCs/>
          <w:color w:val="002060"/>
          <w:sz w:val="24"/>
          <w:szCs w:val="24"/>
        </w:rPr>
        <w:t xml:space="preserve">Viena - </w:t>
      </w:r>
      <w:proofErr w:type="spellStart"/>
      <w:r w:rsidRPr="00661BC2">
        <w:rPr>
          <w:rFonts w:ascii="Poppins" w:hAnsi="Poppins" w:cs="Poppins"/>
          <w:b/>
          <w:bCs/>
          <w:color w:val="002060"/>
          <w:sz w:val="24"/>
          <w:szCs w:val="24"/>
        </w:rPr>
        <w:t>Melk</w:t>
      </w:r>
      <w:proofErr w:type="spellEnd"/>
      <w:r w:rsidRPr="00661BC2">
        <w:rPr>
          <w:rFonts w:ascii="Poppins" w:hAnsi="Poppins" w:cs="Poppins"/>
          <w:b/>
          <w:bCs/>
          <w:color w:val="002060"/>
          <w:sz w:val="24"/>
          <w:szCs w:val="24"/>
        </w:rPr>
        <w:t xml:space="preserve"> - Linz</w:t>
      </w:r>
    </w:p>
    <w:p w14:paraId="43BC9C01" w14:textId="495705E8" w:rsidR="004075FC" w:rsidRPr="004075FC" w:rsidRDefault="004075FC" w:rsidP="00661BC2">
      <w:pPr>
        <w:tabs>
          <w:tab w:val="left" w:pos="1741"/>
        </w:tabs>
        <w:spacing w:line="276" w:lineRule="auto"/>
        <w:jc w:val="both"/>
        <w:rPr>
          <w:rFonts w:ascii="Poppins" w:hAnsi="Poppins" w:cs="Poppins"/>
          <w:color w:val="002060"/>
          <w:sz w:val="20"/>
          <w:szCs w:val="20"/>
        </w:rPr>
      </w:pPr>
      <w:r w:rsidRPr="004075FC">
        <w:rPr>
          <w:rFonts w:ascii="Poppins" w:hAnsi="Poppins" w:cs="Poppins"/>
          <w:color w:val="002060"/>
          <w:sz w:val="20"/>
          <w:szCs w:val="20"/>
        </w:rPr>
        <w:t xml:space="preserve">Continúe el viaje por el valle </w:t>
      </w:r>
      <w:proofErr w:type="spellStart"/>
      <w:r w:rsidRPr="004075FC">
        <w:rPr>
          <w:rFonts w:ascii="Poppins" w:hAnsi="Poppins" w:cs="Poppins"/>
          <w:color w:val="002060"/>
          <w:sz w:val="20"/>
          <w:szCs w:val="20"/>
        </w:rPr>
        <w:t>Wachau</w:t>
      </w:r>
      <w:proofErr w:type="spellEnd"/>
      <w:r w:rsidRPr="004075FC">
        <w:rPr>
          <w:rFonts w:ascii="Poppins" w:hAnsi="Poppins" w:cs="Poppins"/>
          <w:color w:val="002060"/>
          <w:sz w:val="20"/>
          <w:szCs w:val="20"/>
        </w:rPr>
        <w:t xml:space="preserve">, declarado Patrimonio de la Humanidad por la UNESCO por su belleza natural, muy conocido por sus exuberantes viñedos, iglesias fortificadas y castillos legendarios. La atracción más importante de esta zona es la monumental Abadía de </w:t>
      </w:r>
      <w:proofErr w:type="spellStart"/>
      <w:r w:rsidRPr="004075FC">
        <w:rPr>
          <w:rFonts w:ascii="Poppins" w:hAnsi="Poppins" w:cs="Poppins"/>
          <w:color w:val="002060"/>
          <w:sz w:val="20"/>
          <w:szCs w:val="20"/>
        </w:rPr>
        <w:t>Melk</w:t>
      </w:r>
      <w:proofErr w:type="spellEnd"/>
      <w:r w:rsidRPr="004075FC">
        <w:rPr>
          <w:rFonts w:ascii="Poppins" w:hAnsi="Poppins" w:cs="Poppins"/>
          <w:color w:val="002060"/>
          <w:sz w:val="20"/>
          <w:szCs w:val="20"/>
        </w:rPr>
        <w:t>, abadía benedictina fundada en el siglo XI situada sobre un promontorio rocoso ¡Una joya barroca de fama mundial! Llegamos a Linz, ciudad llena de maravillas barrocas y naturales a orillas del Danubio que ofrece importantes obras arquitectónicas del Renacimiento</w:t>
      </w:r>
    </w:p>
    <w:p w14:paraId="3E31447F" w14:textId="01E8316C" w:rsidR="00661BC2" w:rsidRPr="005F5AC4" w:rsidRDefault="00661BC2" w:rsidP="00661BC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661BC2">
        <w:rPr>
          <w:rFonts w:ascii="Poppins" w:hAnsi="Poppins" w:cs="Poppins"/>
          <w:b/>
          <w:bCs/>
          <w:color w:val="002060"/>
          <w:sz w:val="24"/>
          <w:szCs w:val="24"/>
        </w:rPr>
        <w:t>Linz - Salzburgo</w:t>
      </w:r>
    </w:p>
    <w:p w14:paraId="031D8B57" w14:textId="3BB7E41D" w:rsidR="00661BC2" w:rsidRDefault="004075FC" w:rsidP="004075FC">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Sa</w:t>
      </w:r>
      <w:r w:rsidRPr="004075FC">
        <w:rPr>
          <w:rFonts w:ascii="Poppins" w:hAnsi="Poppins" w:cs="Poppins"/>
          <w:color w:val="002060"/>
          <w:sz w:val="20"/>
          <w:szCs w:val="20"/>
        </w:rPr>
        <w:t xml:space="preserve">lida hacia Salzburgo. La fama mundial de Salzburgo se debe a la magia incomparable de la silueta de la ciudad, la belleza del paisaje de sus alrededores y la fortuna de que Wolfgang Amadeus Mozart nació aquí en el año 1756. El centro histórico aparece dominado por las torres de sus iglesias, de sus fortalezas medievales y, sobre todo, por la mole de la Fortaleza </w:t>
      </w:r>
      <w:proofErr w:type="spellStart"/>
      <w:r w:rsidRPr="004075FC">
        <w:rPr>
          <w:rFonts w:ascii="Poppins" w:hAnsi="Poppins" w:cs="Poppins"/>
          <w:color w:val="002060"/>
          <w:sz w:val="20"/>
          <w:szCs w:val="20"/>
        </w:rPr>
        <w:t>Hohensalzburg</w:t>
      </w:r>
      <w:proofErr w:type="spellEnd"/>
      <w:r w:rsidRPr="004075FC">
        <w:rPr>
          <w:rFonts w:ascii="Poppins" w:hAnsi="Poppins" w:cs="Poppins"/>
          <w:color w:val="002060"/>
          <w:sz w:val="20"/>
          <w:szCs w:val="20"/>
        </w:rPr>
        <w:t xml:space="preserve">. Durante la visita podremos admirar la catedral, los jardines de Mirabel, la calle </w:t>
      </w:r>
      <w:proofErr w:type="spellStart"/>
      <w:r w:rsidRPr="004075FC">
        <w:rPr>
          <w:rFonts w:ascii="Poppins" w:hAnsi="Poppins" w:cs="Poppins"/>
          <w:color w:val="002060"/>
          <w:sz w:val="20"/>
          <w:szCs w:val="20"/>
        </w:rPr>
        <w:t>Getreidegasse</w:t>
      </w:r>
      <w:proofErr w:type="spellEnd"/>
      <w:r w:rsidRPr="004075FC">
        <w:rPr>
          <w:rFonts w:ascii="Poppins" w:hAnsi="Poppins" w:cs="Poppins"/>
          <w:color w:val="002060"/>
          <w:sz w:val="20"/>
          <w:szCs w:val="20"/>
        </w:rPr>
        <w:t xml:space="preserve"> y la famosa Casa de Mozart.</w:t>
      </w:r>
    </w:p>
    <w:p w14:paraId="1F773BDC" w14:textId="6E97850B" w:rsidR="00661BC2" w:rsidRPr="005F5AC4" w:rsidRDefault="00661BC2" w:rsidP="00661BC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Pr="00661BC2">
        <w:rPr>
          <w:rFonts w:ascii="Poppins" w:hAnsi="Poppins" w:cs="Poppins"/>
          <w:b/>
          <w:bCs/>
          <w:color w:val="002060"/>
          <w:sz w:val="24"/>
          <w:szCs w:val="24"/>
        </w:rPr>
        <w:t>Salzburgo - Distrito de los Lagos - Hallstatt - Salzburgo</w:t>
      </w:r>
    </w:p>
    <w:p w14:paraId="3C4023B1" w14:textId="66108C1D" w:rsidR="00661BC2" w:rsidRDefault="004075FC" w:rsidP="004075FC">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V</w:t>
      </w:r>
      <w:r w:rsidRPr="004075FC">
        <w:rPr>
          <w:rFonts w:ascii="Poppins" w:hAnsi="Poppins" w:cs="Poppins"/>
          <w:color w:val="002060"/>
          <w:sz w:val="20"/>
          <w:szCs w:val="20"/>
        </w:rPr>
        <w:t xml:space="preserve">iaje al corazón del </w:t>
      </w:r>
      <w:proofErr w:type="spellStart"/>
      <w:r w:rsidRPr="004075FC">
        <w:rPr>
          <w:rFonts w:ascii="Poppins" w:hAnsi="Poppins" w:cs="Poppins"/>
          <w:color w:val="002060"/>
          <w:sz w:val="20"/>
          <w:szCs w:val="20"/>
        </w:rPr>
        <w:t>Salzkammergut</w:t>
      </w:r>
      <w:proofErr w:type="spellEnd"/>
      <w:r w:rsidRPr="004075FC">
        <w:rPr>
          <w:rFonts w:ascii="Poppins" w:hAnsi="Poppins" w:cs="Poppins"/>
          <w:color w:val="002060"/>
          <w:sz w:val="20"/>
          <w:szCs w:val="20"/>
        </w:rPr>
        <w:t xml:space="preserve">, la mágica región de los lagos austríacos. La primera parada es en el lago </w:t>
      </w:r>
      <w:proofErr w:type="spellStart"/>
      <w:r w:rsidRPr="004075FC">
        <w:rPr>
          <w:rFonts w:ascii="Poppins" w:hAnsi="Poppins" w:cs="Poppins"/>
          <w:color w:val="002060"/>
          <w:sz w:val="20"/>
          <w:szCs w:val="20"/>
        </w:rPr>
        <w:t>Wolfgangsee</w:t>
      </w:r>
      <w:proofErr w:type="spellEnd"/>
      <w:r w:rsidRPr="004075FC">
        <w:rPr>
          <w:rFonts w:ascii="Poppins" w:hAnsi="Poppins" w:cs="Poppins"/>
          <w:color w:val="002060"/>
          <w:sz w:val="20"/>
          <w:szCs w:val="20"/>
        </w:rPr>
        <w:t>, donde nació la madre de Mozart, y donde podrá disfrutar de un paseo en barco hasta el encantador pueblo de St. Wolfgang. Luego, el viaje continúa entre paisajes alpinos hasta llegar a Hallstatt, el famoso pueblo a orillas del lago, declarado Patrimonio de la Humanidad por la UNESCO. Por la tarde regreso a Salzburgo.</w:t>
      </w:r>
    </w:p>
    <w:p w14:paraId="03A613B2" w14:textId="2856EE12" w:rsidR="00661BC2" w:rsidRPr="005F5AC4" w:rsidRDefault="00661BC2" w:rsidP="00661BC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º</w:t>
      </w:r>
      <w:r w:rsidRPr="00661BC2">
        <w:rPr>
          <w:rFonts w:ascii="Poppins" w:hAnsi="Poppins" w:cs="Poppins"/>
          <w:b/>
          <w:bCs/>
          <w:color w:val="002060"/>
          <w:sz w:val="24"/>
          <w:szCs w:val="24"/>
        </w:rPr>
        <w:t xml:space="preserve"> Salzburgo - Innsbruck</w:t>
      </w:r>
    </w:p>
    <w:p w14:paraId="154E57B4" w14:textId="6E153384" w:rsidR="00661BC2" w:rsidRDefault="004075FC" w:rsidP="004075FC">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Viaj</w:t>
      </w:r>
      <w:r w:rsidRPr="004075FC">
        <w:rPr>
          <w:rFonts w:ascii="Poppins" w:hAnsi="Poppins" w:cs="Poppins"/>
          <w:color w:val="002060"/>
          <w:sz w:val="20"/>
          <w:szCs w:val="20"/>
        </w:rPr>
        <w:t>e a Innsbruck, la capital del Tirol, una ciudad que combina con elegancia su herencia imperial con un vibrante estilo alpino. Su centro histórico, dominado por el famoso Tejadillo de Oro, invita a pasear entre callejuelas llenas de encanto y arquitectura centenaria.</w:t>
      </w:r>
    </w:p>
    <w:p w14:paraId="7987452A" w14:textId="535B95B7" w:rsidR="00661BC2" w:rsidRPr="005F5AC4" w:rsidRDefault="00661BC2" w:rsidP="00661BC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Pr="00661BC2">
        <w:rPr>
          <w:rFonts w:ascii="Poppins" w:hAnsi="Poppins" w:cs="Poppins"/>
          <w:b/>
          <w:bCs/>
          <w:color w:val="002060"/>
          <w:sz w:val="24"/>
          <w:szCs w:val="24"/>
        </w:rPr>
        <w:t>Innsbruck</w:t>
      </w:r>
    </w:p>
    <w:p w14:paraId="557565FA" w14:textId="3E385A63" w:rsidR="00661BC2" w:rsidRDefault="004075FC" w:rsidP="004075FC">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 xml:space="preserve">La </w:t>
      </w:r>
      <w:r w:rsidRPr="004075FC">
        <w:rPr>
          <w:rFonts w:ascii="Poppins" w:hAnsi="Poppins" w:cs="Poppins"/>
          <w:color w:val="002060"/>
          <w:sz w:val="20"/>
          <w:szCs w:val="20"/>
        </w:rPr>
        <w:t xml:space="preserve">ciudad de Innsbruck, ubicada en el Valle del río </w:t>
      </w:r>
      <w:proofErr w:type="spellStart"/>
      <w:r w:rsidRPr="004075FC">
        <w:rPr>
          <w:rFonts w:ascii="Poppins" w:hAnsi="Poppins" w:cs="Poppins"/>
          <w:color w:val="002060"/>
          <w:sz w:val="20"/>
          <w:szCs w:val="20"/>
        </w:rPr>
        <w:t>Inn</w:t>
      </w:r>
      <w:proofErr w:type="spellEnd"/>
      <w:r w:rsidRPr="004075FC">
        <w:rPr>
          <w:rFonts w:ascii="Poppins" w:hAnsi="Poppins" w:cs="Poppins"/>
          <w:color w:val="002060"/>
          <w:sz w:val="20"/>
          <w:szCs w:val="20"/>
        </w:rPr>
        <w:t xml:space="preserve"> y en medio de los Alpes, es el corazón del Tirol. Ofrece una arquitectura moderna y edificios históricos, los cuales invitan a emprender un </w:t>
      </w:r>
      <w:r w:rsidRPr="004075FC">
        <w:rPr>
          <w:rFonts w:ascii="Poppins" w:hAnsi="Poppins" w:cs="Poppins"/>
          <w:color w:val="002060"/>
          <w:sz w:val="20"/>
          <w:szCs w:val="20"/>
        </w:rPr>
        <w:lastRenderedPageBreak/>
        <w:t xml:space="preserve">fascinante viaje al pasado de la familia </w:t>
      </w:r>
      <w:proofErr w:type="spellStart"/>
      <w:r w:rsidRPr="004075FC">
        <w:rPr>
          <w:rFonts w:ascii="Poppins" w:hAnsi="Poppins" w:cs="Poppins"/>
          <w:color w:val="002060"/>
          <w:sz w:val="20"/>
          <w:szCs w:val="20"/>
        </w:rPr>
        <w:t>Habsburger</w:t>
      </w:r>
      <w:proofErr w:type="spellEnd"/>
      <w:r w:rsidRPr="004075FC">
        <w:rPr>
          <w:rFonts w:ascii="Poppins" w:hAnsi="Poppins" w:cs="Poppins"/>
          <w:color w:val="002060"/>
          <w:sz w:val="20"/>
          <w:szCs w:val="20"/>
        </w:rPr>
        <w:t xml:space="preserve">. Visita de la ciudad con los monumentos más importantes como el Tejado de Oro, la </w:t>
      </w:r>
      <w:proofErr w:type="spellStart"/>
      <w:r w:rsidRPr="004075FC">
        <w:rPr>
          <w:rFonts w:ascii="Poppins" w:hAnsi="Poppins" w:cs="Poppins"/>
          <w:color w:val="002060"/>
          <w:sz w:val="20"/>
          <w:szCs w:val="20"/>
        </w:rPr>
        <w:t>Hofkirche</w:t>
      </w:r>
      <w:proofErr w:type="spellEnd"/>
      <w:r w:rsidRPr="004075FC">
        <w:rPr>
          <w:rFonts w:ascii="Poppins" w:hAnsi="Poppins" w:cs="Poppins"/>
          <w:color w:val="002060"/>
          <w:sz w:val="20"/>
          <w:szCs w:val="20"/>
        </w:rPr>
        <w:t xml:space="preserve"> o el Palacio Imperial. Por la tarde subimos con el teleférico </w:t>
      </w:r>
      <w:proofErr w:type="spellStart"/>
      <w:r w:rsidRPr="004075FC">
        <w:rPr>
          <w:rFonts w:ascii="Poppins" w:hAnsi="Poppins" w:cs="Poppins"/>
          <w:color w:val="002060"/>
          <w:sz w:val="20"/>
          <w:szCs w:val="20"/>
        </w:rPr>
        <w:t>Nordkettenbahn</w:t>
      </w:r>
      <w:proofErr w:type="spellEnd"/>
      <w:r w:rsidRPr="004075FC">
        <w:rPr>
          <w:rFonts w:ascii="Poppins" w:hAnsi="Poppins" w:cs="Poppins"/>
          <w:color w:val="002060"/>
          <w:sz w:val="20"/>
          <w:szCs w:val="20"/>
        </w:rPr>
        <w:t xml:space="preserve"> desde el centro de la ciudad hasta el </w:t>
      </w:r>
      <w:proofErr w:type="spellStart"/>
      <w:r w:rsidRPr="004075FC">
        <w:rPr>
          <w:rFonts w:ascii="Poppins" w:hAnsi="Poppins" w:cs="Poppins"/>
          <w:color w:val="002060"/>
          <w:sz w:val="20"/>
          <w:szCs w:val="20"/>
        </w:rPr>
        <w:t>Hafelekar</w:t>
      </w:r>
      <w:proofErr w:type="spellEnd"/>
      <w:r w:rsidRPr="004075FC">
        <w:rPr>
          <w:rFonts w:ascii="Poppins" w:hAnsi="Poppins" w:cs="Poppins"/>
          <w:color w:val="002060"/>
          <w:sz w:val="20"/>
          <w:szCs w:val="20"/>
        </w:rPr>
        <w:t xml:space="preserve">, la cima de Innsbruck a 2.344 m de altura, en sólo unos minutos. La impresionante vista de 360° con la capital de los Alpes a un lado y el Parque Natural de </w:t>
      </w:r>
      <w:proofErr w:type="spellStart"/>
      <w:r w:rsidRPr="004075FC">
        <w:rPr>
          <w:rFonts w:ascii="Poppins" w:hAnsi="Poppins" w:cs="Poppins"/>
          <w:color w:val="002060"/>
          <w:sz w:val="20"/>
          <w:szCs w:val="20"/>
        </w:rPr>
        <w:t>Karwendel</w:t>
      </w:r>
      <w:proofErr w:type="spellEnd"/>
      <w:r w:rsidRPr="004075FC">
        <w:rPr>
          <w:rFonts w:ascii="Poppins" w:hAnsi="Poppins" w:cs="Poppins"/>
          <w:color w:val="002060"/>
          <w:sz w:val="20"/>
          <w:szCs w:val="20"/>
        </w:rPr>
        <w:t xml:space="preserve"> al otro, deja impresiones que perduran.</w:t>
      </w:r>
    </w:p>
    <w:p w14:paraId="13D5FC44" w14:textId="76B864CF" w:rsidR="00661BC2" w:rsidRPr="005F5AC4" w:rsidRDefault="00661BC2" w:rsidP="00661BC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004075FC" w:rsidRPr="004075FC">
        <w:rPr>
          <w:rFonts w:ascii="Poppins" w:hAnsi="Poppins" w:cs="Poppins"/>
          <w:b/>
          <w:bCs/>
          <w:color w:val="002060"/>
          <w:sz w:val="24"/>
          <w:szCs w:val="24"/>
        </w:rPr>
        <w:t>Innsbruck - Carretera Alpina del</w:t>
      </w:r>
      <w:r w:rsidR="004075FC" w:rsidRPr="004075FC">
        <w:t xml:space="preserve"> </w:t>
      </w:r>
      <w:proofErr w:type="spellStart"/>
      <w:r w:rsidR="004075FC" w:rsidRPr="004075FC">
        <w:rPr>
          <w:rFonts w:ascii="Poppins" w:hAnsi="Poppins" w:cs="Poppins"/>
          <w:b/>
          <w:bCs/>
          <w:color w:val="002060"/>
          <w:sz w:val="24"/>
          <w:szCs w:val="24"/>
        </w:rPr>
        <w:t>Grossglockner</w:t>
      </w:r>
      <w:proofErr w:type="spellEnd"/>
      <w:r w:rsidR="004075FC" w:rsidRPr="004075FC">
        <w:rPr>
          <w:rFonts w:ascii="Poppins" w:hAnsi="Poppins" w:cs="Poppins"/>
          <w:b/>
          <w:bCs/>
          <w:color w:val="002060"/>
          <w:sz w:val="24"/>
          <w:szCs w:val="24"/>
        </w:rPr>
        <w:t xml:space="preserve"> - Klagenfurt</w:t>
      </w:r>
    </w:p>
    <w:p w14:paraId="213FE9E2" w14:textId="5DB4138D" w:rsidR="004075FC" w:rsidRPr="004075FC" w:rsidRDefault="004075FC" w:rsidP="00661BC2">
      <w:pPr>
        <w:tabs>
          <w:tab w:val="left" w:pos="1741"/>
        </w:tabs>
        <w:spacing w:line="276" w:lineRule="auto"/>
        <w:jc w:val="both"/>
        <w:rPr>
          <w:rFonts w:ascii="Poppins" w:hAnsi="Poppins" w:cs="Poppins"/>
          <w:color w:val="002060"/>
          <w:sz w:val="20"/>
          <w:szCs w:val="20"/>
        </w:rPr>
      </w:pPr>
      <w:r w:rsidRPr="004075FC">
        <w:rPr>
          <w:rFonts w:ascii="Poppins" w:hAnsi="Poppins" w:cs="Poppins"/>
          <w:color w:val="002060"/>
          <w:sz w:val="20"/>
          <w:szCs w:val="20"/>
        </w:rPr>
        <w:t>Salida hacia la carretera alpina más alta y más famosa del país, que atraviesa los hermosos paisajes de los Alpes austríacos. Después de varias curvas el destino declarado de todos los visitantes es la Kaiser-Franz-</w:t>
      </w:r>
      <w:proofErr w:type="spellStart"/>
      <w:r w:rsidRPr="004075FC">
        <w:rPr>
          <w:rFonts w:ascii="Poppins" w:hAnsi="Poppins" w:cs="Poppins"/>
          <w:color w:val="002060"/>
          <w:sz w:val="20"/>
          <w:szCs w:val="20"/>
        </w:rPr>
        <w:t>Josefs</w:t>
      </w:r>
      <w:proofErr w:type="spellEnd"/>
      <w:r w:rsidRPr="004075FC">
        <w:rPr>
          <w:rFonts w:ascii="Poppins" w:hAnsi="Poppins" w:cs="Poppins"/>
          <w:color w:val="002060"/>
          <w:sz w:val="20"/>
          <w:szCs w:val="20"/>
        </w:rPr>
        <w:t>-</w:t>
      </w:r>
      <w:proofErr w:type="spellStart"/>
      <w:r w:rsidRPr="004075FC">
        <w:rPr>
          <w:rFonts w:ascii="Poppins" w:hAnsi="Poppins" w:cs="Poppins"/>
          <w:color w:val="002060"/>
          <w:sz w:val="20"/>
          <w:szCs w:val="20"/>
        </w:rPr>
        <w:t>Höhe</w:t>
      </w:r>
      <w:proofErr w:type="spellEnd"/>
      <w:r w:rsidRPr="004075FC">
        <w:rPr>
          <w:rFonts w:ascii="Poppins" w:hAnsi="Poppins" w:cs="Poppins"/>
          <w:color w:val="002060"/>
          <w:sz w:val="20"/>
          <w:szCs w:val="20"/>
        </w:rPr>
        <w:t xml:space="preserve">. Desde aquí se abre la espectacular vista hacia la montaña más alta de Austria, el </w:t>
      </w:r>
      <w:proofErr w:type="spellStart"/>
      <w:r w:rsidRPr="004075FC">
        <w:rPr>
          <w:rFonts w:ascii="Poppins" w:hAnsi="Poppins" w:cs="Poppins"/>
          <w:color w:val="002060"/>
          <w:sz w:val="20"/>
          <w:szCs w:val="20"/>
        </w:rPr>
        <w:t>Grossglockner</w:t>
      </w:r>
      <w:proofErr w:type="spellEnd"/>
      <w:r w:rsidRPr="004075FC">
        <w:rPr>
          <w:rFonts w:ascii="Poppins" w:hAnsi="Poppins" w:cs="Poppins"/>
          <w:color w:val="002060"/>
          <w:sz w:val="20"/>
          <w:szCs w:val="20"/>
        </w:rPr>
        <w:t xml:space="preserve">. Continuación a Klagenfurt, la Rosa del </w:t>
      </w:r>
      <w:proofErr w:type="spellStart"/>
      <w:r w:rsidRPr="004075FC">
        <w:rPr>
          <w:rFonts w:ascii="Poppins" w:hAnsi="Poppins" w:cs="Poppins"/>
          <w:color w:val="002060"/>
          <w:sz w:val="20"/>
          <w:szCs w:val="20"/>
        </w:rPr>
        <w:t>Wörthersee</w:t>
      </w:r>
      <w:proofErr w:type="spellEnd"/>
      <w:r w:rsidRPr="004075FC">
        <w:rPr>
          <w:rFonts w:ascii="Poppins" w:hAnsi="Poppins" w:cs="Poppins"/>
          <w:color w:val="002060"/>
          <w:sz w:val="20"/>
          <w:szCs w:val="20"/>
        </w:rPr>
        <w:t xml:space="preserve">, que está situada a orillas de uno d los lagos alpinos más calientes de Europa. Tiene un precioso casco antiguo, en cuya plaza principal encontrará el estanque del dragón </w:t>
      </w:r>
      <w:r>
        <w:rPr>
          <w:rFonts w:ascii="Poppins" w:hAnsi="Poppins" w:cs="Poppins"/>
          <w:color w:val="002060"/>
          <w:sz w:val="20"/>
          <w:szCs w:val="20"/>
        </w:rPr>
        <w:t>“</w:t>
      </w:r>
      <w:proofErr w:type="spellStart"/>
      <w:proofErr w:type="gramStart"/>
      <w:r w:rsidRPr="004075FC">
        <w:rPr>
          <w:rFonts w:ascii="Poppins" w:hAnsi="Poppins" w:cs="Poppins"/>
          <w:color w:val="002060"/>
          <w:sz w:val="20"/>
          <w:szCs w:val="20"/>
        </w:rPr>
        <w:t>Lindwurm</w:t>
      </w:r>
      <w:proofErr w:type="spellEnd"/>
      <w:r w:rsidRPr="004075FC">
        <w:rPr>
          <w:rFonts w:ascii="Poppins" w:hAnsi="Poppins" w:cs="Poppins"/>
          <w:color w:val="002060"/>
          <w:sz w:val="20"/>
          <w:szCs w:val="20"/>
        </w:rPr>
        <w:t>“</w:t>
      </w:r>
      <w:proofErr w:type="gramEnd"/>
      <w:r w:rsidRPr="004075FC">
        <w:rPr>
          <w:rFonts w:ascii="Poppins" w:hAnsi="Poppins" w:cs="Poppins"/>
          <w:color w:val="002060"/>
          <w:sz w:val="20"/>
          <w:szCs w:val="20"/>
        </w:rPr>
        <w:t>, símbolo de piedra característico de la ciudad, que le recordará a la leyenda de los comienzos de Klagenfurt.</w:t>
      </w:r>
    </w:p>
    <w:p w14:paraId="6E5ED76F" w14:textId="5D0844B0" w:rsidR="00661BC2" w:rsidRPr="004075FC" w:rsidRDefault="00661BC2" w:rsidP="00661BC2">
      <w:pPr>
        <w:tabs>
          <w:tab w:val="left" w:pos="1741"/>
        </w:tabs>
        <w:spacing w:line="276" w:lineRule="auto"/>
        <w:jc w:val="both"/>
        <w:rPr>
          <w:rFonts w:ascii="Poppins" w:hAnsi="Poppins" w:cs="Poppins"/>
          <w:b/>
          <w:bCs/>
          <w:color w:val="002060"/>
          <w:sz w:val="24"/>
          <w:szCs w:val="24"/>
          <w:lang w:val="es-MX"/>
        </w:rPr>
      </w:pPr>
      <w:r w:rsidRPr="004075FC">
        <w:rPr>
          <w:rFonts w:ascii="Poppins" w:hAnsi="Poppins" w:cs="Poppins"/>
          <w:b/>
          <w:bCs/>
          <w:color w:val="002060"/>
          <w:sz w:val="24"/>
          <w:szCs w:val="24"/>
          <w:lang w:val="es-MX"/>
        </w:rPr>
        <w:t xml:space="preserve">DÍA 8º </w:t>
      </w:r>
      <w:r w:rsidR="004075FC" w:rsidRPr="004075FC">
        <w:rPr>
          <w:rFonts w:ascii="Poppins" w:hAnsi="Poppins" w:cs="Poppins"/>
          <w:b/>
          <w:bCs/>
          <w:color w:val="002060"/>
          <w:sz w:val="24"/>
          <w:szCs w:val="24"/>
          <w:lang w:val="es-MX"/>
        </w:rPr>
        <w:t>Klagenfurt - Graz - Viena</w:t>
      </w:r>
    </w:p>
    <w:p w14:paraId="1B26AB24" w14:textId="35322D9D" w:rsidR="00661BC2" w:rsidRPr="004075FC" w:rsidRDefault="004075FC" w:rsidP="004075FC">
      <w:pPr>
        <w:tabs>
          <w:tab w:val="left" w:pos="1741"/>
        </w:tabs>
        <w:spacing w:line="276" w:lineRule="auto"/>
        <w:jc w:val="both"/>
        <w:rPr>
          <w:rFonts w:ascii="Poppins" w:hAnsi="Poppins" w:cs="Poppins"/>
          <w:color w:val="002060"/>
          <w:sz w:val="20"/>
          <w:szCs w:val="20"/>
        </w:rPr>
      </w:pPr>
      <w:r w:rsidRPr="004075FC">
        <w:rPr>
          <w:rFonts w:ascii="Poppins" w:hAnsi="Poppins" w:cs="Poppins"/>
          <w:color w:val="002060"/>
          <w:sz w:val="20"/>
          <w:szCs w:val="20"/>
        </w:rPr>
        <w:t xml:space="preserve">Salida hacia Graz, la capital de la región Estiria, cuyos orígenes se remontan a la época romana. Entre las numerosas atracciones turísticas de Graz, declarada Patrimonio mundial de la UNESCO, destaca la popular colina panorámica situada en el medio de la ciudad, el </w:t>
      </w:r>
      <w:proofErr w:type="spellStart"/>
      <w:r w:rsidRPr="004075FC">
        <w:rPr>
          <w:rFonts w:ascii="Poppins" w:hAnsi="Poppins" w:cs="Poppins"/>
          <w:color w:val="002060"/>
          <w:sz w:val="20"/>
          <w:szCs w:val="20"/>
        </w:rPr>
        <w:t>Schlossberg</w:t>
      </w:r>
      <w:proofErr w:type="spellEnd"/>
      <w:r w:rsidRPr="004075FC">
        <w:rPr>
          <w:rFonts w:ascii="Poppins" w:hAnsi="Poppins" w:cs="Poppins"/>
          <w:color w:val="002060"/>
          <w:sz w:val="20"/>
          <w:szCs w:val="20"/>
        </w:rPr>
        <w:t>, un antiguo castillo. A la sombra de la orgullosa torre del reloj, la mirada se pierde sobre una mezcla de monumentos históricos y arquitectura moderna. Por la tarde el viaje continúa hasta el aeropuerto de Viena.</w:t>
      </w:r>
    </w:p>
    <w:p w14:paraId="7C26CFB5" w14:textId="499034D0" w:rsidR="004A0041" w:rsidRPr="001D7FA1" w:rsidRDefault="009408CE" w:rsidP="0069474E">
      <w:pPr>
        <w:tabs>
          <w:tab w:val="left" w:pos="1741"/>
        </w:tabs>
        <w:spacing w:line="276" w:lineRule="auto"/>
        <w:rPr>
          <w:rFonts w:ascii="Poppins" w:hAnsi="Poppins" w:cs="Poppins"/>
          <w:b/>
          <w:bCs/>
          <w:color w:val="1F3864" w:themeColor="accent5" w:themeShade="80"/>
          <w:sz w:val="28"/>
          <w:szCs w:val="28"/>
          <w:lang w:val="es-MX"/>
        </w:rPr>
      </w:pPr>
      <w:r w:rsidRPr="001D7FA1">
        <w:rPr>
          <w:rFonts w:ascii="Poppins" w:hAnsi="Poppins" w:cs="Poppins"/>
          <w:b/>
          <w:bCs/>
          <w:color w:val="1F3864" w:themeColor="accent5" w:themeShade="80"/>
          <w:sz w:val="28"/>
          <w:szCs w:val="28"/>
          <w:lang w:val="es-MX"/>
        </w:rPr>
        <w:t xml:space="preserve">LAND TOUR </w:t>
      </w:r>
    </w:p>
    <w:p w14:paraId="3F99CA59" w14:textId="77777777" w:rsidR="004075FC" w:rsidRPr="004075FC" w:rsidRDefault="004075FC" w:rsidP="004075FC">
      <w:pPr>
        <w:spacing w:after="150" w:line="240" w:lineRule="auto"/>
        <w:jc w:val="center"/>
        <w:rPr>
          <w:rFonts w:ascii="Arial" w:eastAsia="Times New Roman" w:hAnsi="Arial" w:cs="Arial"/>
          <w:color w:val="555555"/>
          <w:sz w:val="21"/>
          <w:szCs w:val="21"/>
          <w:lang w:val="es-MX" w:eastAsia="es-MX"/>
        </w:rPr>
      </w:pPr>
      <w:r w:rsidRPr="004075FC">
        <w:rPr>
          <w:rFonts w:ascii="Poppins" w:eastAsia="Times New Roman" w:hAnsi="Poppins" w:cs="Poppins"/>
          <w:b/>
          <w:bCs/>
          <w:color w:val="002060"/>
          <w:u w:val="single"/>
          <w:lang w:val="es-PE" w:eastAsia="es-MX"/>
        </w:rPr>
        <w:t>PRECIO POR PERSONA EN USD</w:t>
      </w:r>
    </w:p>
    <w:p w14:paraId="09F48596" w14:textId="77777777" w:rsidR="004075FC" w:rsidRPr="004075FC" w:rsidRDefault="004075FC" w:rsidP="004075FC">
      <w:pPr>
        <w:spacing w:after="150" w:line="240" w:lineRule="auto"/>
        <w:jc w:val="center"/>
        <w:rPr>
          <w:rFonts w:ascii="Arial" w:eastAsia="Times New Roman" w:hAnsi="Arial" w:cs="Arial"/>
          <w:color w:val="555555"/>
          <w:sz w:val="21"/>
          <w:szCs w:val="21"/>
          <w:lang w:val="es-MX" w:eastAsia="es-MX"/>
        </w:rPr>
      </w:pPr>
      <w:r w:rsidRPr="004075FC">
        <w:rPr>
          <w:rFonts w:ascii="Poppins" w:eastAsia="Times New Roman" w:hAnsi="Poppins" w:cs="Poppins"/>
          <w:color w:val="002060"/>
          <w:lang w:val="es-PE" w:eastAsia="es-MX"/>
        </w:rPr>
        <w:t>SERVICIO COMPARTIDO EN BASE A 02 PASAJEROS</w:t>
      </w:r>
    </w:p>
    <w:tbl>
      <w:tblPr>
        <w:tblW w:w="4455" w:type="dxa"/>
        <w:jc w:val="center"/>
        <w:tblCellMar>
          <w:top w:w="15" w:type="dxa"/>
          <w:left w:w="15" w:type="dxa"/>
          <w:bottom w:w="15" w:type="dxa"/>
          <w:right w:w="15" w:type="dxa"/>
        </w:tblCellMar>
        <w:tblLook w:val="04A0" w:firstRow="1" w:lastRow="0" w:firstColumn="1" w:lastColumn="0" w:noHBand="0" w:noVBand="1"/>
      </w:tblPr>
      <w:tblGrid>
        <w:gridCol w:w="1290"/>
        <w:gridCol w:w="1065"/>
        <w:gridCol w:w="1050"/>
        <w:gridCol w:w="1050"/>
      </w:tblGrid>
      <w:tr w:rsidR="00CC7A42" w:rsidRPr="004075FC" w14:paraId="49C202A1" w14:textId="58DF1DCF" w:rsidTr="00CC7A42">
        <w:trPr>
          <w:jc w:val="center"/>
        </w:trPr>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4B58963" w14:textId="77777777" w:rsidR="00CC7A42" w:rsidRPr="004075FC" w:rsidRDefault="00CC7A42" w:rsidP="004075FC">
            <w:pPr>
              <w:spacing w:after="150" w:line="240" w:lineRule="auto"/>
              <w:jc w:val="center"/>
              <w:rPr>
                <w:rFonts w:ascii="Arial" w:eastAsia="Times New Roman" w:hAnsi="Arial" w:cs="Arial"/>
                <w:color w:val="555555"/>
                <w:sz w:val="21"/>
                <w:szCs w:val="21"/>
                <w:lang w:val="es-MX" w:eastAsia="es-MX"/>
              </w:rPr>
            </w:pPr>
            <w:r w:rsidRPr="004075FC">
              <w:rPr>
                <w:rFonts w:ascii="Poppins" w:eastAsia="Times New Roman" w:hAnsi="Poppins" w:cs="Poppins"/>
                <w:b/>
                <w:bCs/>
                <w:color w:val="1F3864"/>
                <w:lang w:eastAsia="es-MX"/>
              </w:rPr>
              <w:t>2 PAX</w:t>
            </w:r>
          </w:p>
        </w:tc>
        <w:tc>
          <w:tcPr>
            <w:tcW w:w="106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3644FCA" w14:textId="77777777" w:rsidR="00CC7A42" w:rsidRPr="004075FC" w:rsidRDefault="00CC7A42" w:rsidP="004075FC">
            <w:pPr>
              <w:spacing w:after="150" w:line="240" w:lineRule="auto"/>
              <w:jc w:val="center"/>
              <w:rPr>
                <w:rFonts w:ascii="Arial" w:eastAsia="Times New Roman" w:hAnsi="Arial" w:cs="Arial"/>
                <w:color w:val="555555"/>
                <w:sz w:val="21"/>
                <w:szCs w:val="21"/>
                <w:lang w:val="es-MX" w:eastAsia="es-MX"/>
              </w:rPr>
            </w:pPr>
            <w:r w:rsidRPr="004075FC">
              <w:rPr>
                <w:rFonts w:ascii="Poppins" w:eastAsia="Times New Roman" w:hAnsi="Poppins" w:cs="Poppins"/>
                <w:b/>
                <w:bCs/>
                <w:color w:val="1F3864"/>
                <w:lang w:eastAsia="es-MX"/>
              </w:rPr>
              <w:t>4 PAX</w:t>
            </w:r>
          </w:p>
        </w:tc>
        <w:tc>
          <w:tcPr>
            <w:tcW w:w="10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A55D464" w14:textId="77777777" w:rsidR="00CC7A42" w:rsidRPr="004075FC" w:rsidRDefault="00CC7A42" w:rsidP="004075FC">
            <w:pPr>
              <w:spacing w:after="150" w:line="240" w:lineRule="auto"/>
              <w:jc w:val="center"/>
              <w:rPr>
                <w:rFonts w:ascii="Arial" w:eastAsia="Times New Roman" w:hAnsi="Arial" w:cs="Arial"/>
                <w:color w:val="555555"/>
                <w:sz w:val="21"/>
                <w:szCs w:val="21"/>
                <w:lang w:val="es-MX" w:eastAsia="es-MX"/>
              </w:rPr>
            </w:pPr>
            <w:r w:rsidRPr="004075FC">
              <w:rPr>
                <w:rFonts w:ascii="Poppins" w:eastAsia="Times New Roman" w:hAnsi="Poppins" w:cs="Poppins"/>
                <w:b/>
                <w:bCs/>
                <w:color w:val="1F3864"/>
                <w:lang w:eastAsia="es-MX"/>
              </w:rPr>
              <w:t>6 PAX</w:t>
            </w:r>
          </w:p>
        </w:tc>
        <w:tc>
          <w:tcPr>
            <w:tcW w:w="1050" w:type="dxa"/>
            <w:tcBorders>
              <w:top w:val="single" w:sz="6" w:space="0" w:color="000000"/>
              <w:left w:val="nil"/>
              <w:bottom w:val="single" w:sz="6" w:space="0" w:color="000000"/>
              <w:right w:val="single" w:sz="6" w:space="0" w:color="000000"/>
            </w:tcBorders>
          </w:tcPr>
          <w:p w14:paraId="0287851D" w14:textId="4306E025" w:rsidR="00CC7A42" w:rsidRPr="004075FC" w:rsidRDefault="00CC7A42" w:rsidP="00CC7A42">
            <w:pPr>
              <w:spacing w:line="276" w:lineRule="auto"/>
              <w:jc w:val="center"/>
              <w:rPr>
                <w:rFonts w:ascii="Poppins" w:eastAsia="Times New Roman" w:hAnsi="Poppins" w:cs="Poppins"/>
                <w:b/>
                <w:bCs/>
                <w:color w:val="1F3864"/>
                <w:lang w:eastAsia="es-MX"/>
              </w:rPr>
            </w:pPr>
            <w:r>
              <w:rPr>
                <w:rFonts w:ascii="Poppins" w:eastAsia="Calibri" w:hAnsi="Poppins" w:cs="Poppins"/>
                <w:b/>
                <w:color w:val="1F3864" w:themeColor="accent5" w:themeShade="80"/>
                <w:szCs w:val="21"/>
                <w:lang w:eastAsia="en-US"/>
              </w:rPr>
              <w:t xml:space="preserve">NIÑO  </w:t>
            </w:r>
            <w:proofErr w:type="gramStart"/>
            <w:r>
              <w:rPr>
                <w:rFonts w:ascii="Poppins" w:eastAsia="Calibri" w:hAnsi="Poppins" w:cs="Poppins"/>
                <w:b/>
                <w:color w:val="1F3864" w:themeColor="accent5" w:themeShade="80"/>
                <w:szCs w:val="21"/>
                <w:lang w:eastAsia="en-US"/>
              </w:rPr>
              <w:t xml:space="preserve">   (</w:t>
            </w:r>
            <w:proofErr w:type="gramEnd"/>
            <w:r>
              <w:rPr>
                <w:rFonts w:ascii="Poppins" w:eastAsia="Calibri" w:hAnsi="Poppins" w:cs="Poppins"/>
                <w:b/>
                <w:color w:val="1F3864" w:themeColor="accent5" w:themeShade="80"/>
                <w:szCs w:val="21"/>
                <w:lang w:eastAsia="en-US"/>
              </w:rPr>
              <w:t>2 A 12 AÑOS)</w:t>
            </w:r>
          </w:p>
        </w:tc>
      </w:tr>
      <w:tr w:rsidR="00CC7A42" w:rsidRPr="004075FC" w14:paraId="37D15444" w14:textId="240A6721" w:rsidTr="00CC7A42">
        <w:trPr>
          <w:trHeight w:val="90"/>
          <w:jc w:val="center"/>
        </w:trPr>
        <w:tc>
          <w:tcPr>
            <w:tcW w:w="129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bottom"/>
            <w:hideMark/>
          </w:tcPr>
          <w:p w14:paraId="32EBAF88" w14:textId="752CB91B" w:rsidR="00CC7A42" w:rsidRPr="004075FC" w:rsidRDefault="00CC7A42" w:rsidP="004075FC">
            <w:pPr>
              <w:spacing w:after="0" w:line="276" w:lineRule="auto"/>
              <w:jc w:val="center"/>
              <w:rPr>
                <w:rFonts w:ascii="Poppins" w:eastAsia="Calibri" w:hAnsi="Poppins" w:cs="Poppins"/>
                <w:bCs/>
                <w:color w:val="002060"/>
                <w:lang w:eastAsia="en-US"/>
              </w:rPr>
            </w:pPr>
            <w:r w:rsidRPr="009271F0">
              <w:rPr>
                <w:rFonts w:ascii="Poppins" w:eastAsia="Calibri" w:hAnsi="Poppins" w:cs="Poppins"/>
                <w:bCs/>
                <w:color w:val="002060"/>
                <w:lang w:eastAsia="en-US"/>
              </w:rPr>
              <w:t>8197</w:t>
            </w:r>
          </w:p>
        </w:tc>
        <w:tc>
          <w:tcPr>
            <w:tcW w:w="106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bottom"/>
            <w:hideMark/>
          </w:tcPr>
          <w:p w14:paraId="16B9D478" w14:textId="03041E45" w:rsidR="00CC7A42" w:rsidRPr="004075FC" w:rsidRDefault="00CC7A42" w:rsidP="004075FC">
            <w:pPr>
              <w:spacing w:after="0" w:line="276" w:lineRule="auto"/>
              <w:jc w:val="center"/>
              <w:rPr>
                <w:rFonts w:ascii="Poppins" w:eastAsia="Calibri" w:hAnsi="Poppins" w:cs="Poppins"/>
                <w:bCs/>
                <w:color w:val="002060"/>
                <w:lang w:eastAsia="en-US"/>
              </w:rPr>
            </w:pPr>
            <w:r w:rsidRPr="009271F0">
              <w:rPr>
                <w:rFonts w:ascii="Poppins" w:eastAsia="Calibri" w:hAnsi="Poppins" w:cs="Poppins"/>
                <w:bCs/>
                <w:color w:val="002060"/>
                <w:lang w:eastAsia="en-US"/>
              </w:rPr>
              <w:t>5505</w:t>
            </w:r>
          </w:p>
        </w:tc>
        <w:tc>
          <w:tcPr>
            <w:tcW w:w="105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bottom"/>
            <w:hideMark/>
          </w:tcPr>
          <w:p w14:paraId="7218ADD2" w14:textId="767668C1" w:rsidR="00CC7A42" w:rsidRPr="004075FC" w:rsidRDefault="00CC7A42" w:rsidP="004075FC">
            <w:pPr>
              <w:spacing w:after="0" w:line="276" w:lineRule="auto"/>
              <w:jc w:val="center"/>
              <w:rPr>
                <w:rFonts w:ascii="Poppins" w:eastAsia="Calibri" w:hAnsi="Poppins" w:cs="Poppins"/>
                <w:bCs/>
                <w:color w:val="002060"/>
                <w:lang w:eastAsia="en-US"/>
              </w:rPr>
            </w:pPr>
            <w:r w:rsidRPr="009271F0">
              <w:rPr>
                <w:rFonts w:ascii="Poppins" w:eastAsia="Calibri" w:hAnsi="Poppins" w:cs="Poppins"/>
                <w:bCs/>
                <w:color w:val="002060"/>
                <w:lang w:eastAsia="en-US"/>
              </w:rPr>
              <w:t>4296</w:t>
            </w:r>
          </w:p>
        </w:tc>
        <w:tc>
          <w:tcPr>
            <w:tcW w:w="1050" w:type="dxa"/>
            <w:tcBorders>
              <w:top w:val="nil"/>
              <w:left w:val="nil"/>
              <w:bottom w:val="single" w:sz="6" w:space="0" w:color="000000"/>
              <w:right w:val="single" w:sz="6" w:space="0" w:color="000000"/>
            </w:tcBorders>
            <w:shd w:val="clear" w:color="auto" w:fill="D9E2F3"/>
          </w:tcPr>
          <w:p w14:paraId="3E231C4E" w14:textId="20DADAE5" w:rsidR="00CC7A42" w:rsidRPr="009271F0" w:rsidRDefault="00CC7A42" w:rsidP="004075FC">
            <w:pPr>
              <w:spacing w:after="0" w:line="276" w:lineRule="auto"/>
              <w:jc w:val="center"/>
              <w:rPr>
                <w:rFonts w:ascii="Poppins" w:eastAsia="Calibri" w:hAnsi="Poppins" w:cs="Poppins"/>
                <w:bCs/>
                <w:color w:val="002060"/>
                <w:lang w:eastAsia="en-US"/>
              </w:rPr>
            </w:pPr>
            <w:r w:rsidRPr="00CC7A42">
              <w:rPr>
                <w:rFonts w:ascii="Poppins" w:eastAsia="Calibri" w:hAnsi="Poppins" w:cs="Poppins"/>
                <w:bCs/>
                <w:color w:val="002060"/>
                <w:lang w:eastAsia="en-US"/>
              </w:rPr>
              <w:t>657</w:t>
            </w:r>
            <w:r>
              <w:rPr>
                <w:rFonts w:ascii="Poppins" w:eastAsia="Calibri" w:hAnsi="Poppins" w:cs="Poppins"/>
                <w:bCs/>
                <w:color w:val="002060"/>
                <w:lang w:eastAsia="en-US"/>
              </w:rPr>
              <w:t>1</w:t>
            </w:r>
          </w:p>
        </w:tc>
      </w:tr>
    </w:tbl>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5EC06D02" w14:textId="468633A9" w:rsidR="001D7FA1" w:rsidRDefault="001D7FA1" w:rsidP="004A0041">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SUPLEMENTO</w:t>
      </w:r>
    </w:p>
    <w:p w14:paraId="3B9E5683" w14:textId="77777777" w:rsidR="001D7FA1" w:rsidRPr="004075FC" w:rsidRDefault="001D7FA1" w:rsidP="001D7FA1">
      <w:pPr>
        <w:spacing w:after="150" w:line="240" w:lineRule="auto"/>
        <w:jc w:val="center"/>
        <w:rPr>
          <w:rFonts w:ascii="Arial" w:eastAsia="Times New Roman" w:hAnsi="Arial" w:cs="Arial"/>
          <w:color w:val="555555"/>
          <w:sz w:val="21"/>
          <w:szCs w:val="21"/>
          <w:lang w:val="es-MX" w:eastAsia="es-MX"/>
        </w:rPr>
      </w:pPr>
      <w:r w:rsidRPr="004075FC">
        <w:rPr>
          <w:rFonts w:ascii="Poppins" w:eastAsia="Times New Roman" w:hAnsi="Poppins" w:cs="Poppins"/>
          <w:b/>
          <w:bCs/>
          <w:color w:val="002060"/>
          <w:u w:val="single"/>
          <w:lang w:val="es-PE" w:eastAsia="es-MX"/>
        </w:rPr>
        <w:t>PRECIO POR PERSONA EN USD</w:t>
      </w:r>
    </w:p>
    <w:tbl>
      <w:tblPr>
        <w:tblW w:w="3312" w:type="dxa"/>
        <w:jc w:val="center"/>
        <w:tblCellMar>
          <w:top w:w="15" w:type="dxa"/>
          <w:left w:w="15" w:type="dxa"/>
          <w:bottom w:w="15" w:type="dxa"/>
          <w:right w:w="15" w:type="dxa"/>
        </w:tblCellMar>
        <w:tblLook w:val="04A0" w:firstRow="1" w:lastRow="0" w:firstColumn="1" w:lastColumn="0" w:noHBand="0" w:noVBand="1"/>
      </w:tblPr>
      <w:tblGrid>
        <w:gridCol w:w="2674"/>
        <w:gridCol w:w="638"/>
      </w:tblGrid>
      <w:tr w:rsidR="001D7FA1" w:rsidRPr="004075FC" w14:paraId="4BB40C6C" w14:textId="77777777" w:rsidTr="001D7FA1">
        <w:trPr>
          <w:jc w:val="center"/>
        </w:trPr>
        <w:tc>
          <w:tcPr>
            <w:tcW w:w="2738" w:type="dxa"/>
            <w:tcBorders>
              <w:top w:val="single" w:sz="6" w:space="0" w:color="000000"/>
              <w:left w:val="single" w:sz="6" w:space="0" w:color="000000"/>
              <w:bottom w:val="single" w:sz="6" w:space="0" w:color="000000"/>
              <w:right w:val="single" w:sz="6" w:space="0" w:color="000000"/>
            </w:tcBorders>
            <w:vAlign w:val="center"/>
          </w:tcPr>
          <w:p w14:paraId="7F82A2B6" w14:textId="796B66FB" w:rsidR="001D7FA1" w:rsidRDefault="001D7FA1" w:rsidP="001D7FA1">
            <w:pPr>
              <w:spacing w:after="150" w:line="240" w:lineRule="auto"/>
              <w:jc w:val="center"/>
              <w:rPr>
                <w:rFonts w:ascii="Poppins" w:eastAsia="Times New Roman" w:hAnsi="Poppins" w:cs="Poppins"/>
                <w:b/>
                <w:bCs/>
                <w:color w:val="1F3864"/>
                <w:lang w:eastAsia="es-MX"/>
              </w:rPr>
            </w:pPr>
            <w:r>
              <w:rPr>
                <w:rFonts w:ascii="Poppins" w:eastAsia="Times New Roman" w:hAnsi="Poppins" w:cs="Poppins"/>
                <w:b/>
                <w:bCs/>
                <w:color w:val="1F3864"/>
                <w:lang w:eastAsia="es-MX"/>
              </w:rPr>
              <w:t>DETALLE</w:t>
            </w:r>
          </w:p>
        </w:tc>
        <w:tc>
          <w:tcPr>
            <w:tcW w:w="574"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88830CA" w14:textId="6E8F17C0" w:rsidR="001D7FA1" w:rsidRPr="004075FC" w:rsidRDefault="001D7FA1" w:rsidP="001D7FA1">
            <w:pPr>
              <w:spacing w:after="150" w:line="240" w:lineRule="auto"/>
              <w:jc w:val="center"/>
              <w:rPr>
                <w:rFonts w:ascii="Arial" w:eastAsia="Times New Roman" w:hAnsi="Arial" w:cs="Arial"/>
                <w:color w:val="555555"/>
                <w:sz w:val="21"/>
                <w:szCs w:val="21"/>
                <w:lang w:val="es-MX" w:eastAsia="es-MX"/>
              </w:rPr>
            </w:pPr>
            <w:r>
              <w:rPr>
                <w:rFonts w:ascii="Poppins" w:eastAsia="Times New Roman" w:hAnsi="Poppins" w:cs="Poppins"/>
                <w:b/>
                <w:bCs/>
                <w:color w:val="1F3864"/>
                <w:lang w:eastAsia="es-MX"/>
              </w:rPr>
              <w:t>ADL</w:t>
            </w:r>
          </w:p>
        </w:tc>
      </w:tr>
      <w:tr w:rsidR="001D7FA1" w:rsidRPr="004075FC" w14:paraId="144F12B5" w14:textId="77777777" w:rsidTr="001D7FA1">
        <w:trPr>
          <w:trHeight w:val="90"/>
          <w:jc w:val="center"/>
        </w:trPr>
        <w:tc>
          <w:tcPr>
            <w:tcW w:w="2738" w:type="dxa"/>
            <w:tcBorders>
              <w:top w:val="nil"/>
              <w:left w:val="single" w:sz="6" w:space="0" w:color="000000"/>
              <w:bottom w:val="single" w:sz="6" w:space="0" w:color="000000"/>
              <w:right w:val="single" w:sz="6" w:space="0" w:color="000000"/>
            </w:tcBorders>
            <w:shd w:val="clear" w:color="auto" w:fill="D9E2F3"/>
            <w:vAlign w:val="center"/>
          </w:tcPr>
          <w:p w14:paraId="5D13A086" w14:textId="285AB248" w:rsidR="001D7FA1" w:rsidRDefault="001D7FA1" w:rsidP="001D7FA1">
            <w:pPr>
              <w:spacing w:after="0"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SUPLEMENTO INDIVIDUAL</w:t>
            </w:r>
          </w:p>
        </w:tc>
        <w:tc>
          <w:tcPr>
            <w:tcW w:w="574"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54D78EE" w14:textId="5848C5AC" w:rsidR="001D7FA1" w:rsidRPr="004075FC" w:rsidRDefault="001D7FA1" w:rsidP="001D7FA1">
            <w:pPr>
              <w:spacing w:after="0"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822</w:t>
            </w:r>
          </w:p>
        </w:tc>
      </w:tr>
    </w:tbl>
    <w:p w14:paraId="2578BC8D" w14:textId="77777777" w:rsidR="001D7FA1" w:rsidRDefault="001D7FA1"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12338D4D"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lastRenderedPageBreak/>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62EED12" w14:textId="77777777" w:rsidR="009271F0" w:rsidRPr="009271F0" w:rsidRDefault="009271F0" w:rsidP="009271F0">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9271F0">
        <w:rPr>
          <w:rFonts w:ascii="Poppins" w:eastAsia="Times New Roman" w:hAnsi="Poppins" w:cs="Poppins"/>
          <w:color w:val="1F3864"/>
          <w:sz w:val="20"/>
          <w:szCs w:val="20"/>
          <w:lang w:eastAsia="es-MX"/>
        </w:rPr>
        <w:t>Tarifas sujetas a disponibilidad y cambios hasta el momento de reservar.</w:t>
      </w:r>
    </w:p>
    <w:p w14:paraId="51497C18" w14:textId="77777777" w:rsidR="009271F0" w:rsidRPr="009271F0" w:rsidRDefault="009271F0" w:rsidP="009271F0">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9271F0">
        <w:rPr>
          <w:rFonts w:ascii="Poppins" w:eastAsia="Times New Roman" w:hAnsi="Poppins" w:cs="Poppins"/>
          <w:color w:val="1F3864"/>
          <w:sz w:val="20"/>
          <w:szCs w:val="20"/>
          <w:lang w:eastAsia="es-MX"/>
        </w:rPr>
        <w:t>Los tours están sujetos a cambios de día por operación.</w:t>
      </w:r>
    </w:p>
    <w:p w14:paraId="0B2A732C" w14:textId="77777777" w:rsidR="009271F0" w:rsidRPr="009271F0" w:rsidRDefault="009271F0" w:rsidP="009271F0">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9271F0">
        <w:rPr>
          <w:rFonts w:ascii="Poppins" w:eastAsia="Times New Roman" w:hAnsi="Poppins" w:cs="Poppins"/>
          <w:color w:val="1F3864"/>
          <w:sz w:val="20"/>
          <w:szCs w:val="20"/>
          <w:lang w:eastAsia="es-MX"/>
        </w:rPr>
        <w:t>Hoteles</w:t>
      </w:r>
    </w:p>
    <w:p w14:paraId="76911947" w14:textId="77777777" w:rsidR="009271F0" w:rsidRPr="009271F0" w:rsidRDefault="009271F0" w:rsidP="009271F0">
      <w:pPr>
        <w:numPr>
          <w:ilvl w:val="1"/>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9271F0">
        <w:rPr>
          <w:rFonts w:ascii="Poppins" w:eastAsia="Times New Roman" w:hAnsi="Poppins" w:cs="Poppins"/>
          <w:color w:val="1F3864"/>
          <w:sz w:val="20"/>
          <w:szCs w:val="20"/>
          <w:lang w:eastAsia="es-MX"/>
        </w:rPr>
        <w:t>Todos los hoteles en nuestros viajes han sido seleccionados con sumo cuidado. En su mayoría se encuentran ubicados en el centro de las ciudades. Siempre se incluye el desayuno.</w:t>
      </w:r>
    </w:p>
    <w:p w14:paraId="37839EC5" w14:textId="77777777" w:rsidR="009271F0" w:rsidRPr="009271F0" w:rsidRDefault="009271F0" w:rsidP="009271F0">
      <w:pPr>
        <w:numPr>
          <w:ilvl w:val="1"/>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9271F0">
        <w:rPr>
          <w:rFonts w:ascii="Poppins" w:eastAsia="Times New Roman" w:hAnsi="Poppins" w:cs="Poppins"/>
          <w:color w:val="1F3864"/>
          <w:sz w:val="20"/>
          <w:szCs w:val="20"/>
          <w:lang w:eastAsia="es-MX"/>
        </w:rPr>
        <w:t>La mayoría de los cuartos de hotel en Alemania no ofrecen aire acondicionado y el servicio de Internet se paga aparte. Generalmente los hoteles ofrecen habitaciones individuales y dobles para no fumadores; las habitaciones triples y las dobles con dos camas no son estándar. No obstante, ello, se puede agregar, a pedido, una cama extra independiente.</w:t>
      </w:r>
    </w:p>
    <w:p w14:paraId="4F6ECDA6" w14:textId="77777777" w:rsidR="009271F0" w:rsidRPr="009271F0" w:rsidRDefault="009271F0" w:rsidP="009271F0">
      <w:pPr>
        <w:numPr>
          <w:ilvl w:val="1"/>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9271F0">
        <w:rPr>
          <w:rFonts w:ascii="Poppins" w:eastAsia="Times New Roman" w:hAnsi="Poppins" w:cs="Poppins"/>
          <w:color w:val="1F3864"/>
          <w:sz w:val="20"/>
          <w:szCs w:val="20"/>
          <w:lang w:eastAsia="es-MX"/>
        </w:rPr>
        <w:t>La hora de ingreso suele ser a las 3 de la tarde y la de salida al mediodía. Los hoteles previstos mencionados están sujetos a variación.</w:t>
      </w:r>
    </w:p>
    <w:p w14:paraId="68D42A3A" w14:textId="77777777" w:rsidR="009271F0" w:rsidRPr="009271F0" w:rsidRDefault="009271F0" w:rsidP="009271F0">
      <w:pPr>
        <w:numPr>
          <w:ilvl w:val="1"/>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9271F0">
        <w:rPr>
          <w:rFonts w:ascii="Poppins" w:eastAsia="Times New Roman" w:hAnsi="Poppins" w:cs="Poppins"/>
          <w:color w:val="1F3864"/>
          <w:sz w:val="20"/>
          <w:szCs w:val="20"/>
          <w:lang w:eastAsia="es-MX"/>
        </w:rPr>
        <w:t>En el caso de que el organizador debiera ampliar las reservas, por sobrepasar el cupo básico, los clientes serán alojados en los hoteles previstos y/o en hoteles similares en categoría y precio.</w:t>
      </w:r>
    </w:p>
    <w:p w14:paraId="2E64D381" w14:textId="77777777" w:rsidR="009271F0" w:rsidRPr="009271F0" w:rsidRDefault="009271F0" w:rsidP="009271F0">
      <w:pPr>
        <w:numPr>
          <w:ilvl w:val="1"/>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9271F0">
        <w:rPr>
          <w:rFonts w:ascii="Poppins" w:eastAsia="Times New Roman" w:hAnsi="Poppins" w:cs="Poppins"/>
          <w:color w:val="1F3864"/>
          <w:sz w:val="20"/>
          <w:szCs w:val="20"/>
          <w:lang w:eastAsia="es-MX"/>
        </w:rPr>
        <w:t>En fechas de ferias, congresos y eventos especiales el alojamiento se podrá localizar en los alrededores de las ciudades. Las visitas y excursiones normalmente no se verán afectadas por estos eventos</w:t>
      </w:r>
    </w:p>
    <w:p w14:paraId="6D12CCEF" w14:textId="77777777" w:rsidR="009271F0" w:rsidRPr="009271F0" w:rsidRDefault="009271F0" w:rsidP="009271F0">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9271F0">
        <w:rPr>
          <w:rFonts w:ascii="Poppins" w:eastAsia="Times New Roman" w:hAnsi="Poppins" w:cs="Poppins"/>
          <w:color w:val="1F3864"/>
          <w:sz w:val="20"/>
          <w:szCs w:val="20"/>
          <w:lang w:eastAsia="es-MX"/>
        </w:rPr>
        <w:t>Equipaje</w:t>
      </w:r>
    </w:p>
    <w:p w14:paraId="054CDB33" w14:textId="77777777" w:rsidR="009271F0" w:rsidRPr="009271F0" w:rsidRDefault="009271F0" w:rsidP="009271F0">
      <w:pPr>
        <w:numPr>
          <w:ilvl w:val="1"/>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9271F0">
        <w:rPr>
          <w:rFonts w:ascii="Poppins" w:eastAsia="Times New Roman" w:hAnsi="Poppins" w:cs="Poppins"/>
          <w:color w:val="1F3864"/>
          <w:sz w:val="20"/>
          <w:szCs w:val="20"/>
          <w:lang w:eastAsia="es-MX"/>
        </w:rPr>
        <w:t xml:space="preserve">En los viajes se transportará gratuitamente una pieza de equipaje de tamaño medio, con un peso máximo de 23 </w:t>
      </w:r>
      <w:proofErr w:type="spellStart"/>
      <w:r w:rsidRPr="009271F0">
        <w:rPr>
          <w:rFonts w:ascii="Poppins" w:eastAsia="Times New Roman" w:hAnsi="Poppins" w:cs="Poppins"/>
          <w:color w:val="1F3864"/>
          <w:sz w:val="20"/>
          <w:szCs w:val="20"/>
          <w:lang w:eastAsia="es-MX"/>
        </w:rPr>
        <w:t>kgs</w:t>
      </w:r>
      <w:proofErr w:type="spellEnd"/>
      <w:r w:rsidRPr="009271F0">
        <w:rPr>
          <w:rFonts w:ascii="Poppins" w:eastAsia="Times New Roman" w:hAnsi="Poppins" w:cs="Poppins"/>
          <w:color w:val="1F3864"/>
          <w:sz w:val="20"/>
          <w:szCs w:val="20"/>
          <w:lang w:eastAsia="es-MX"/>
        </w:rPr>
        <w:t xml:space="preserve"> por persona. En caso de que por exceso de equipaje se supere la capacidad de carga del vehículo, el viajero tendrá que dejar una parte de su equipaje o pagar transporte extra (por ejemplo, un taxi). La organización no se responsabiliza por la pérdida, robo o daño sufrido por el equipaje durante el viaje. Se recomienda a los usuarios que estén presentes en todas las manipulaciones de carga y descarga de los equipajes</w:t>
      </w:r>
    </w:p>
    <w:p w14:paraId="7081D611" w14:textId="77777777" w:rsidR="009271F0" w:rsidRPr="009271F0" w:rsidRDefault="009271F0" w:rsidP="00401B41">
      <w:pPr>
        <w:numPr>
          <w:ilvl w:val="0"/>
          <w:numId w:val="20"/>
        </w:numPr>
        <w:autoSpaceDE w:val="0"/>
        <w:autoSpaceDN w:val="0"/>
        <w:adjustRightInd w:val="0"/>
        <w:spacing w:before="100" w:beforeAutospacing="1" w:after="0" w:afterAutospacing="1" w:line="276" w:lineRule="auto"/>
        <w:contextualSpacing/>
        <w:jc w:val="both"/>
        <w:rPr>
          <w:rFonts w:ascii="Arial" w:eastAsia="Times New Roman" w:hAnsi="Arial" w:cs="Arial"/>
          <w:color w:val="555555"/>
          <w:sz w:val="21"/>
          <w:szCs w:val="21"/>
          <w:lang w:val="es-MX" w:eastAsia="es-MX"/>
        </w:rPr>
      </w:pPr>
      <w:r w:rsidRPr="009271F0">
        <w:rPr>
          <w:rFonts w:ascii="Poppins" w:eastAsia="Times New Roman" w:hAnsi="Poppins" w:cs="Poppins"/>
          <w:color w:val="1F3864"/>
          <w:sz w:val="20"/>
          <w:szCs w:val="20"/>
          <w:lang w:eastAsia="es-MX"/>
        </w:rPr>
        <w:t>Condiciones especiales para niños Como norma general, a concretar y confirmar en cada caso, los niños de hasta 2 años no cumplidos pagarán el 10% del importe total del viaje, y a los niños de 2 a 12 años no cumplidos se les efectuará un descuento de 20% sobre el importe total del viaje, con la condición de que compartan la habitación doble con dos adultos. En cada habitación doble se permite solo un niño.</w:t>
      </w:r>
    </w:p>
    <w:sectPr w:rsidR="009271F0" w:rsidRPr="009271F0"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66B3B2D5"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2117">
      <w:rPr>
        <w:rFonts w:ascii="Poppins" w:hAnsi="Poppins" w:cs="Poppins"/>
        <w:b/>
        <w:bCs/>
        <w:noProof/>
      </w:rPr>
      <w:t>AUSTRIA</w:t>
    </w:r>
    <w:r w:rsidR="00C910AA" w:rsidRPr="00730A79">
      <w:rPr>
        <w:rFonts w:ascii="Poppins" w:hAnsi="Poppins" w:cs="Poppins"/>
        <w:b/>
        <w:bCs/>
      </w:rPr>
      <w:t xml:space="preserve"> – </w:t>
    </w:r>
    <w:r w:rsidR="00962117">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136.8pt;height:136.8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39410F2"/>
    <w:multiLevelType w:val="multilevel"/>
    <w:tmpl w:val="7F7AE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8"/>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7"/>
  </w:num>
  <w:num w:numId="21">
    <w:abstractNumId w:val="13"/>
  </w:num>
  <w:num w:numId="22">
    <w:abstractNumId w:val="10"/>
  </w:num>
  <w:num w:numId="2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D7FA1"/>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075FC"/>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1B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271F0"/>
    <w:rsid w:val="0093336F"/>
    <w:rsid w:val="00937239"/>
    <w:rsid w:val="009408CE"/>
    <w:rsid w:val="00941EE2"/>
    <w:rsid w:val="00946312"/>
    <w:rsid w:val="00953D5A"/>
    <w:rsid w:val="009562BC"/>
    <w:rsid w:val="0095664E"/>
    <w:rsid w:val="009606A3"/>
    <w:rsid w:val="00960CA9"/>
    <w:rsid w:val="00961031"/>
    <w:rsid w:val="009610E4"/>
    <w:rsid w:val="00962117"/>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C7A42"/>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81">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17699375">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96337933">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3426906">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1509093">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4810526">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78093260">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08987219">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3287797">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1172</Words>
  <Characters>6448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11</cp:revision>
  <cp:lastPrinted>2015-08-28T20:23:00Z</cp:lastPrinted>
  <dcterms:created xsi:type="dcterms:W3CDTF">2025-04-23T18:47:00Z</dcterms:created>
  <dcterms:modified xsi:type="dcterms:W3CDTF">2025-11-24T22:29:00Z</dcterms:modified>
</cp:coreProperties>
</file>