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2148C2F6" w:rsidR="00E6309B" w:rsidRPr="00E20BAF" w:rsidRDefault="0027476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274766">
        <w:rPr>
          <w:rFonts w:ascii="Poppins" w:hAnsi="Poppins" w:cs="Poppins"/>
          <w:b/>
          <w:bCs/>
          <w:color w:val="1F3864" w:themeColor="accent5" w:themeShade="80"/>
          <w:sz w:val="56"/>
          <w:szCs w:val="72"/>
          <w:lang w:val="es-ES"/>
        </w:rPr>
        <w:t xml:space="preserve">FORMULA 1 </w:t>
      </w:r>
      <w:r>
        <w:rPr>
          <w:rFonts w:ascii="Poppins" w:hAnsi="Poppins" w:cs="Poppins"/>
          <w:b/>
          <w:bCs/>
          <w:color w:val="1F3864" w:themeColor="accent5" w:themeShade="80"/>
          <w:sz w:val="56"/>
          <w:szCs w:val="72"/>
          <w:lang w:val="es-ES"/>
        </w:rPr>
        <w:t xml:space="preserve">EN </w:t>
      </w:r>
      <w:r w:rsidRPr="00274766">
        <w:rPr>
          <w:rFonts w:ascii="Poppins" w:hAnsi="Poppins" w:cs="Poppins"/>
          <w:b/>
          <w:bCs/>
          <w:color w:val="1F3864" w:themeColor="accent5" w:themeShade="80"/>
          <w:sz w:val="56"/>
          <w:szCs w:val="72"/>
          <w:lang w:val="es-ES"/>
        </w:rPr>
        <w:t xml:space="preserve">HUNGRIA </w:t>
      </w:r>
      <w:r w:rsidR="00025965"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451B3565" w:rsidR="00C80FFF" w:rsidRDefault="00274766"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C80FFF" w:rsidRPr="00E20BAF">
        <w:rPr>
          <w:rFonts w:ascii="Poppins" w:hAnsi="Poppins" w:cs="Poppins"/>
          <w:b/>
          <w:bCs/>
          <w:color w:val="1F3864" w:themeColor="accent5" w:themeShade="80"/>
          <w:sz w:val="36"/>
          <w:szCs w:val="21"/>
          <w:lang w:val="es-ES"/>
        </w:rPr>
        <w:t xml:space="preserve"> NOCHES </w:t>
      </w:r>
    </w:p>
    <w:p w14:paraId="73007443" w14:textId="487CE20D"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74766" w:rsidRPr="00274766">
        <w:rPr>
          <w:rFonts w:ascii="Poppins" w:hAnsi="Poppins" w:cs="Poppins"/>
          <w:color w:val="1F3864" w:themeColor="accent5" w:themeShade="80"/>
          <w:sz w:val="28"/>
          <w:szCs w:val="28"/>
          <w:lang w:val="es-EC"/>
        </w:rPr>
        <w:t>DEL 23 AL 27 DE JULIO DE 2026</w:t>
      </w:r>
    </w:p>
    <w:p w14:paraId="66659CDE" w14:textId="7D345196" w:rsidR="00274766" w:rsidRDefault="00274766" w:rsidP="001E03C0">
      <w:pPr>
        <w:pStyle w:val="Sinespaciado"/>
        <w:spacing w:line="276" w:lineRule="auto"/>
        <w:jc w:val="center"/>
        <w:rPr>
          <w:rFonts w:ascii="Poppins" w:hAnsi="Poppins" w:cs="Poppins"/>
          <w:b/>
          <w:bCs/>
          <w:color w:val="1F3864" w:themeColor="accent5" w:themeShade="80"/>
          <w:sz w:val="24"/>
          <w:szCs w:val="24"/>
          <w:lang w:val="es-EC"/>
        </w:rPr>
      </w:pPr>
      <w:r w:rsidRPr="00274766">
        <w:rPr>
          <w:rFonts w:ascii="Poppins" w:hAnsi="Poppins" w:cs="Poppins"/>
          <w:b/>
          <w:bCs/>
          <w:color w:val="1F3864" w:themeColor="accent5" w:themeShade="80"/>
          <w:sz w:val="24"/>
          <w:szCs w:val="24"/>
          <w:lang w:val="es-EC"/>
        </w:rPr>
        <w:t xml:space="preserve">CIRCUITO DE HUNGARORING – BUDAPEST </w:t>
      </w:r>
    </w:p>
    <w:p w14:paraId="73791058" w14:textId="160A20FE"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 </w:t>
      </w:r>
      <w:r w:rsidR="00274766">
        <w:rPr>
          <w:rStyle w:val="Textoennegrita"/>
          <w:rFonts w:ascii="Poppins" w:hAnsi="Poppins" w:cs="Poppins"/>
          <w:color w:val="1F3864"/>
          <w:shd w:val="clear" w:color="auto" w:fill="FFFFFF"/>
        </w:rPr>
        <w:t> EL JUEVES  </w:t>
      </w:r>
    </w:p>
    <w:p w14:paraId="73595A78" w14:textId="7F6C22F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4A97B4DE"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274766">
        <w:rPr>
          <w:rFonts w:ascii="Poppins" w:hAnsi="Poppins" w:cs="Poppins"/>
          <w:bCs/>
          <w:color w:val="1F3864" w:themeColor="accent5" w:themeShade="80"/>
          <w:sz w:val="20"/>
          <w:szCs w:val="20"/>
        </w:rPr>
        <w:t xml:space="preserve"> Internacional de </w:t>
      </w:r>
      <w:r w:rsidR="00274766" w:rsidRPr="00274766">
        <w:rPr>
          <w:rFonts w:ascii="Poppins" w:hAnsi="Poppins" w:cs="Poppins"/>
          <w:color w:val="1F3864" w:themeColor="accent5" w:themeShade="80"/>
          <w:sz w:val="20"/>
          <w:szCs w:val="20"/>
        </w:rPr>
        <w:t>Budapest</w:t>
      </w:r>
      <w:r w:rsidR="00274766" w:rsidRPr="002B6CDA">
        <w:rPr>
          <w:rFonts w:ascii="Poppins" w:hAnsi="Poppins" w:cs="Poppins"/>
          <w:bCs/>
          <w:color w:val="1F3864" w:themeColor="accent5" w:themeShade="80"/>
          <w:sz w:val="20"/>
          <w:szCs w:val="20"/>
        </w:rPr>
        <w:t xml:space="preserve"> </w:t>
      </w:r>
      <w:r w:rsidR="00274766">
        <w:rPr>
          <w:rFonts w:ascii="Poppins" w:hAnsi="Poppins" w:cs="Poppins"/>
          <w:bCs/>
          <w:color w:val="1F3864" w:themeColor="accent5" w:themeShade="80"/>
          <w:sz w:val="20"/>
          <w:szCs w:val="20"/>
        </w:rPr>
        <w:t>(</w:t>
      </w:r>
      <w:r w:rsidR="00274766" w:rsidRPr="00274766">
        <w:rPr>
          <w:rFonts w:ascii="Poppins" w:hAnsi="Poppins" w:cs="Poppins"/>
          <w:bCs/>
          <w:color w:val="1F3864" w:themeColor="accent5" w:themeShade="80"/>
          <w:sz w:val="20"/>
          <w:szCs w:val="20"/>
        </w:rPr>
        <w:t>BUD</w:t>
      </w:r>
      <w:r w:rsidR="00274766">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274766">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 xml:space="preserve"> </w:t>
      </w:r>
    </w:p>
    <w:p w14:paraId="7634374E" w14:textId="59BFB628" w:rsidR="00274766" w:rsidRDefault="00274766" w:rsidP="00274766">
      <w:pPr>
        <w:pStyle w:val="Prrafodelista"/>
        <w:numPr>
          <w:ilvl w:val="0"/>
          <w:numId w:val="13"/>
        </w:numPr>
        <w:spacing w:line="276" w:lineRule="auto"/>
        <w:rPr>
          <w:rFonts w:ascii="Poppins" w:hAnsi="Poppins" w:cs="Poppins"/>
          <w:bCs/>
          <w:color w:val="1F3864" w:themeColor="accent5" w:themeShade="80"/>
          <w:sz w:val="20"/>
          <w:szCs w:val="20"/>
          <w:lang w:val="es-MX"/>
        </w:rPr>
      </w:pPr>
      <w:r w:rsidRPr="00274766">
        <w:rPr>
          <w:rFonts w:ascii="Poppins" w:hAnsi="Poppins" w:cs="Poppins"/>
          <w:bCs/>
          <w:color w:val="1F3864" w:themeColor="accent5" w:themeShade="80"/>
          <w:sz w:val="20"/>
          <w:szCs w:val="20"/>
          <w:lang w:val="es-MX"/>
        </w:rPr>
        <w:t>04 noches de alojamiento en hotel seleccionado (In 23/07 Out 27/07)</w:t>
      </w:r>
    </w:p>
    <w:p w14:paraId="2ABC0CED" w14:textId="64F9DB56" w:rsidR="00274766" w:rsidRPr="00274766" w:rsidRDefault="00274766" w:rsidP="00274766">
      <w:pPr>
        <w:pStyle w:val="Prrafodelista"/>
        <w:numPr>
          <w:ilvl w:val="0"/>
          <w:numId w:val="13"/>
        </w:numPr>
        <w:spacing w:line="276" w:lineRule="auto"/>
        <w:rPr>
          <w:rFonts w:ascii="Poppins" w:hAnsi="Poppins" w:cs="Poppins"/>
          <w:bCs/>
          <w:color w:val="1F3864" w:themeColor="accent5" w:themeShade="80"/>
          <w:sz w:val="20"/>
          <w:szCs w:val="20"/>
          <w:lang w:val="es-MX"/>
        </w:rPr>
      </w:pPr>
      <w:r>
        <w:rPr>
          <w:rFonts w:ascii="Poppins" w:hAnsi="Poppins" w:cs="Poppins"/>
          <w:bCs/>
          <w:color w:val="1F3864" w:themeColor="accent5" w:themeShade="80"/>
          <w:sz w:val="20"/>
          <w:szCs w:val="20"/>
          <w:lang w:val="es-MX"/>
        </w:rPr>
        <w:t>Desayuno Diario</w:t>
      </w:r>
    </w:p>
    <w:p w14:paraId="4C3A92F6" w14:textId="77777777" w:rsidR="00274766" w:rsidRPr="00274766" w:rsidRDefault="00274766" w:rsidP="00274766">
      <w:pPr>
        <w:pStyle w:val="Prrafodelista"/>
        <w:numPr>
          <w:ilvl w:val="0"/>
          <w:numId w:val="13"/>
        </w:numPr>
        <w:spacing w:line="276" w:lineRule="auto"/>
        <w:rPr>
          <w:rFonts w:ascii="Poppins" w:hAnsi="Poppins" w:cs="Poppins"/>
          <w:bCs/>
          <w:color w:val="1F3864" w:themeColor="accent5" w:themeShade="80"/>
          <w:sz w:val="20"/>
          <w:szCs w:val="20"/>
          <w:lang w:val="es-MX"/>
        </w:rPr>
      </w:pPr>
      <w:r w:rsidRPr="00274766">
        <w:rPr>
          <w:rFonts w:ascii="Poppins" w:hAnsi="Poppins" w:cs="Poppins"/>
          <w:bCs/>
          <w:color w:val="1F3864" w:themeColor="accent5" w:themeShade="80"/>
          <w:sz w:val="20"/>
          <w:szCs w:val="20"/>
          <w:lang w:val="es-MX"/>
        </w:rPr>
        <w:t>Entrada al circuito por 03 días según categoría seleccionada</w:t>
      </w:r>
    </w:p>
    <w:p w14:paraId="644B51F5" w14:textId="77777777" w:rsidR="00274766" w:rsidRPr="00274766" w:rsidRDefault="00274766" w:rsidP="00274766">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274766">
        <w:rPr>
          <w:rFonts w:ascii="Poppins" w:hAnsi="Poppins" w:cs="Poppins"/>
          <w:bCs/>
          <w:color w:val="1F3864" w:themeColor="accent5" w:themeShade="80"/>
          <w:sz w:val="20"/>
          <w:szCs w:val="20"/>
          <w:lang w:val="es-MX"/>
        </w:rPr>
        <w:t>No incluye traslados al circuito, van por cuenta de los pasajeros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12B453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ED8DDA4"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18F5FABF"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6F76934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7371" w:type="dxa"/>
        <w:jc w:val="center"/>
        <w:tblLook w:val="04A0" w:firstRow="1" w:lastRow="0" w:firstColumn="1" w:lastColumn="0" w:noHBand="0" w:noVBand="1"/>
      </w:tblPr>
      <w:tblGrid>
        <w:gridCol w:w="3093"/>
        <w:gridCol w:w="3093"/>
        <w:gridCol w:w="1185"/>
      </w:tblGrid>
      <w:tr w:rsidR="004F7AC8" w:rsidRPr="00E20BAF" w14:paraId="6F93392B" w14:textId="77777777" w:rsidTr="00B512F9">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4889896A"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3" w:type="dxa"/>
            <w:tcBorders>
              <w:top w:val="single" w:sz="4" w:space="0" w:color="auto"/>
              <w:left w:val="single" w:sz="4" w:space="0" w:color="auto"/>
              <w:bottom w:val="single" w:sz="4" w:space="0" w:color="auto"/>
              <w:right w:val="single" w:sz="4" w:space="0" w:color="auto"/>
            </w:tcBorders>
          </w:tcPr>
          <w:p w14:paraId="4F82931A" w14:textId="1020CE5D" w:rsidR="004F7AC8" w:rsidRPr="00E20BAF" w:rsidRDefault="00B512F9"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ENTRADA</w:t>
            </w:r>
          </w:p>
        </w:tc>
        <w:tc>
          <w:tcPr>
            <w:tcW w:w="1185" w:type="dxa"/>
            <w:tcBorders>
              <w:top w:val="single" w:sz="4" w:space="0" w:color="auto"/>
              <w:left w:val="single" w:sz="4" w:space="0" w:color="auto"/>
              <w:bottom w:val="single" w:sz="4" w:space="0" w:color="auto"/>
              <w:right w:val="single" w:sz="4" w:space="0" w:color="auto"/>
            </w:tcBorders>
            <w:hideMark/>
          </w:tcPr>
          <w:p w14:paraId="5F52339F"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B512F9" w:rsidRPr="00E20BAF" w14:paraId="170252A0" w14:textId="77777777" w:rsidTr="00B512F9">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738A3FC3" w:rsidR="00B512F9" w:rsidRPr="00B512F9" w:rsidRDefault="00B512F9" w:rsidP="00B512F9">
            <w:pPr>
              <w:spacing w:line="276" w:lineRule="auto"/>
              <w:jc w:val="center"/>
              <w:rPr>
                <w:rFonts w:ascii="Poppins" w:eastAsia="Calibri" w:hAnsi="Poppins" w:cs="Poppins"/>
                <w:bCs/>
                <w:color w:val="002060"/>
                <w:szCs w:val="20"/>
                <w:lang w:val="es-MX" w:eastAsia="en-US"/>
              </w:rPr>
            </w:pPr>
            <w:r w:rsidRPr="00B512F9">
              <w:rPr>
                <w:rFonts w:ascii="Poppins" w:eastAsia="Calibri" w:hAnsi="Poppins" w:cs="Poppins"/>
                <w:bCs/>
                <w:color w:val="002060"/>
                <w:szCs w:val="21"/>
                <w:lang w:val="es-MX" w:eastAsia="en-US"/>
              </w:rPr>
              <w:t>BO18 HOTEL SUPERIOR 3* O SIMILAR</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4D4AECFE" w:rsidR="00B512F9" w:rsidRPr="00742681" w:rsidRDefault="00B512F9" w:rsidP="00B512F9">
            <w:pPr>
              <w:spacing w:line="276" w:lineRule="auto"/>
              <w:jc w:val="center"/>
              <w:rPr>
                <w:rFonts w:ascii="Poppins" w:eastAsia="Calibri" w:hAnsi="Poppins" w:cs="Poppins"/>
                <w:bCs/>
                <w:color w:val="002060"/>
                <w:szCs w:val="20"/>
                <w:lang w:val="en-US" w:eastAsia="en-US"/>
              </w:rPr>
            </w:pPr>
            <w:r w:rsidRPr="00B512F9">
              <w:rPr>
                <w:rFonts w:ascii="Poppins" w:eastAsia="Calibri" w:hAnsi="Poppins" w:cs="Poppins"/>
                <w:bCs/>
                <w:color w:val="002060"/>
                <w:szCs w:val="21"/>
                <w:lang w:val="es-MX" w:eastAsia="en-US"/>
              </w:rPr>
              <w:t>FAN-GENERAL ADMISSION</w:t>
            </w:r>
          </w:p>
        </w:tc>
        <w:tc>
          <w:tcPr>
            <w:tcW w:w="1185"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B512F9" w:rsidRPr="00742681" w:rsidRDefault="00B512F9" w:rsidP="00B512F9">
            <w:pPr>
              <w:spacing w:line="276" w:lineRule="auto"/>
              <w:jc w:val="center"/>
              <w:rPr>
                <w:rFonts w:ascii="Poppins" w:hAnsi="Poppins" w:cs="Poppins"/>
                <w:color w:val="002060"/>
                <w:szCs w:val="20"/>
              </w:rPr>
            </w:pPr>
          </w:p>
          <w:p w14:paraId="4488D1B2" w14:textId="04E21306" w:rsidR="00B512F9" w:rsidRPr="00D45800" w:rsidRDefault="00B512F9" w:rsidP="00B512F9">
            <w:pPr>
              <w:spacing w:line="276" w:lineRule="auto"/>
              <w:jc w:val="center"/>
              <w:rPr>
                <w:rFonts w:ascii="Poppins" w:hAnsi="Poppins" w:cs="Poppins"/>
                <w:b/>
                <w:bCs/>
                <w:color w:val="002060"/>
                <w:sz w:val="32"/>
                <w:szCs w:val="28"/>
              </w:rPr>
            </w:pPr>
            <w:r>
              <w:rPr>
                <w:rFonts w:ascii="Poppins" w:hAnsi="Poppins" w:cs="Poppins"/>
                <w:b/>
                <w:bCs/>
                <w:color w:val="002060"/>
                <w:sz w:val="32"/>
                <w:szCs w:val="28"/>
              </w:rPr>
              <w:t>2322</w:t>
            </w:r>
          </w:p>
          <w:p w14:paraId="4FE16AF6" w14:textId="77777777" w:rsidR="00B512F9" w:rsidRPr="00742681" w:rsidRDefault="00B512F9" w:rsidP="00B512F9">
            <w:pPr>
              <w:spacing w:line="276" w:lineRule="auto"/>
              <w:jc w:val="center"/>
              <w:rPr>
                <w:rFonts w:ascii="Poppins" w:hAnsi="Poppins" w:cs="Poppins"/>
                <w:color w:val="002060"/>
                <w:szCs w:val="20"/>
              </w:rPr>
            </w:pPr>
          </w:p>
          <w:p w14:paraId="15D13C48" w14:textId="77777777" w:rsidR="00B512F9" w:rsidRPr="00742681" w:rsidRDefault="00B512F9" w:rsidP="00B512F9">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60606D0C"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56F0F949" w14:textId="77777777" w:rsidR="00274766" w:rsidRDefault="00274766" w:rsidP="001E03C0">
      <w:pPr>
        <w:pStyle w:val="Sinespaciado"/>
        <w:spacing w:line="276" w:lineRule="auto"/>
        <w:jc w:val="both"/>
        <w:rPr>
          <w:rFonts w:ascii="Poppins" w:eastAsiaTheme="minorEastAsia" w:hAnsi="Poppins" w:cs="Poppins"/>
          <w:b/>
          <w:color w:val="002060"/>
          <w:sz w:val="28"/>
          <w:szCs w:val="28"/>
          <w:lang w:val="es-EC" w:eastAsia="zh-TW"/>
        </w:rPr>
      </w:pPr>
      <w:r>
        <w:rPr>
          <w:rFonts w:ascii="Poppins" w:eastAsiaTheme="minorEastAsia" w:hAnsi="Poppins" w:cs="Poppins"/>
          <w:b/>
          <w:color w:val="002060"/>
          <w:sz w:val="28"/>
          <w:szCs w:val="28"/>
          <w:lang w:val="es-EC" w:eastAsia="zh-TW"/>
        </w:rPr>
        <w:lastRenderedPageBreak/>
        <w:t xml:space="preserve">MAPA DEL CIRCUITO </w:t>
      </w:r>
    </w:p>
    <w:p w14:paraId="29A0883B" w14:textId="77777777" w:rsidR="00274766" w:rsidRDefault="00274766" w:rsidP="00274766">
      <w:pPr>
        <w:pStyle w:val="Sinespaciado"/>
        <w:spacing w:line="276" w:lineRule="auto"/>
        <w:jc w:val="center"/>
        <w:rPr>
          <w:rFonts w:ascii="Poppins" w:eastAsiaTheme="minorEastAsia" w:hAnsi="Poppins" w:cs="Poppins"/>
          <w:b/>
          <w:color w:val="002060"/>
          <w:sz w:val="28"/>
          <w:szCs w:val="28"/>
          <w:lang w:val="es-EC" w:eastAsia="zh-TW"/>
        </w:rPr>
      </w:pPr>
      <w:r w:rsidRPr="00274766">
        <w:rPr>
          <w:rFonts w:ascii="Poppins" w:eastAsiaTheme="minorEastAsia" w:hAnsi="Poppins" w:cs="Poppins"/>
          <w:b/>
          <w:noProof/>
          <w:color w:val="002060"/>
          <w:sz w:val="28"/>
          <w:szCs w:val="28"/>
          <w:lang w:val="es-EC" w:eastAsia="zh-TW"/>
        </w:rPr>
        <w:drawing>
          <wp:inline distT="0" distB="0" distL="0" distR="0" wp14:anchorId="13EB839C" wp14:editId="4D24B2DD">
            <wp:extent cx="4972744" cy="3743847"/>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2744" cy="3743847"/>
                    </a:xfrm>
                    <a:prstGeom prst="rect">
                      <a:avLst/>
                    </a:prstGeom>
                  </pic:spPr>
                </pic:pic>
              </a:graphicData>
            </a:graphic>
          </wp:inline>
        </w:drawing>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4C05B32E" w14:textId="0BE74E8E" w:rsidR="00274766" w:rsidRPr="00274766" w:rsidRDefault="00274766" w:rsidP="00274766">
      <w:pPr>
        <w:tabs>
          <w:tab w:val="left" w:pos="1741"/>
        </w:tabs>
        <w:spacing w:line="276" w:lineRule="auto"/>
        <w:jc w:val="both"/>
        <w:rPr>
          <w:rFonts w:ascii="Poppins" w:hAnsi="Poppins" w:cs="Poppins"/>
          <w:b/>
          <w:bCs/>
          <w:color w:val="002060"/>
          <w:lang w:val="es-MX"/>
        </w:rPr>
      </w:pPr>
      <w:r w:rsidRPr="00274766">
        <w:rPr>
          <w:rFonts w:ascii="Poppins" w:hAnsi="Poppins" w:cs="Poppins"/>
          <w:b/>
          <w:bCs/>
          <w:color w:val="002060"/>
        </w:rPr>
        <w:t>DESCRIPCIÓN ENTRADAS:</w:t>
      </w:r>
    </w:p>
    <w:p w14:paraId="757E23CD" w14:textId="77777777" w:rsidR="00274766" w:rsidRPr="00274766" w:rsidRDefault="00274766" w:rsidP="00274766">
      <w:pPr>
        <w:spacing w:after="0" w:line="240" w:lineRule="auto"/>
        <w:rPr>
          <w:rFonts w:ascii="Poppins" w:eastAsia="Times New Roman" w:hAnsi="Poppins" w:cs="Poppins"/>
          <w:sz w:val="24"/>
          <w:szCs w:val="24"/>
          <w:lang w:val="es-MX" w:eastAsia="es-MX"/>
        </w:rPr>
      </w:pPr>
      <w:r w:rsidRPr="00274766">
        <w:rPr>
          <w:rFonts w:ascii="Poppins" w:eastAsia="Times New Roman" w:hAnsi="Poppins" w:cs="Poppins"/>
          <w:b/>
          <w:bCs/>
          <w:color w:val="002060"/>
          <w:lang w:val="es-MX" w:eastAsia="es-MX"/>
        </w:rPr>
        <w:t>GENERAL ADMISSION</w:t>
      </w:r>
    </w:p>
    <w:p w14:paraId="0330693C" w14:textId="77777777" w:rsidR="00274766" w:rsidRPr="00DE414E" w:rsidRDefault="00274766" w:rsidP="00274766">
      <w:pPr>
        <w:spacing w:after="0" w:line="240" w:lineRule="auto"/>
        <w:jc w:val="both"/>
        <w:rPr>
          <w:rFonts w:ascii="Poppins" w:hAnsi="Poppins" w:cs="Poppins"/>
          <w:color w:val="002060"/>
          <w:sz w:val="20"/>
          <w:szCs w:val="20"/>
          <w:lang w:val="es-MX"/>
        </w:rPr>
      </w:pPr>
      <w:r w:rsidRPr="00DE414E">
        <w:rPr>
          <w:rFonts w:ascii="Poppins" w:hAnsi="Poppins" w:cs="Poppins"/>
          <w:color w:val="002060"/>
          <w:sz w:val="20"/>
          <w:szCs w:val="20"/>
          <w:lang w:val="es-MX"/>
        </w:rPr>
        <w:t>Esta entrada da acceso a las zonas de Admisión General de Hungaroring, todas con excelentes vistas gracias a la configuración tipo bowl del circuito y sus alrededores. Se recomienda a los espectadores llegar temprano a la pista para conseguir un buen sitio, ya que los asientos se encuentran principalmente en montículos de hierba y las vistas varían considerablemente. La entrada da acceso a diferentes zonas donde puede sentarse o estar de pie y disfrutar de la carrera. </w:t>
      </w:r>
    </w:p>
    <w:p w14:paraId="7341DCB7" w14:textId="77777777" w:rsidR="00274766" w:rsidRPr="00274766" w:rsidRDefault="00274766" w:rsidP="00274766">
      <w:pPr>
        <w:spacing w:after="0" w:line="240" w:lineRule="auto"/>
        <w:rPr>
          <w:rFonts w:ascii="Times New Roman" w:eastAsia="Times New Roman" w:hAnsi="Times New Roman" w:cs="Times New Roman"/>
          <w:sz w:val="24"/>
          <w:szCs w:val="24"/>
          <w:lang w:val="es-MX" w:eastAsia="es-MX"/>
        </w:rPr>
      </w:pPr>
    </w:p>
    <w:p w14:paraId="40BD41FB" w14:textId="77777777" w:rsidR="00274766" w:rsidRPr="00274766" w:rsidRDefault="00274766" w:rsidP="00274766">
      <w:pPr>
        <w:spacing w:after="0" w:line="240" w:lineRule="auto"/>
        <w:rPr>
          <w:rFonts w:ascii="Poppins" w:eastAsia="Times New Roman" w:hAnsi="Poppins" w:cs="Poppins"/>
          <w:b/>
          <w:bCs/>
          <w:color w:val="002060"/>
          <w:lang w:val="es-MX" w:eastAsia="es-MX"/>
        </w:rPr>
      </w:pPr>
      <w:r w:rsidRPr="00274766">
        <w:rPr>
          <w:rFonts w:ascii="Poppins" w:eastAsia="Times New Roman" w:hAnsi="Poppins" w:cs="Poppins"/>
          <w:b/>
          <w:bCs/>
          <w:color w:val="002060"/>
          <w:lang w:val="es-MX" w:eastAsia="es-MX"/>
        </w:rPr>
        <w:t>GRID 1 / 2</w:t>
      </w:r>
    </w:p>
    <w:p w14:paraId="37992183" w14:textId="77777777" w:rsidR="00274766" w:rsidRPr="00DE414E" w:rsidRDefault="00274766" w:rsidP="00274766">
      <w:pPr>
        <w:spacing w:after="0" w:line="240" w:lineRule="auto"/>
        <w:jc w:val="both"/>
        <w:rPr>
          <w:rFonts w:ascii="Poppins" w:hAnsi="Poppins" w:cs="Poppins"/>
          <w:color w:val="002060"/>
          <w:sz w:val="20"/>
          <w:szCs w:val="20"/>
          <w:lang w:val="es-MX"/>
        </w:rPr>
      </w:pPr>
      <w:r w:rsidRPr="00DE414E">
        <w:rPr>
          <w:rFonts w:ascii="Poppins" w:hAnsi="Poppins" w:cs="Poppins"/>
          <w:color w:val="002060"/>
          <w:sz w:val="20"/>
          <w:szCs w:val="20"/>
          <w:lang w:val="es-MX"/>
        </w:rPr>
        <w:t>Disfruta de las mejores vistas de la parrilla de salida desde la tribuna Grid 1 ó Grid 1. Ubicada en la línea de salida/meta, este lugar te garantiza no perderte ni un solo momento de la salida y la llegada de la carrera. Equipada con una pantalla de TV gigante para seguir la carrera de cerca.</w:t>
      </w:r>
    </w:p>
    <w:p w14:paraId="08A76494" w14:textId="77777777" w:rsidR="00274766" w:rsidRPr="00274766" w:rsidRDefault="00274766" w:rsidP="00274766">
      <w:pPr>
        <w:spacing w:after="0" w:line="240" w:lineRule="auto"/>
        <w:rPr>
          <w:rFonts w:ascii="Times New Roman" w:eastAsia="Times New Roman" w:hAnsi="Times New Roman" w:cs="Times New Roman"/>
          <w:sz w:val="24"/>
          <w:szCs w:val="24"/>
          <w:lang w:val="es-MX" w:eastAsia="es-MX"/>
        </w:rPr>
      </w:pPr>
    </w:p>
    <w:p w14:paraId="18CA27E8" w14:textId="77777777" w:rsidR="00274766" w:rsidRPr="00274766" w:rsidRDefault="00274766" w:rsidP="00274766">
      <w:pPr>
        <w:spacing w:after="0" w:line="240" w:lineRule="auto"/>
        <w:rPr>
          <w:rFonts w:ascii="Poppins" w:eastAsia="Times New Roman" w:hAnsi="Poppins" w:cs="Poppins"/>
          <w:b/>
          <w:bCs/>
          <w:color w:val="002060"/>
          <w:lang w:val="es-MX" w:eastAsia="es-MX"/>
        </w:rPr>
      </w:pPr>
      <w:r w:rsidRPr="00274766">
        <w:rPr>
          <w:rFonts w:ascii="Poppins" w:eastAsia="Times New Roman" w:hAnsi="Poppins" w:cs="Poppins"/>
          <w:b/>
          <w:bCs/>
          <w:color w:val="002060"/>
          <w:lang w:val="es-MX" w:eastAsia="es-MX"/>
        </w:rPr>
        <w:t>HUNGARORING GRANDSTAND</w:t>
      </w:r>
    </w:p>
    <w:p w14:paraId="1E69B438" w14:textId="77777777" w:rsidR="00274766" w:rsidRPr="00DE414E" w:rsidRDefault="00274766" w:rsidP="00274766">
      <w:pPr>
        <w:spacing w:after="0" w:line="240" w:lineRule="auto"/>
        <w:jc w:val="both"/>
        <w:rPr>
          <w:rFonts w:ascii="Poppins" w:hAnsi="Poppins" w:cs="Poppins"/>
          <w:color w:val="002060"/>
          <w:sz w:val="20"/>
          <w:szCs w:val="20"/>
          <w:lang w:val="es-MX"/>
        </w:rPr>
      </w:pPr>
      <w:r w:rsidRPr="00DE414E">
        <w:rPr>
          <w:rFonts w:ascii="Poppins" w:hAnsi="Poppins" w:cs="Poppins"/>
          <w:color w:val="002060"/>
          <w:sz w:val="20"/>
          <w:szCs w:val="20"/>
          <w:lang w:val="es-MX"/>
        </w:rPr>
        <w:t>Ubicada justo frente a la línea de salida/meta, es el lugar perfecto para presenciar la emocionante salida y la emoción del final. Esta tribuna cubierta, ligeramente más baja que la del Hungaroring Platinium, ofrece una excelente vista de la carrera, con una pantalla de televisión para seguir toda la acción.</w:t>
      </w:r>
    </w:p>
    <w:p w14:paraId="4CB12C76" w14:textId="77777777" w:rsidR="00274766" w:rsidRDefault="00274766" w:rsidP="001E03C0">
      <w:pPr>
        <w:tabs>
          <w:tab w:val="left" w:pos="1741"/>
        </w:tabs>
        <w:spacing w:line="276" w:lineRule="auto"/>
        <w:rPr>
          <w:rFonts w:ascii="Poppins" w:hAnsi="Poppins" w:cs="Poppins"/>
          <w:b/>
          <w:bCs/>
          <w:color w:val="1F3864" w:themeColor="accent5" w:themeShade="80"/>
          <w:sz w:val="28"/>
          <w:szCs w:val="28"/>
        </w:rPr>
      </w:pPr>
    </w:p>
    <w:p w14:paraId="53CDBF08" w14:textId="77777777" w:rsidR="00274766" w:rsidRDefault="00274766" w:rsidP="001E03C0">
      <w:pPr>
        <w:tabs>
          <w:tab w:val="left" w:pos="1741"/>
        </w:tabs>
        <w:spacing w:line="276" w:lineRule="auto"/>
        <w:rPr>
          <w:rFonts w:ascii="Poppins" w:hAnsi="Poppins" w:cs="Poppins"/>
          <w:b/>
          <w:bCs/>
          <w:color w:val="1F3864" w:themeColor="accent5" w:themeShade="80"/>
          <w:sz w:val="28"/>
          <w:szCs w:val="28"/>
        </w:rPr>
      </w:pPr>
    </w:p>
    <w:p w14:paraId="6E8C8CFA" w14:textId="3A1532FD"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1D40E487" w14:textId="5A07286B"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1038A432"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376" w:type="dxa"/>
        <w:jc w:val="center"/>
        <w:tblLook w:val="04A0" w:firstRow="1" w:lastRow="0" w:firstColumn="1" w:lastColumn="0" w:noHBand="0" w:noVBand="1"/>
      </w:tblPr>
      <w:tblGrid>
        <w:gridCol w:w="3024"/>
        <w:gridCol w:w="3025"/>
        <w:gridCol w:w="1241"/>
        <w:gridCol w:w="1086"/>
      </w:tblGrid>
      <w:tr w:rsidR="00B512F9" w:rsidRPr="00E20BAF" w14:paraId="72B772D4" w14:textId="77777777" w:rsidTr="00B512F9">
        <w:trPr>
          <w:jc w:val="center"/>
        </w:trPr>
        <w:tc>
          <w:tcPr>
            <w:tcW w:w="3024" w:type="dxa"/>
            <w:tcBorders>
              <w:top w:val="single" w:sz="4" w:space="0" w:color="auto"/>
              <w:left w:val="single" w:sz="4" w:space="0" w:color="auto"/>
              <w:bottom w:val="single" w:sz="4" w:space="0" w:color="auto"/>
              <w:right w:val="single" w:sz="4" w:space="0" w:color="auto"/>
            </w:tcBorders>
            <w:vAlign w:val="center"/>
            <w:hideMark/>
          </w:tcPr>
          <w:p w14:paraId="12C5A26E" w14:textId="3E920EA2" w:rsidR="00B512F9" w:rsidRPr="00E20BAF" w:rsidRDefault="00B512F9" w:rsidP="00B512F9">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25" w:type="dxa"/>
            <w:tcBorders>
              <w:top w:val="single" w:sz="4" w:space="0" w:color="auto"/>
              <w:left w:val="single" w:sz="4" w:space="0" w:color="auto"/>
              <w:bottom w:val="single" w:sz="4" w:space="0" w:color="auto"/>
              <w:right w:val="single" w:sz="4" w:space="0" w:color="auto"/>
            </w:tcBorders>
            <w:vAlign w:val="center"/>
          </w:tcPr>
          <w:p w14:paraId="382D44AC" w14:textId="1C005934" w:rsidR="00B512F9" w:rsidRPr="00E20BAF" w:rsidRDefault="00B512F9" w:rsidP="00B512F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ENTRADA</w:t>
            </w:r>
          </w:p>
        </w:tc>
        <w:tc>
          <w:tcPr>
            <w:tcW w:w="1241" w:type="dxa"/>
            <w:tcBorders>
              <w:top w:val="single" w:sz="4" w:space="0" w:color="auto"/>
              <w:left w:val="single" w:sz="4" w:space="0" w:color="auto"/>
              <w:bottom w:val="single" w:sz="4" w:space="0" w:color="auto"/>
              <w:right w:val="single" w:sz="4" w:space="0" w:color="auto"/>
            </w:tcBorders>
            <w:vAlign w:val="center"/>
          </w:tcPr>
          <w:p w14:paraId="44C65489" w14:textId="7E55E3FC" w:rsidR="00B512F9" w:rsidRPr="00E20BAF" w:rsidRDefault="00B512F9" w:rsidP="00B512F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86" w:type="dxa"/>
            <w:tcBorders>
              <w:top w:val="single" w:sz="4" w:space="0" w:color="auto"/>
              <w:left w:val="single" w:sz="4" w:space="0" w:color="auto"/>
              <w:bottom w:val="single" w:sz="4" w:space="0" w:color="auto"/>
              <w:right w:val="single" w:sz="4" w:space="0" w:color="auto"/>
            </w:tcBorders>
            <w:vAlign w:val="center"/>
          </w:tcPr>
          <w:p w14:paraId="1C00ECAD" w14:textId="345BE754" w:rsidR="00B512F9" w:rsidRPr="00E20BAF" w:rsidRDefault="00B512F9" w:rsidP="00B512F9">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B512F9" w:rsidRPr="00E20BAF" w14:paraId="59AF77C7" w14:textId="77777777" w:rsidTr="00B512F9">
        <w:trPr>
          <w:trHeight w:val="90"/>
          <w:jc w:val="center"/>
        </w:trPr>
        <w:tc>
          <w:tcPr>
            <w:tcW w:w="3024"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4A8BC012"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BO18 HOTEL SUPERIOR 3* O SIMILAR</w:t>
            </w: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223DD896"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FAN-GENERAL ADMISSION</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E1D247" w14:textId="7C787DBD"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3597</w:t>
            </w:r>
          </w:p>
        </w:tc>
        <w:tc>
          <w:tcPr>
            <w:tcW w:w="10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1BB54" w14:textId="5AD59138" w:rsidR="00B512F9" w:rsidRPr="00B512F9" w:rsidRDefault="00B512F9" w:rsidP="00B512F9">
            <w:pPr>
              <w:spacing w:line="276" w:lineRule="auto"/>
              <w:jc w:val="center"/>
              <w:rPr>
                <w:rFonts w:ascii="Poppins" w:eastAsia="Calibri" w:hAnsi="Poppins" w:cs="Poppins"/>
                <w:b/>
                <w:color w:val="002060"/>
                <w:szCs w:val="21"/>
                <w:lang w:val="es-MX" w:eastAsia="en-US"/>
              </w:rPr>
            </w:pPr>
            <w:r w:rsidRPr="00B512F9">
              <w:rPr>
                <w:rFonts w:ascii="Poppins" w:eastAsia="Calibri" w:hAnsi="Poppins" w:cs="Poppins"/>
                <w:b/>
                <w:color w:val="002060"/>
                <w:szCs w:val="21"/>
                <w:lang w:val="es-MX" w:eastAsia="en-US"/>
              </w:rPr>
              <w:t>2322</w:t>
            </w:r>
          </w:p>
        </w:tc>
      </w:tr>
      <w:tr w:rsidR="00B512F9" w:rsidRPr="00E20BAF" w14:paraId="55AA0BC7" w14:textId="77777777" w:rsidTr="00B512F9">
        <w:trPr>
          <w:trHeight w:val="90"/>
          <w:jc w:val="center"/>
        </w:trPr>
        <w:tc>
          <w:tcPr>
            <w:tcW w:w="3024" w:type="dxa"/>
            <w:vMerge/>
            <w:tcBorders>
              <w:left w:val="single" w:sz="4" w:space="0" w:color="auto"/>
              <w:right w:val="single" w:sz="4" w:space="0" w:color="auto"/>
            </w:tcBorders>
            <w:shd w:val="clear" w:color="auto" w:fill="D9E2F3" w:themeFill="accent5" w:themeFillTint="33"/>
            <w:vAlign w:val="center"/>
          </w:tcPr>
          <w:p w14:paraId="72E47ED4" w14:textId="77777777" w:rsidR="00B512F9" w:rsidRPr="00B512F9" w:rsidRDefault="00B512F9" w:rsidP="00B512F9">
            <w:pPr>
              <w:spacing w:line="276" w:lineRule="auto"/>
              <w:jc w:val="center"/>
              <w:rPr>
                <w:rFonts w:ascii="Poppins" w:eastAsia="Calibri" w:hAnsi="Poppins" w:cs="Poppins"/>
                <w:bCs/>
                <w:color w:val="002060"/>
                <w:szCs w:val="21"/>
                <w:lang w:val="es-MX" w:eastAsia="en-US"/>
              </w:rPr>
            </w:pP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E29077" w14:textId="6A3E9072"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GRID 1 / 2</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CCEC0B" w14:textId="23A0F5D0"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3900</w:t>
            </w:r>
          </w:p>
        </w:tc>
        <w:tc>
          <w:tcPr>
            <w:tcW w:w="10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88080F" w14:textId="78B1BC6E"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2625</w:t>
            </w:r>
          </w:p>
        </w:tc>
      </w:tr>
      <w:tr w:rsidR="00B512F9" w:rsidRPr="00E20BAF" w14:paraId="6250AE7F" w14:textId="77777777" w:rsidTr="00B512F9">
        <w:trPr>
          <w:trHeight w:val="90"/>
          <w:jc w:val="center"/>
        </w:trPr>
        <w:tc>
          <w:tcPr>
            <w:tcW w:w="3024" w:type="dxa"/>
            <w:vMerge/>
            <w:tcBorders>
              <w:left w:val="single" w:sz="4" w:space="0" w:color="auto"/>
              <w:bottom w:val="single" w:sz="4" w:space="0" w:color="auto"/>
              <w:right w:val="single" w:sz="4" w:space="0" w:color="auto"/>
            </w:tcBorders>
            <w:shd w:val="clear" w:color="auto" w:fill="D9E2F3" w:themeFill="accent5" w:themeFillTint="33"/>
            <w:vAlign w:val="center"/>
          </w:tcPr>
          <w:p w14:paraId="2B409A5C" w14:textId="77777777" w:rsidR="00B512F9" w:rsidRPr="00B512F9" w:rsidRDefault="00B512F9" w:rsidP="00B512F9">
            <w:pPr>
              <w:spacing w:line="276" w:lineRule="auto"/>
              <w:jc w:val="center"/>
              <w:rPr>
                <w:rFonts w:ascii="Poppins" w:eastAsia="Calibri" w:hAnsi="Poppins" w:cs="Poppins"/>
                <w:bCs/>
                <w:color w:val="002060"/>
                <w:szCs w:val="21"/>
                <w:lang w:val="es-MX" w:eastAsia="en-US"/>
              </w:rPr>
            </w:pP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6E77E3" w14:textId="7E3A922A"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HUNGARORING GRANDSTAND</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FA2FB4" w14:textId="2C3C1A41"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4198</w:t>
            </w:r>
          </w:p>
        </w:tc>
        <w:tc>
          <w:tcPr>
            <w:tcW w:w="10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051057" w14:textId="4A5C3502"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2923</w:t>
            </w:r>
          </w:p>
        </w:tc>
      </w:tr>
      <w:tr w:rsidR="00B512F9" w:rsidRPr="00E20BAF" w14:paraId="16D97575" w14:textId="77777777" w:rsidTr="00B512F9">
        <w:trPr>
          <w:trHeight w:val="90"/>
          <w:jc w:val="center"/>
        </w:trPr>
        <w:tc>
          <w:tcPr>
            <w:tcW w:w="302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78D3AD7" w14:textId="317368E3" w:rsidR="00B512F9" w:rsidRPr="00B512F9" w:rsidRDefault="00B512F9" w:rsidP="00B512F9">
            <w:pPr>
              <w:spacing w:line="276" w:lineRule="auto"/>
              <w:jc w:val="center"/>
              <w:rPr>
                <w:rFonts w:ascii="Poppins" w:eastAsia="Calibri" w:hAnsi="Poppins" w:cs="Poppins"/>
                <w:bCs/>
                <w:color w:val="002060"/>
                <w:szCs w:val="21"/>
                <w:lang w:val="en-US" w:eastAsia="en-US"/>
              </w:rPr>
            </w:pPr>
            <w:r w:rsidRPr="00B512F9">
              <w:rPr>
                <w:rFonts w:ascii="Poppins" w:eastAsia="Calibri" w:hAnsi="Poppins" w:cs="Poppins"/>
                <w:bCs/>
                <w:color w:val="002060"/>
                <w:szCs w:val="21"/>
                <w:lang w:val="en-US" w:eastAsia="en-US"/>
              </w:rPr>
              <w:t>MERCURE BUDAPEST 4* O SIMILAR</w:t>
            </w: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170585" w14:textId="664224DC"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FAN-GENERAL ADMISSION</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3BC118" w14:textId="3A511ADC"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4341</w:t>
            </w:r>
          </w:p>
        </w:tc>
        <w:tc>
          <w:tcPr>
            <w:tcW w:w="10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6B8046" w14:textId="70A11E79"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2694</w:t>
            </w:r>
          </w:p>
        </w:tc>
      </w:tr>
      <w:tr w:rsidR="00B512F9" w:rsidRPr="00E20BAF" w14:paraId="31C25749" w14:textId="77777777" w:rsidTr="00B512F9">
        <w:trPr>
          <w:trHeight w:val="90"/>
          <w:jc w:val="center"/>
        </w:trPr>
        <w:tc>
          <w:tcPr>
            <w:tcW w:w="3024" w:type="dxa"/>
            <w:vMerge/>
            <w:tcBorders>
              <w:left w:val="single" w:sz="4" w:space="0" w:color="auto"/>
              <w:right w:val="single" w:sz="4" w:space="0" w:color="auto"/>
            </w:tcBorders>
            <w:shd w:val="clear" w:color="auto" w:fill="D9E2F3" w:themeFill="accent5" w:themeFillTint="33"/>
            <w:vAlign w:val="center"/>
          </w:tcPr>
          <w:p w14:paraId="6D2876A6" w14:textId="77777777" w:rsidR="00B512F9" w:rsidRPr="00B512F9" w:rsidRDefault="00B512F9" w:rsidP="00B512F9">
            <w:pPr>
              <w:spacing w:line="276" w:lineRule="auto"/>
              <w:jc w:val="center"/>
              <w:rPr>
                <w:rFonts w:ascii="Poppins" w:eastAsia="Calibri" w:hAnsi="Poppins" w:cs="Poppins"/>
                <w:b/>
                <w:color w:val="002060"/>
                <w:szCs w:val="21"/>
                <w:lang w:val="en-US" w:eastAsia="en-US"/>
              </w:rPr>
            </w:pP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5CAA47" w14:textId="128D0C47"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GRID 1 / 2</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31FD35E4" w14:textId="27853578"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4642</w:t>
            </w:r>
          </w:p>
        </w:tc>
        <w:tc>
          <w:tcPr>
            <w:tcW w:w="1086" w:type="dxa"/>
            <w:tcBorders>
              <w:top w:val="single" w:sz="4" w:space="0" w:color="auto"/>
              <w:left w:val="single" w:sz="4" w:space="0" w:color="auto"/>
              <w:right w:val="single" w:sz="4" w:space="0" w:color="auto"/>
            </w:tcBorders>
            <w:shd w:val="clear" w:color="auto" w:fill="D9E2F3" w:themeFill="accent5" w:themeFillTint="33"/>
            <w:vAlign w:val="center"/>
          </w:tcPr>
          <w:p w14:paraId="5A094C56" w14:textId="170DE0EF"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2994</w:t>
            </w:r>
          </w:p>
        </w:tc>
      </w:tr>
      <w:tr w:rsidR="00B512F9" w:rsidRPr="00E20BAF" w14:paraId="09DB7886" w14:textId="77777777" w:rsidTr="00B512F9">
        <w:trPr>
          <w:trHeight w:val="90"/>
          <w:jc w:val="center"/>
        </w:trPr>
        <w:tc>
          <w:tcPr>
            <w:tcW w:w="3024" w:type="dxa"/>
            <w:vMerge/>
            <w:tcBorders>
              <w:left w:val="single" w:sz="4" w:space="0" w:color="auto"/>
              <w:right w:val="single" w:sz="4" w:space="0" w:color="auto"/>
            </w:tcBorders>
            <w:shd w:val="clear" w:color="auto" w:fill="D9E2F3" w:themeFill="accent5" w:themeFillTint="33"/>
            <w:vAlign w:val="center"/>
          </w:tcPr>
          <w:p w14:paraId="35307F4E" w14:textId="77777777" w:rsidR="00B512F9" w:rsidRPr="00B512F9" w:rsidRDefault="00B512F9" w:rsidP="00B512F9">
            <w:pPr>
              <w:spacing w:line="276" w:lineRule="auto"/>
              <w:jc w:val="center"/>
              <w:rPr>
                <w:rFonts w:ascii="Poppins" w:eastAsia="Calibri" w:hAnsi="Poppins" w:cs="Poppins"/>
                <w:b/>
                <w:color w:val="002060"/>
                <w:szCs w:val="21"/>
                <w:lang w:val="en-US" w:eastAsia="en-US"/>
              </w:rPr>
            </w:pP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90AE4D" w14:textId="481CB90A"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HUNGARORING GRANDSTAND</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697B8714" w14:textId="5FB8AC9D"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4942</w:t>
            </w:r>
          </w:p>
        </w:tc>
        <w:tc>
          <w:tcPr>
            <w:tcW w:w="1086" w:type="dxa"/>
            <w:tcBorders>
              <w:top w:val="single" w:sz="4" w:space="0" w:color="auto"/>
              <w:left w:val="single" w:sz="4" w:space="0" w:color="auto"/>
              <w:right w:val="single" w:sz="4" w:space="0" w:color="auto"/>
            </w:tcBorders>
            <w:shd w:val="clear" w:color="auto" w:fill="D9E2F3" w:themeFill="accent5" w:themeFillTint="33"/>
            <w:vAlign w:val="center"/>
          </w:tcPr>
          <w:p w14:paraId="42F9F291" w14:textId="359DB1F0" w:rsidR="00B512F9" w:rsidRPr="00B512F9" w:rsidRDefault="00B512F9" w:rsidP="00B512F9">
            <w:pPr>
              <w:spacing w:line="276" w:lineRule="auto"/>
              <w:jc w:val="center"/>
              <w:rPr>
                <w:rFonts w:ascii="Poppins" w:eastAsia="Calibri" w:hAnsi="Poppins" w:cs="Poppins"/>
                <w:bCs/>
                <w:color w:val="002060"/>
                <w:szCs w:val="21"/>
                <w:lang w:val="es-MX" w:eastAsia="en-US"/>
              </w:rPr>
            </w:pPr>
            <w:r w:rsidRPr="00B512F9">
              <w:rPr>
                <w:rFonts w:ascii="Poppins" w:eastAsia="Calibri" w:hAnsi="Poppins" w:cs="Poppins"/>
                <w:bCs/>
                <w:color w:val="002060"/>
                <w:szCs w:val="21"/>
                <w:lang w:val="es-MX" w:eastAsia="en-US"/>
              </w:rPr>
              <w:t>3295</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3AC3C1FE" w14:textId="77777777" w:rsidR="00B512F9" w:rsidRDefault="00B512F9" w:rsidP="001E03C0">
      <w:pPr>
        <w:pStyle w:val="Sinespaciado"/>
        <w:autoSpaceDE w:val="0"/>
        <w:autoSpaceDN w:val="0"/>
        <w:adjustRightInd w:val="0"/>
        <w:spacing w:line="276" w:lineRule="auto"/>
        <w:jc w:val="both"/>
        <w:rPr>
          <w:rFonts w:ascii="Poppins" w:hAnsi="Poppins" w:cs="Poppins"/>
          <w:b/>
          <w:color w:val="002060"/>
          <w:sz w:val="28"/>
          <w:szCs w:val="24"/>
        </w:rPr>
      </w:pPr>
    </w:p>
    <w:p w14:paraId="386BC311" w14:textId="0F04D52F"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E4A5A8C" w14:textId="2A78585E" w:rsidR="00B512F9" w:rsidRPr="00B512F9" w:rsidRDefault="00B512F9" w:rsidP="00B512F9">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B512F9">
        <w:rPr>
          <w:rFonts w:ascii="Poppins" w:hAnsi="Poppins" w:cs="Poppins"/>
          <w:color w:val="1F3864" w:themeColor="accent5" w:themeShade="80"/>
          <w:sz w:val="20"/>
          <w:szCs w:val="20"/>
          <w:lang w:val="es-MX"/>
        </w:rPr>
        <w:t>Tarifas sujetas a modificación y cambio sin previo aviso.</w:t>
      </w:r>
    </w:p>
    <w:p w14:paraId="25805E8A" w14:textId="77777777" w:rsidR="00B512F9" w:rsidRPr="00B512F9" w:rsidRDefault="00B512F9" w:rsidP="00B512F9">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B512F9">
        <w:rPr>
          <w:rFonts w:ascii="Poppins" w:hAnsi="Poppins" w:cs="Poppins"/>
          <w:color w:val="1F3864" w:themeColor="accent5" w:themeShade="80"/>
          <w:sz w:val="20"/>
          <w:szCs w:val="20"/>
          <w:lang w:val="es-MX"/>
        </w:rPr>
        <w:t>No nos hacemos responsables por la suspensión y/o cambio de fecha del evento. Las reservas se confirman con el pago total de la mismas, siendo un paquete no reembolsable con el 100% de penalidad.</w:t>
      </w:r>
    </w:p>
    <w:p w14:paraId="48B79805" w14:textId="77777777" w:rsidR="00B512F9" w:rsidRPr="00B512F9" w:rsidRDefault="00B512F9" w:rsidP="00B512F9">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B512F9">
        <w:rPr>
          <w:rFonts w:ascii="Poppins" w:hAnsi="Poppins" w:cs="Poppins"/>
          <w:color w:val="1F3864" w:themeColor="accent5" w:themeShade="80"/>
          <w:sz w:val="20"/>
          <w:szCs w:val="20"/>
          <w:lang w:val="es-MX"/>
        </w:rPr>
        <w:t>Una reprogramación del evento por fuerza mayor de la organización, no amerita reembolso del paquete.</w:t>
      </w:r>
    </w:p>
    <w:p w14:paraId="464FC105" w14:textId="77777777" w:rsidR="00B512F9" w:rsidRPr="00B512F9" w:rsidRDefault="00B512F9" w:rsidP="00B512F9">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B512F9">
        <w:rPr>
          <w:rFonts w:ascii="Poppins" w:hAnsi="Poppins" w:cs="Poppins"/>
          <w:color w:val="1F3864" w:themeColor="accent5" w:themeShade="80"/>
          <w:sz w:val="20"/>
          <w:szCs w:val="20"/>
          <w:lang w:val="es-MX"/>
        </w:rPr>
        <w:t>Los Traslados IN-OUT Aeropuerto, cuando estén incluidos en el programa, contemplan 1 equipaje y 1 articulo personal por persona. Caso que el pasajero tenga más equipaje del indicado, deberá avisarlo con anticipación para poder preveerlo.</w:t>
      </w:r>
    </w:p>
    <w:p w14:paraId="7CACC869" w14:textId="77777777" w:rsidR="00B512F9" w:rsidRPr="00B512F9" w:rsidRDefault="00B512F9" w:rsidP="00B512F9">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B512F9">
        <w:rPr>
          <w:rFonts w:ascii="Poppins" w:hAnsi="Poppins" w:cs="Poppins"/>
          <w:color w:val="1F3864" w:themeColor="accent5" w:themeShade="80"/>
          <w:sz w:val="20"/>
          <w:szCs w:val="20"/>
          <w:lang w:val="es-MX"/>
        </w:rPr>
        <w:t>Las entradas pueden ser abonos, entradas físicas, electrónicas o para descargar mediante una app en el celular (pass wallet, etc), con lo que se necesita que el cliente tenga celular con acceso a internet para poder enseñar la entrada descargada en el mismo. Estamos exentos de cualquier responsabilidad si los clientes no tienen smartphone en el caso de que sean tickets para descargar en la app.</w:t>
      </w:r>
    </w:p>
    <w:p w14:paraId="0B915E0E" w14:textId="77777777" w:rsidR="00B512F9" w:rsidRPr="00B512F9" w:rsidRDefault="00B512F9" w:rsidP="00B512F9">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B512F9">
        <w:rPr>
          <w:rFonts w:ascii="Poppins" w:hAnsi="Poppins" w:cs="Poppins"/>
          <w:color w:val="1F3864" w:themeColor="accent5" w:themeShade="80"/>
          <w:sz w:val="20"/>
          <w:szCs w:val="20"/>
          <w:lang w:val="es-MX"/>
        </w:rPr>
        <w:t>En caso de ser entradas físicas, será el proveedor el que designe fecha y lugar de entrega.</w:t>
      </w:r>
    </w:p>
    <w:p w14:paraId="62D206F1" w14:textId="77777777" w:rsidR="00B512F9" w:rsidRPr="00B512F9" w:rsidRDefault="00B512F9" w:rsidP="00B512F9">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B512F9">
        <w:rPr>
          <w:rFonts w:ascii="Poppins" w:hAnsi="Poppins" w:cs="Poppins"/>
          <w:color w:val="1F3864" w:themeColor="accent5" w:themeShade="80"/>
          <w:sz w:val="20"/>
          <w:szCs w:val="20"/>
          <w:lang w:val="es-MX"/>
        </w:rPr>
        <w:t>Si las entradas fuesen físicas, se coordina lugar y horario de entrega en destino con los pasajeros a su llegada, si las entradas fuesen electrónicas, con QR, aplicación u otro medio reenviable se les hará llegar a los pasajeros en tiempo y forma para que puedan asistir al show, evento, partido, etc. En ambos casos, tanto envíos como entregas, los plazos pueden ser hasta 24hs antes del show, evento, partido, etc.</w:t>
      </w:r>
    </w:p>
    <w:p w14:paraId="2E612CCF" w14:textId="77777777" w:rsidR="00B512F9" w:rsidRPr="00B512F9" w:rsidRDefault="00B512F9" w:rsidP="00B512F9">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B512F9">
        <w:rPr>
          <w:rFonts w:ascii="Poppins" w:hAnsi="Poppins" w:cs="Poppins"/>
          <w:color w:val="1F3864" w:themeColor="accent5" w:themeShade="80"/>
          <w:sz w:val="20"/>
          <w:szCs w:val="20"/>
          <w:lang w:val="es-MX"/>
        </w:rPr>
        <w:lastRenderedPageBreak/>
        <w:t>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p>
    <w:p w14:paraId="6100D232" w14:textId="77777777" w:rsidR="00B512F9" w:rsidRPr="00B512F9" w:rsidRDefault="00B512F9" w:rsidP="00B512F9">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B512F9">
        <w:rPr>
          <w:rFonts w:ascii="Poppins" w:hAnsi="Poppins" w:cs="Poppins"/>
          <w:color w:val="1F3864" w:themeColor="accent5" w:themeShade="80"/>
          <w:sz w:val="20"/>
          <w:szCs w:val="20"/>
          <w:lang w:val="es-MX"/>
        </w:rPr>
        <w:t>Garantizamos las entradas por parejas, de 2 en 2, pueden ser juntas en la misma fila, o en la fila por delante o por detrás, pero juntos.</w:t>
      </w:r>
    </w:p>
    <w:p w14:paraId="5BA927F9" w14:textId="3CCEB707" w:rsidR="00616DD2" w:rsidRPr="00B512F9" w:rsidRDefault="00B512F9" w:rsidP="007974A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12F9">
        <w:rPr>
          <w:rFonts w:ascii="Poppins" w:hAnsi="Poppins" w:cs="Poppins"/>
          <w:color w:val="1F3864" w:themeColor="accent5" w:themeShade="80"/>
          <w:sz w:val="20"/>
          <w:szCs w:val="20"/>
          <w:lang w:val="es-MX"/>
        </w:rPr>
        <w:t>Deben informar al momento de solicitar una reserva: datos completos del pasajero, copia del pasaporte y teléfono de contacto</w:t>
      </w:r>
    </w:p>
    <w:sectPr w:rsidR="00616DD2" w:rsidRPr="00B512F9"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9ED85C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4766">
      <w:rPr>
        <w:rFonts w:ascii="Poppins" w:hAnsi="Poppins" w:cs="Poppins"/>
        <w:b/>
        <w:bCs/>
        <w:noProof/>
      </w:rPr>
      <w:t>HUNGRIA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74766">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E41A6"/>
    <w:multiLevelType w:val="multilevel"/>
    <w:tmpl w:val="831A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897E82"/>
    <w:multiLevelType w:val="multilevel"/>
    <w:tmpl w:val="0B42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3"/>
  </w:num>
  <w:num w:numId="6">
    <w:abstractNumId w:val="17"/>
  </w:num>
  <w:num w:numId="7">
    <w:abstractNumId w:val="13"/>
  </w:num>
  <w:num w:numId="8">
    <w:abstractNumId w:val="2"/>
  </w:num>
  <w:num w:numId="9">
    <w:abstractNumId w:val="4"/>
  </w:num>
  <w:num w:numId="10">
    <w:abstractNumId w:val="9"/>
  </w:num>
  <w:num w:numId="11">
    <w:abstractNumId w:val="14"/>
  </w:num>
  <w:num w:numId="12">
    <w:abstractNumId w:val="8"/>
  </w:num>
  <w:num w:numId="13">
    <w:abstractNumId w:val="10"/>
  </w:num>
  <w:num w:numId="14">
    <w:abstractNumId w:val="13"/>
  </w:num>
  <w:num w:numId="15">
    <w:abstractNumId w:val="12"/>
  </w:num>
  <w:num w:numId="16">
    <w:abstractNumId w:val="1"/>
  </w:num>
  <w:num w:numId="17">
    <w:abstractNumId w:val="11"/>
  </w:num>
  <w:num w:numId="18">
    <w:abstractNumId w:val="6"/>
  </w:num>
  <w:num w:numId="19">
    <w:abstractNumId w:val="15"/>
  </w:num>
  <w:num w:numId="20">
    <w:abstractNumId w:val="16"/>
  </w:num>
  <w:num w:numId="21">
    <w:abstractNumId w:val="5"/>
  </w:num>
  <w:num w:numId="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766"/>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12F9"/>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414E"/>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274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2586">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6822631">
      <w:bodyDiv w:val="1"/>
      <w:marLeft w:val="0"/>
      <w:marRight w:val="0"/>
      <w:marTop w:val="0"/>
      <w:marBottom w:val="0"/>
      <w:divBdr>
        <w:top w:val="none" w:sz="0" w:space="0" w:color="auto"/>
        <w:left w:val="none" w:sz="0" w:space="0" w:color="auto"/>
        <w:bottom w:val="none" w:sz="0" w:space="0" w:color="auto"/>
        <w:right w:val="none" w:sz="0" w:space="0" w:color="auto"/>
      </w:divBdr>
    </w:div>
    <w:div w:id="506944545">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2010769">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2091351">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004997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5262971">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681</Words>
  <Characters>3751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4</cp:revision>
  <cp:lastPrinted>2015-08-28T20:23:00Z</cp:lastPrinted>
  <dcterms:created xsi:type="dcterms:W3CDTF">2026-01-21T17:45:00Z</dcterms:created>
  <dcterms:modified xsi:type="dcterms:W3CDTF">2026-03-12T20:45:00Z</dcterms:modified>
</cp:coreProperties>
</file>