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0609" w14:textId="7E199264" w:rsidR="005F5A49" w:rsidRPr="005F5A49" w:rsidRDefault="005F5A49" w:rsidP="005F5A49">
      <w:pPr>
        <w:spacing w:before="360" w:after="360" w:line="240" w:lineRule="auto"/>
        <w:jc w:val="center"/>
        <w:rPr>
          <w:rFonts w:ascii="Times New Roman" w:eastAsia="Times New Roman" w:hAnsi="Times New Roman" w:cs="Times New Roman"/>
          <w:sz w:val="24"/>
          <w:szCs w:val="24"/>
          <w:lang w:val="es-MX" w:eastAsia="es-MX"/>
        </w:rPr>
      </w:pPr>
      <w:r>
        <w:rPr>
          <w:noProof/>
        </w:rPr>
        <mc:AlternateContent>
          <mc:Choice Requires="wps">
            <w:drawing>
              <wp:anchor distT="0" distB="0" distL="114300" distR="114300" simplePos="0" relativeHeight="251659264" behindDoc="0" locked="0" layoutInCell="1" allowOverlap="1" wp14:anchorId="7FF136B5" wp14:editId="40FE32D1">
                <wp:simplePos x="0" y="0"/>
                <wp:positionH relativeFrom="margin">
                  <wp:align>left</wp:align>
                </wp:positionH>
                <wp:positionV relativeFrom="paragraph">
                  <wp:posOffset>856615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037E7" id="Conector recto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7.45pt" to="492.7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" strokecolor="#080d40" strokeweight=".5pt">
                <v:stroke joinstyle="miter"/>
                <o:lock v:ext="edit" shapetype="f"/>
                <w10:wrap anchorx="margin"/>
              </v:line>
            </w:pict>
          </mc:Fallback>
        </mc:AlternateContent>
      </w:r>
      <w:r w:rsidRPr="005F5A49">
        <w:rPr>
          <w:rFonts w:ascii="Poppins" w:eastAsia="Times New Roman" w:hAnsi="Poppins" w:cs="Poppins"/>
          <w:b/>
          <w:bCs/>
          <w:color w:val="1F3864"/>
          <w:sz w:val="56"/>
          <w:szCs w:val="56"/>
          <w:lang w:val="es-ES" w:eastAsia="es-MX"/>
        </w:rPr>
        <w:t xml:space="preserve">FORMULA 1 EN </w:t>
      </w:r>
      <w:r w:rsidR="00192DF8">
        <w:rPr>
          <w:rFonts w:ascii="Poppins" w:eastAsia="Times New Roman" w:hAnsi="Poppins" w:cs="Poppins"/>
          <w:b/>
          <w:bCs/>
          <w:color w:val="1F3864"/>
          <w:sz w:val="56"/>
          <w:szCs w:val="56"/>
          <w:lang w:val="es-ES" w:eastAsia="es-MX"/>
        </w:rPr>
        <w:t>JAPON</w:t>
      </w:r>
      <w:r w:rsidRPr="005F5A49">
        <w:rPr>
          <w:rFonts w:ascii="Poppins" w:eastAsia="Times New Roman" w:hAnsi="Poppins" w:cs="Poppins"/>
          <w:b/>
          <w:bCs/>
          <w:color w:val="1F3864"/>
          <w:sz w:val="56"/>
          <w:szCs w:val="56"/>
          <w:lang w:val="es-ES" w:eastAsia="es-MX"/>
        </w:rPr>
        <w:t xml:space="preserve"> 2026</w:t>
      </w:r>
    </w:p>
    <w:p w14:paraId="6464471B" w14:textId="279F756C" w:rsidR="005F5A49" w:rsidRPr="005F5A49" w:rsidRDefault="00192DF8"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Pr>
          <w:rFonts w:ascii="Poppins" w:eastAsia="Times New Roman" w:hAnsi="Poppins" w:cs="Poppins"/>
          <w:b/>
          <w:bCs/>
          <w:color w:val="1F3864"/>
          <w:sz w:val="36"/>
          <w:szCs w:val="36"/>
          <w:lang w:val="es-ES" w:eastAsia="es-MX"/>
        </w:rPr>
        <w:t>08</w:t>
      </w:r>
      <w:r w:rsidR="005F5A49" w:rsidRPr="005F5A49">
        <w:rPr>
          <w:rFonts w:ascii="Poppins" w:eastAsia="Times New Roman" w:hAnsi="Poppins" w:cs="Poppins"/>
          <w:b/>
          <w:bCs/>
          <w:color w:val="1F3864"/>
          <w:sz w:val="36"/>
          <w:szCs w:val="36"/>
          <w:lang w:val="es-ES" w:eastAsia="es-MX"/>
        </w:rPr>
        <w:t xml:space="preserve"> DÍAS – </w:t>
      </w:r>
      <w:r>
        <w:rPr>
          <w:rFonts w:ascii="Poppins" w:eastAsia="Times New Roman" w:hAnsi="Poppins" w:cs="Poppins"/>
          <w:b/>
          <w:bCs/>
          <w:color w:val="1F3864"/>
          <w:sz w:val="36"/>
          <w:szCs w:val="36"/>
          <w:lang w:val="es-ES" w:eastAsia="es-MX"/>
        </w:rPr>
        <w:t>07</w:t>
      </w:r>
      <w:r w:rsidR="005F5A49" w:rsidRPr="005F5A49">
        <w:rPr>
          <w:rFonts w:ascii="Poppins" w:eastAsia="Times New Roman" w:hAnsi="Poppins" w:cs="Poppins"/>
          <w:b/>
          <w:bCs/>
          <w:color w:val="1F3864"/>
          <w:sz w:val="36"/>
          <w:szCs w:val="36"/>
          <w:lang w:val="es-ES" w:eastAsia="es-MX"/>
        </w:rPr>
        <w:t xml:space="preserve"> NOCHES </w:t>
      </w:r>
    </w:p>
    <w:p w14:paraId="4AC906CD" w14:textId="06C4F9D6" w:rsidR="005F5A49" w:rsidRDefault="005F5A49" w:rsidP="005F5A49">
      <w:pPr>
        <w:spacing w:before="100" w:beforeAutospacing="1" w:after="100" w:afterAutospacing="1" w:line="240" w:lineRule="auto"/>
        <w:jc w:val="center"/>
        <w:rPr>
          <w:rFonts w:ascii="Poppins" w:eastAsia="Times New Roman" w:hAnsi="Poppins" w:cs="Poppins"/>
          <w:color w:val="1F3864"/>
          <w:sz w:val="28"/>
          <w:szCs w:val="28"/>
          <w:lang w:val="es-MX" w:eastAsia="es-MX"/>
        </w:rPr>
      </w:pPr>
      <w:r w:rsidRPr="005F5A49">
        <w:rPr>
          <w:rFonts w:ascii="Poppins" w:eastAsia="Times New Roman" w:hAnsi="Poppins" w:cs="Poppins"/>
          <w:b/>
          <w:bCs/>
          <w:color w:val="1F3864"/>
          <w:sz w:val="28"/>
          <w:szCs w:val="28"/>
          <w:lang w:val="es-MX" w:eastAsia="es-MX"/>
        </w:rPr>
        <w:t xml:space="preserve">VIGENCIA DE VIAJE: </w:t>
      </w:r>
      <w:r w:rsidRPr="005F5A49">
        <w:rPr>
          <w:rFonts w:ascii="Poppins" w:eastAsia="Times New Roman" w:hAnsi="Poppins" w:cs="Poppins"/>
          <w:color w:val="1F3864"/>
          <w:sz w:val="28"/>
          <w:szCs w:val="28"/>
          <w:lang w:val="es-MX" w:eastAsia="es-MX"/>
        </w:rPr>
        <w:t xml:space="preserve">DEL </w:t>
      </w:r>
      <w:r w:rsidR="004E7AFC">
        <w:rPr>
          <w:rFonts w:ascii="Poppins" w:eastAsia="Times New Roman" w:hAnsi="Poppins" w:cs="Poppins"/>
          <w:color w:val="1F3864"/>
          <w:sz w:val="28"/>
          <w:szCs w:val="28"/>
          <w:lang w:val="es-MX" w:eastAsia="es-MX"/>
        </w:rPr>
        <w:t>23</w:t>
      </w:r>
      <w:r w:rsidRPr="005F5A49">
        <w:rPr>
          <w:rFonts w:ascii="Poppins" w:eastAsia="Times New Roman" w:hAnsi="Poppins" w:cs="Poppins"/>
          <w:color w:val="1F3864"/>
          <w:sz w:val="28"/>
          <w:szCs w:val="28"/>
          <w:lang w:val="es-MX" w:eastAsia="es-MX"/>
        </w:rPr>
        <w:t xml:space="preserve"> AL </w:t>
      </w:r>
      <w:r w:rsidR="004E7AFC">
        <w:rPr>
          <w:rFonts w:ascii="Poppins" w:eastAsia="Times New Roman" w:hAnsi="Poppins" w:cs="Poppins"/>
          <w:color w:val="1F3864"/>
          <w:sz w:val="28"/>
          <w:szCs w:val="28"/>
          <w:lang w:val="es-MX" w:eastAsia="es-MX"/>
        </w:rPr>
        <w:t>30</w:t>
      </w:r>
      <w:r w:rsidRPr="005F5A49">
        <w:rPr>
          <w:rFonts w:ascii="Poppins" w:eastAsia="Times New Roman" w:hAnsi="Poppins" w:cs="Poppins"/>
          <w:color w:val="1F3864"/>
          <w:sz w:val="28"/>
          <w:szCs w:val="28"/>
          <w:lang w:val="es-MX" w:eastAsia="es-MX"/>
        </w:rPr>
        <w:t xml:space="preserve"> DE </w:t>
      </w:r>
      <w:r w:rsidR="004E7AFC">
        <w:rPr>
          <w:rFonts w:ascii="Poppins" w:eastAsia="Times New Roman" w:hAnsi="Poppins" w:cs="Poppins"/>
          <w:color w:val="1F3864"/>
          <w:sz w:val="28"/>
          <w:szCs w:val="28"/>
          <w:lang w:val="es-MX" w:eastAsia="es-MX"/>
        </w:rPr>
        <w:t>MARZO DE</w:t>
      </w:r>
      <w:r w:rsidRPr="005F5A49">
        <w:rPr>
          <w:rFonts w:ascii="Poppins" w:eastAsia="Times New Roman" w:hAnsi="Poppins" w:cs="Poppins"/>
          <w:color w:val="1F3864"/>
          <w:sz w:val="28"/>
          <w:szCs w:val="28"/>
          <w:lang w:val="es-MX" w:eastAsia="es-MX"/>
        </w:rPr>
        <w:t xml:space="preserve"> 2026 </w:t>
      </w:r>
    </w:p>
    <w:p w14:paraId="4DB130C7" w14:textId="7AAA6D81" w:rsidR="0086602C" w:rsidRPr="0086602C" w:rsidRDefault="00BB3BE9" w:rsidP="005F5A49">
      <w:pPr>
        <w:spacing w:before="100" w:beforeAutospacing="1" w:after="100" w:afterAutospacing="1" w:line="240" w:lineRule="auto"/>
        <w:jc w:val="center"/>
        <w:rPr>
          <w:rFonts w:ascii="Poppins" w:eastAsia="Times New Roman" w:hAnsi="Poppins" w:cs="Poppins"/>
          <w:b/>
          <w:bCs/>
          <w:color w:val="1F3864"/>
          <w:sz w:val="28"/>
          <w:szCs w:val="28"/>
          <w:lang w:val="es-PE" w:eastAsia="es-MX"/>
        </w:rPr>
      </w:pPr>
      <w:r w:rsidRPr="0086602C">
        <w:rPr>
          <w:rFonts w:ascii="Poppins" w:eastAsia="Times New Roman" w:hAnsi="Poppins" w:cs="Poppins"/>
          <w:b/>
          <w:bCs/>
          <w:color w:val="1F3864"/>
          <w:sz w:val="28"/>
          <w:szCs w:val="28"/>
          <w:lang w:val="es-PE" w:eastAsia="es-MX"/>
        </w:rPr>
        <w:t xml:space="preserve">CIRCUITO </w:t>
      </w:r>
      <w:r w:rsidRPr="00BB3BE9">
        <w:rPr>
          <w:rFonts w:ascii="Poppins" w:eastAsia="Times New Roman" w:hAnsi="Poppins" w:cs="Poppins"/>
          <w:b/>
          <w:bCs/>
          <w:color w:val="1F3864"/>
          <w:sz w:val="28"/>
          <w:szCs w:val="28"/>
          <w:lang w:val="es-PE" w:eastAsia="es-MX"/>
        </w:rPr>
        <w:t>INTERNA</w:t>
      </w:r>
      <w:r>
        <w:rPr>
          <w:rFonts w:ascii="Poppins" w:eastAsia="Times New Roman" w:hAnsi="Poppins" w:cs="Poppins"/>
          <w:b/>
          <w:bCs/>
          <w:color w:val="1F3864"/>
          <w:sz w:val="28"/>
          <w:szCs w:val="28"/>
          <w:lang w:val="es-PE" w:eastAsia="es-MX"/>
        </w:rPr>
        <w:t>C</w:t>
      </w:r>
      <w:r w:rsidRPr="00BB3BE9">
        <w:rPr>
          <w:rFonts w:ascii="Poppins" w:eastAsia="Times New Roman" w:hAnsi="Poppins" w:cs="Poppins"/>
          <w:b/>
          <w:bCs/>
          <w:color w:val="1F3864"/>
          <w:sz w:val="28"/>
          <w:szCs w:val="28"/>
          <w:lang w:val="es-PE" w:eastAsia="es-MX"/>
        </w:rPr>
        <w:t>IONA</w:t>
      </w:r>
      <w:r>
        <w:rPr>
          <w:rFonts w:ascii="Poppins" w:eastAsia="Times New Roman" w:hAnsi="Poppins" w:cs="Poppins"/>
          <w:b/>
          <w:bCs/>
          <w:color w:val="1F3864"/>
          <w:sz w:val="28"/>
          <w:szCs w:val="28"/>
          <w:lang w:val="es-PE" w:eastAsia="es-MX"/>
        </w:rPr>
        <w:t xml:space="preserve"> </w:t>
      </w:r>
      <w:r w:rsidRPr="0086602C">
        <w:rPr>
          <w:rFonts w:ascii="Poppins" w:eastAsia="Times New Roman" w:hAnsi="Poppins" w:cs="Poppins"/>
          <w:b/>
          <w:bCs/>
          <w:color w:val="1F3864"/>
          <w:sz w:val="28"/>
          <w:szCs w:val="28"/>
          <w:lang w:val="es-PE" w:eastAsia="es-MX"/>
        </w:rPr>
        <w:t xml:space="preserve">DE </w:t>
      </w:r>
      <w:r w:rsidRPr="00BB3BE9">
        <w:rPr>
          <w:rFonts w:ascii="Poppins" w:eastAsia="Times New Roman" w:hAnsi="Poppins" w:cs="Poppins"/>
          <w:b/>
          <w:bCs/>
          <w:color w:val="1F3864"/>
          <w:sz w:val="28"/>
          <w:szCs w:val="28"/>
          <w:lang w:val="es-PE" w:eastAsia="es-MX"/>
        </w:rPr>
        <w:t>SUZUKA</w:t>
      </w:r>
      <w:r w:rsidRPr="0086602C">
        <w:rPr>
          <w:rFonts w:ascii="Poppins" w:eastAsia="Times New Roman" w:hAnsi="Poppins" w:cs="Poppins"/>
          <w:b/>
          <w:bCs/>
          <w:color w:val="1F3864"/>
          <w:sz w:val="28"/>
          <w:szCs w:val="28"/>
          <w:lang w:val="es-PE" w:eastAsia="es-MX"/>
        </w:rPr>
        <w:t xml:space="preserve">– </w:t>
      </w:r>
      <w:r>
        <w:rPr>
          <w:rFonts w:ascii="Poppins" w:eastAsia="Times New Roman" w:hAnsi="Poppins" w:cs="Poppins"/>
          <w:b/>
          <w:bCs/>
          <w:color w:val="1F3864"/>
          <w:sz w:val="28"/>
          <w:szCs w:val="28"/>
          <w:lang w:val="es-PE" w:eastAsia="es-MX"/>
        </w:rPr>
        <w:t>JAPON</w:t>
      </w:r>
    </w:p>
    <w:p w14:paraId="1D16C329" w14:textId="77777777" w:rsidR="005F5A49" w:rsidRPr="005F5A49" w:rsidRDefault="005F5A49" w:rsidP="005F5A49">
      <w:pPr>
        <w:spacing w:before="100" w:beforeAutospacing="1" w:after="100" w:afterAutospacing="1" w:line="240" w:lineRule="auto"/>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sz w:val="28"/>
          <w:szCs w:val="28"/>
          <w:lang w:val="es-PE" w:eastAsia="es-MX"/>
        </w:rPr>
        <w:t xml:space="preserve">INCLUYE: </w:t>
      </w:r>
    </w:p>
    <w:p w14:paraId="0D49C9D3" w14:textId="4812F941" w:rsidR="005F5A49" w:rsidRPr="005F5A49" w:rsidRDefault="005F5A49" w:rsidP="005F5A49">
      <w:pPr>
        <w:numPr>
          <w:ilvl w:val="0"/>
          <w:numId w:val="23"/>
        </w:numPr>
        <w:spacing w:before="100" w:beforeAutospacing="1" w:after="100" w:afterAutospacing="1" w:line="240" w:lineRule="auto"/>
        <w:ind w:left="840"/>
        <w:rPr>
          <w:rFonts w:ascii="Times New Roman" w:eastAsia="Times New Roman" w:hAnsi="Times New Roman" w:cs="Times New Roman"/>
          <w:sz w:val="24"/>
          <w:szCs w:val="24"/>
          <w:lang w:val="es-MX" w:eastAsia="es-MX"/>
        </w:rPr>
      </w:pPr>
      <w:r w:rsidRPr="005F5A49">
        <w:rPr>
          <w:rFonts w:ascii="Poppins" w:eastAsia="Times New Roman" w:hAnsi="Poppins" w:cs="Poppins"/>
          <w:color w:val="1F3864"/>
          <w:sz w:val="20"/>
          <w:szCs w:val="20"/>
          <w:lang w:val="es-MX" w:eastAsia="es-MX"/>
        </w:rPr>
        <w:t xml:space="preserve">Traslados Aeropuerto de </w:t>
      </w:r>
      <w:proofErr w:type="spellStart"/>
      <w:r w:rsidR="00192DF8" w:rsidRPr="00192DF8">
        <w:rPr>
          <w:rFonts w:ascii="Poppins" w:eastAsia="Times New Roman" w:hAnsi="Poppins" w:cs="Poppins"/>
          <w:color w:val="1F3864"/>
          <w:sz w:val="20"/>
          <w:szCs w:val="20"/>
          <w:lang w:val="es-MX" w:eastAsia="es-MX"/>
        </w:rPr>
        <w:t>Chūbu</w:t>
      </w:r>
      <w:proofErr w:type="spellEnd"/>
      <w:r w:rsidR="00192DF8" w:rsidRPr="00192DF8">
        <w:rPr>
          <w:rFonts w:ascii="Poppins" w:eastAsia="Times New Roman" w:hAnsi="Poppins" w:cs="Poppins"/>
          <w:color w:val="1F3864"/>
          <w:sz w:val="20"/>
          <w:szCs w:val="20"/>
          <w:lang w:val="es-MX" w:eastAsia="es-MX"/>
        </w:rPr>
        <w:t xml:space="preserve"> </w:t>
      </w:r>
      <w:proofErr w:type="spellStart"/>
      <w:r w:rsidR="00192DF8" w:rsidRPr="00192DF8">
        <w:rPr>
          <w:rFonts w:ascii="Poppins" w:eastAsia="Times New Roman" w:hAnsi="Poppins" w:cs="Poppins"/>
          <w:color w:val="1F3864"/>
          <w:sz w:val="20"/>
          <w:szCs w:val="20"/>
          <w:lang w:val="es-MX" w:eastAsia="es-MX"/>
        </w:rPr>
        <w:t>Centrair</w:t>
      </w:r>
      <w:proofErr w:type="spellEnd"/>
      <w:r w:rsidR="00192DF8">
        <w:rPr>
          <w:rFonts w:ascii="Poppins" w:eastAsia="Times New Roman" w:hAnsi="Poppins" w:cs="Poppins"/>
          <w:color w:val="1F3864"/>
          <w:sz w:val="20"/>
          <w:szCs w:val="20"/>
          <w:lang w:val="es-MX" w:eastAsia="es-MX"/>
        </w:rPr>
        <w:t xml:space="preserve"> (</w:t>
      </w:r>
      <w:r w:rsidR="00192DF8">
        <w:rPr>
          <w:rFonts w:ascii="Calibri" w:hAnsi="Calibri" w:cs="Calibri"/>
          <w:color w:val="002060"/>
        </w:rPr>
        <w:t>NGO</w:t>
      </w:r>
      <w:r w:rsidR="00192DF8">
        <w:rPr>
          <w:rFonts w:ascii="Poppins" w:eastAsia="Times New Roman" w:hAnsi="Poppins" w:cs="Poppins"/>
          <w:color w:val="1F3864"/>
          <w:sz w:val="20"/>
          <w:szCs w:val="20"/>
          <w:lang w:val="es-MX" w:eastAsia="es-MX"/>
        </w:rPr>
        <w:t>)</w:t>
      </w:r>
      <w:r w:rsidRPr="005F5A49">
        <w:rPr>
          <w:rFonts w:ascii="Poppins" w:eastAsia="Times New Roman" w:hAnsi="Poppins" w:cs="Poppins"/>
          <w:color w:val="1F3864"/>
          <w:sz w:val="20"/>
          <w:szCs w:val="20"/>
          <w:lang w:val="es-MX" w:eastAsia="es-MX"/>
        </w:rPr>
        <w:t xml:space="preserve">/ Hotel / Aeropuerto </w:t>
      </w:r>
    </w:p>
    <w:p w14:paraId="62D05388" w14:textId="3EC5AFB3" w:rsidR="005F5A49" w:rsidRPr="005F5A49" w:rsidRDefault="00192DF8" w:rsidP="005F5A49">
      <w:pPr>
        <w:numPr>
          <w:ilvl w:val="0"/>
          <w:numId w:val="23"/>
        </w:numPr>
        <w:spacing w:before="100" w:beforeAutospacing="1" w:after="100" w:afterAutospacing="1" w:line="240" w:lineRule="auto"/>
        <w:ind w:left="840"/>
        <w:rPr>
          <w:rFonts w:ascii="Times New Roman" w:eastAsia="Times New Roman" w:hAnsi="Times New Roman" w:cs="Times New Roman"/>
          <w:sz w:val="24"/>
          <w:szCs w:val="24"/>
          <w:lang w:val="es-MX" w:eastAsia="es-MX"/>
        </w:rPr>
      </w:pPr>
      <w:r w:rsidRPr="00192DF8">
        <w:rPr>
          <w:rFonts w:ascii="Poppins" w:eastAsia="Times New Roman" w:hAnsi="Poppins" w:cs="Poppins"/>
          <w:color w:val="1F3864"/>
          <w:sz w:val="20"/>
          <w:szCs w:val="20"/>
          <w:lang w:val="es-MX" w:eastAsia="es-MX"/>
        </w:rPr>
        <w:t xml:space="preserve">07 noches de alojamiento con desayuno en </w:t>
      </w:r>
      <w:proofErr w:type="spellStart"/>
      <w:r w:rsidRPr="00192DF8">
        <w:rPr>
          <w:rFonts w:ascii="Poppins" w:eastAsia="Times New Roman" w:hAnsi="Poppins" w:cs="Poppins"/>
          <w:color w:val="1F3864"/>
          <w:sz w:val="20"/>
          <w:szCs w:val="20"/>
          <w:lang w:val="es-MX" w:eastAsia="es-MX"/>
        </w:rPr>
        <w:t>The</w:t>
      </w:r>
      <w:proofErr w:type="spellEnd"/>
      <w:r w:rsidRPr="00192DF8">
        <w:rPr>
          <w:rFonts w:ascii="Poppins" w:eastAsia="Times New Roman" w:hAnsi="Poppins" w:cs="Poppins"/>
          <w:color w:val="1F3864"/>
          <w:sz w:val="20"/>
          <w:szCs w:val="20"/>
          <w:lang w:val="es-MX" w:eastAsia="es-MX"/>
        </w:rPr>
        <w:t xml:space="preserve"> Royal Park </w:t>
      </w:r>
      <w:proofErr w:type="spellStart"/>
      <w:r w:rsidRPr="00192DF8">
        <w:rPr>
          <w:rFonts w:ascii="Poppins" w:eastAsia="Times New Roman" w:hAnsi="Poppins" w:cs="Poppins"/>
          <w:color w:val="1F3864"/>
          <w:sz w:val="20"/>
          <w:szCs w:val="20"/>
          <w:lang w:val="es-MX" w:eastAsia="es-MX"/>
        </w:rPr>
        <w:t>Iconic</w:t>
      </w:r>
      <w:proofErr w:type="spellEnd"/>
      <w:r w:rsidRPr="00192DF8">
        <w:rPr>
          <w:rFonts w:ascii="Poppins" w:eastAsia="Times New Roman" w:hAnsi="Poppins" w:cs="Poppins"/>
          <w:color w:val="1F3864"/>
          <w:sz w:val="20"/>
          <w:szCs w:val="20"/>
          <w:lang w:val="es-MX" w:eastAsia="es-MX"/>
        </w:rPr>
        <w:t xml:space="preserve"> Nagoya o similar (In 23/03 </w:t>
      </w:r>
      <w:proofErr w:type="spellStart"/>
      <w:r w:rsidRPr="00192DF8">
        <w:rPr>
          <w:rFonts w:ascii="Poppins" w:eastAsia="Times New Roman" w:hAnsi="Poppins" w:cs="Poppins"/>
          <w:color w:val="1F3864"/>
          <w:sz w:val="20"/>
          <w:szCs w:val="20"/>
          <w:lang w:val="es-MX" w:eastAsia="es-MX"/>
        </w:rPr>
        <w:t>Out</w:t>
      </w:r>
      <w:proofErr w:type="spellEnd"/>
      <w:r w:rsidRPr="00192DF8">
        <w:rPr>
          <w:rFonts w:ascii="Poppins" w:eastAsia="Times New Roman" w:hAnsi="Poppins" w:cs="Poppins"/>
          <w:color w:val="1F3864"/>
          <w:sz w:val="20"/>
          <w:szCs w:val="20"/>
          <w:lang w:val="es-MX" w:eastAsia="es-MX"/>
        </w:rPr>
        <w:t xml:space="preserve"> 30/03)</w:t>
      </w:r>
      <w:r>
        <w:rPr>
          <w:rFonts w:ascii="Poppins" w:eastAsia="Times New Roman" w:hAnsi="Poppins" w:cs="Poppins"/>
          <w:color w:val="1F3864"/>
          <w:sz w:val="20"/>
          <w:szCs w:val="20"/>
          <w:lang w:val="es-MX" w:eastAsia="es-MX"/>
        </w:rPr>
        <w:t xml:space="preserve"> </w:t>
      </w:r>
    </w:p>
    <w:p w14:paraId="6D2164DE" w14:textId="77777777" w:rsidR="005F5A49" w:rsidRPr="005F5A49" w:rsidRDefault="005F5A49" w:rsidP="005F5A49">
      <w:pPr>
        <w:numPr>
          <w:ilvl w:val="0"/>
          <w:numId w:val="23"/>
        </w:numPr>
        <w:spacing w:before="100" w:beforeAutospacing="1" w:after="100" w:afterAutospacing="1" w:line="240" w:lineRule="auto"/>
        <w:ind w:left="840"/>
        <w:rPr>
          <w:rFonts w:ascii="Times New Roman" w:eastAsia="Times New Roman" w:hAnsi="Times New Roman" w:cs="Times New Roman"/>
          <w:sz w:val="24"/>
          <w:szCs w:val="24"/>
          <w:lang w:val="es-MX" w:eastAsia="es-MX"/>
        </w:rPr>
      </w:pPr>
      <w:r w:rsidRPr="005F5A49">
        <w:rPr>
          <w:rFonts w:ascii="Poppins" w:eastAsia="Times New Roman" w:hAnsi="Poppins" w:cs="Poppins"/>
          <w:color w:val="1F3864"/>
          <w:sz w:val="20"/>
          <w:szCs w:val="20"/>
          <w:lang w:val="es-MX" w:eastAsia="es-MX"/>
        </w:rPr>
        <w:t>Desayuno diario</w:t>
      </w:r>
    </w:p>
    <w:p w14:paraId="4634AD96" w14:textId="04165CAA" w:rsidR="005F5A49" w:rsidRPr="005F5A49" w:rsidRDefault="005F5A49" w:rsidP="005F5A49">
      <w:pPr>
        <w:numPr>
          <w:ilvl w:val="0"/>
          <w:numId w:val="23"/>
        </w:numPr>
        <w:spacing w:before="100" w:beforeAutospacing="1" w:after="100" w:afterAutospacing="1" w:line="240" w:lineRule="auto"/>
        <w:ind w:left="840"/>
        <w:rPr>
          <w:rFonts w:ascii="Times New Roman" w:eastAsia="Times New Roman" w:hAnsi="Times New Roman" w:cs="Times New Roman"/>
          <w:sz w:val="24"/>
          <w:szCs w:val="24"/>
          <w:lang w:val="es-MX" w:eastAsia="es-MX"/>
        </w:rPr>
      </w:pPr>
      <w:r w:rsidRPr="005F5A49">
        <w:rPr>
          <w:rFonts w:ascii="Poppins" w:eastAsia="Times New Roman" w:hAnsi="Poppins" w:cs="Poppins"/>
          <w:color w:val="1F3864"/>
          <w:sz w:val="20"/>
          <w:szCs w:val="20"/>
          <w:lang w:val="es-MX" w:eastAsia="es-MX"/>
        </w:rPr>
        <w:t>Entrada en categoría seleccionada, válida por 03 días</w:t>
      </w:r>
    </w:p>
    <w:p w14:paraId="68EDA7EB" w14:textId="33FF9E8E" w:rsidR="005F5A49" w:rsidRPr="005F5A49" w:rsidRDefault="005F5A49" w:rsidP="005F5A49">
      <w:pPr>
        <w:numPr>
          <w:ilvl w:val="0"/>
          <w:numId w:val="23"/>
        </w:numPr>
        <w:spacing w:before="100" w:beforeAutospacing="1" w:after="100" w:afterAutospacing="1" w:line="240" w:lineRule="auto"/>
        <w:ind w:left="840"/>
        <w:rPr>
          <w:rFonts w:ascii="Times New Roman" w:eastAsia="Times New Roman" w:hAnsi="Times New Roman" w:cs="Times New Roman"/>
          <w:sz w:val="24"/>
          <w:szCs w:val="24"/>
          <w:lang w:val="es-MX" w:eastAsia="es-MX"/>
        </w:rPr>
      </w:pPr>
      <w:r>
        <w:rPr>
          <w:rFonts w:ascii="Poppins" w:eastAsia="Times New Roman" w:hAnsi="Poppins" w:cs="Poppins"/>
          <w:color w:val="1F3864"/>
          <w:sz w:val="20"/>
          <w:szCs w:val="20"/>
          <w:lang w:val="es-MX" w:eastAsia="es-MX"/>
        </w:rPr>
        <w:t>Asistencia al viajero (consultar cobertura)</w:t>
      </w:r>
    </w:p>
    <w:p w14:paraId="4CC0B8F0" w14:textId="77777777" w:rsidR="005F5A49" w:rsidRPr="005F5A49" w:rsidRDefault="005F5A49" w:rsidP="005F5A49">
      <w:pPr>
        <w:spacing w:before="100" w:beforeAutospacing="1" w:after="100" w:afterAutospacing="1" w:line="240" w:lineRule="auto"/>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sz w:val="28"/>
          <w:szCs w:val="28"/>
          <w:lang w:val="es-PE" w:eastAsia="es-MX"/>
        </w:rPr>
        <w:t xml:space="preserve">NO INCLUYE: </w:t>
      </w:r>
    </w:p>
    <w:p w14:paraId="1883A356" w14:textId="77777777" w:rsidR="005F5A49" w:rsidRPr="005F5A49" w:rsidRDefault="005F5A49" w:rsidP="005F5A49">
      <w:pPr>
        <w:numPr>
          <w:ilvl w:val="0"/>
          <w:numId w:val="24"/>
        </w:numPr>
        <w:spacing w:before="100" w:beforeAutospacing="1" w:after="100" w:afterAutospacing="1" w:line="240" w:lineRule="auto"/>
        <w:ind w:left="840"/>
        <w:jc w:val="both"/>
        <w:rPr>
          <w:rFonts w:ascii="Times New Roman" w:eastAsia="Times New Roman" w:hAnsi="Times New Roman" w:cs="Times New Roman"/>
          <w:sz w:val="24"/>
          <w:szCs w:val="24"/>
          <w:lang w:val="es-MX" w:eastAsia="es-MX"/>
        </w:rPr>
      </w:pPr>
      <w:r w:rsidRPr="005F5A49">
        <w:rPr>
          <w:rFonts w:ascii="Poppins" w:eastAsia="Times New Roman" w:hAnsi="Poppins" w:cs="Poppins"/>
          <w:color w:val="1F3864"/>
          <w:sz w:val="20"/>
          <w:szCs w:val="20"/>
          <w:lang w:val="es-PE" w:eastAsia="es-MX"/>
        </w:rPr>
        <w:t xml:space="preserve">Alimentos o bebidas no especificados </w:t>
      </w:r>
    </w:p>
    <w:p w14:paraId="0D1DCD0C" w14:textId="77777777" w:rsidR="005F5A49" w:rsidRPr="005F5A49" w:rsidRDefault="005F5A49" w:rsidP="005F5A49">
      <w:pPr>
        <w:numPr>
          <w:ilvl w:val="0"/>
          <w:numId w:val="24"/>
        </w:numPr>
        <w:spacing w:before="100" w:beforeAutospacing="1" w:after="100" w:afterAutospacing="1" w:line="240" w:lineRule="auto"/>
        <w:ind w:left="840"/>
        <w:jc w:val="both"/>
        <w:rPr>
          <w:rFonts w:ascii="Times New Roman" w:eastAsia="Times New Roman" w:hAnsi="Times New Roman" w:cs="Times New Roman"/>
          <w:sz w:val="24"/>
          <w:szCs w:val="24"/>
          <w:lang w:val="es-MX" w:eastAsia="es-MX"/>
        </w:rPr>
      </w:pPr>
      <w:r w:rsidRPr="005F5A49">
        <w:rPr>
          <w:rFonts w:ascii="Poppins" w:eastAsia="Times New Roman" w:hAnsi="Poppins" w:cs="Poppins"/>
          <w:color w:val="1F3864"/>
          <w:sz w:val="20"/>
          <w:szCs w:val="20"/>
          <w:lang w:val="es-PE" w:eastAsia="es-MX"/>
        </w:rPr>
        <w:t>Billetes aéreos</w:t>
      </w:r>
    </w:p>
    <w:p w14:paraId="4B4FFEAE" w14:textId="77777777" w:rsidR="005F5A49" w:rsidRPr="005F5A49" w:rsidRDefault="005F5A49" w:rsidP="005F5A49">
      <w:pPr>
        <w:numPr>
          <w:ilvl w:val="0"/>
          <w:numId w:val="24"/>
        </w:numPr>
        <w:spacing w:before="100" w:beforeAutospacing="1" w:after="100" w:afterAutospacing="1" w:line="240" w:lineRule="auto"/>
        <w:ind w:left="840"/>
        <w:jc w:val="both"/>
        <w:rPr>
          <w:rFonts w:ascii="Times New Roman" w:eastAsia="Times New Roman" w:hAnsi="Times New Roman" w:cs="Times New Roman"/>
          <w:sz w:val="24"/>
          <w:szCs w:val="24"/>
          <w:lang w:val="es-MX" w:eastAsia="es-MX"/>
        </w:rPr>
      </w:pPr>
      <w:r w:rsidRPr="005F5A49">
        <w:rPr>
          <w:rFonts w:ascii="Poppins" w:eastAsia="Times New Roman" w:hAnsi="Poppins" w:cs="Poppins"/>
          <w:color w:val="1F3864"/>
          <w:sz w:val="20"/>
          <w:szCs w:val="20"/>
          <w:lang w:val="es-MX" w:eastAsia="es-MX"/>
        </w:rPr>
        <w:t>Seguro de viaje</w:t>
      </w:r>
    </w:p>
    <w:p w14:paraId="56EA3153" w14:textId="77777777" w:rsidR="005F5A49" w:rsidRPr="005F5A49" w:rsidRDefault="005F5A49" w:rsidP="005F5A49">
      <w:pPr>
        <w:numPr>
          <w:ilvl w:val="0"/>
          <w:numId w:val="24"/>
        </w:numPr>
        <w:spacing w:before="100" w:beforeAutospacing="1" w:after="100" w:afterAutospacing="1" w:line="240" w:lineRule="auto"/>
        <w:ind w:left="840"/>
        <w:jc w:val="both"/>
        <w:rPr>
          <w:rFonts w:ascii="Times New Roman" w:eastAsia="Times New Roman" w:hAnsi="Times New Roman" w:cs="Times New Roman"/>
          <w:sz w:val="24"/>
          <w:szCs w:val="24"/>
          <w:lang w:val="es-MX" w:eastAsia="es-MX"/>
        </w:rPr>
      </w:pPr>
      <w:r w:rsidRPr="005F5A49">
        <w:rPr>
          <w:rFonts w:ascii="Poppins" w:eastAsia="Times New Roman" w:hAnsi="Poppins" w:cs="Poppins"/>
          <w:color w:val="1F3864"/>
          <w:sz w:val="20"/>
          <w:szCs w:val="20"/>
          <w:lang w:val="es-MX" w:eastAsia="es-MX"/>
        </w:rPr>
        <w:t>No incluye traslados al circuito, van por cuenta de los pasajeros</w:t>
      </w:r>
    </w:p>
    <w:p w14:paraId="71732E5E" w14:textId="77777777" w:rsidR="005F5A49" w:rsidRPr="005F5A49" w:rsidRDefault="005F5A49" w:rsidP="005F5A49">
      <w:pPr>
        <w:numPr>
          <w:ilvl w:val="0"/>
          <w:numId w:val="24"/>
        </w:numPr>
        <w:spacing w:before="100" w:beforeAutospacing="1" w:after="100" w:afterAutospacing="1" w:line="240" w:lineRule="auto"/>
        <w:ind w:left="840"/>
        <w:jc w:val="both"/>
        <w:rPr>
          <w:rFonts w:ascii="Times New Roman" w:eastAsia="Times New Roman" w:hAnsi="Times New Roman" w:cs="Times New Roman"/>
          <w:sz w:val="24"/>
          <w:szCs w:val="24"/>
          <w:lang w:val="es-MX" w:eastAsia="es-MX"/>
        </w:rPr>
      </w:pPr>
      <w:proofErr w:type="spellStart"/>
      <w:r w:rsidRPr="005F5A49">
        <w:rPr>
          <w:rFonts w:ascii="Poppins" w:eastAsia="Times New Roman" w:hAnsi="Poppins" w:cs="Poppins"/>
          <w:color w:val="1F3864"/>
          <w:sz w:val="20"/>
          <w:szCs w:val="20"/>
          <w:lang w:val="es-MX" w:eastAsia="es-MX"/>
        </w:rPr>
        <w:t>Items</w:t>
      </w:r>
      <w:proofErr w:type="spellEnd"/>
      <w:r w:rsidRPr="005F5A49">
        <w:rPr>
          <w:rFonts w:ascii="Poppins" w:eastAsia="Times New Roman" w:hAnsi="Poppins" w:cs="Poppins"/>
          <w:color w:val="1F3864"/>
          <w:sz w:val="20"/>
          <w:szCs w:val="20"/>
          <w:lang w:val="es-MX" w:eastAsia="es-MX"/>
        </w:rPr>
        <w:t xml:space="preserve"> no especificados en el programa</w:t>
      </w:r>
    </w:p>
    <w:p w14:paraId="6AC6B798"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002060"/>
          <w:sz w:val="28"/>
          <w:szCs w:val="28"/>
          <w:u w:val="single"/>
          <w:lang w:val="es-PE" w:eastAsia="es-MX"/>
        </w:rPr>
        <w:t xml:space="preserve">PRECIO DESDE </w:t>
      </w:r>
    </w:p>
    <w:p w14:paraId="647E2E57"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color w:val="002060"/>
          <w:lang w:val="es-PE" w:eastAsia="es-MX"/>
        </w:rPr>
        <w:t xml:space="preserve"> POR PERSONA EN USD </w:t>
      </w:r>
    </w:p>
    <w:tbl>
      <w:tblPr>
        <w:tblW w:w="8010" w:type="dxa"/>
        <w:jc w:val="center"/>
        <w:tblCellMar>
          <w:top w:w="15" w:type="dxa"/>
          <w:left w:w="15" w:type="dxa"/>
          <w:bottom w:w="15" w:type="dxa"/>
          <w:right w:w="15" w:type="dxa"/>
        </w:tblCellMar>
        <w:tblLook w:val="04A0" w:firstRow="1" w:lastRow="0" w:firstColumn="1" w:lastColumn="0" w:noHBand="0" w:noVBand="1"/>
      </w:tblPr>
      <w:tblGrid>
        <w:gridCol w:w="3555"/>
        <w:gridCol w:w="3330"/>
        <w:gridCol w:w="1125"/>
      </w:tblGrid>
      <w:tr w:rsidR="005F5A49" w:rsidRPr="005F5A49" w14:paraId="2E8CD62F" w14:textId="77777777" w:rsidTr="005F5A49">
        <w:trPr>
          <w:jc w:val="center"/>
        </w:trPr>
        <w:tc>
          <w:tcPr>
            <w:tcW w:w="35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7C49DA4" w14:textId="1E8E8ED2" w:rsidR="005F5A49" w:rsidRPr="005F5A49" w:rsidRDefault="004E7AFC" w:rsidP="004E7AF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lang w:val="es-MX" w:eastAsia="es-MX"/>
              </w:rPr>
              <w:t>HOTEL</w:t>
            </w:r>
          </w:p>
        </w:tc>
        <w:tc>
          <w:tcPr>
            <w:tcW w:w="333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CE074D8" w14:textId="618E86E0" w:rsidR="005F5A49" w:rsidRPr="005F5A49" w:rsidRDefault="004E7AFC" w:rsidP="004E7AF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lang w:val="es-MX" w:eastAsia="es-MX"/>
              </w:rPr>
              <w:t>ENTRADA</w:t>
            </w:r>
          </w:p>
        </w:tc>
        <w:tc>
          <w:tcPr>
            <w:tcW w:w="11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9EF5B42" w14:textId="2D1608B8" w:rsidR="005F5A49" w:rsidRPr="005F5A49" w:rsidRDefault="004E7AFC" w:rsidP="004E7AF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lang w:val="es-MX" w:eastAsia="es-MX"/>
              </w:rPr>
              <w:t>DOBLE</w:t>
            </w:r>
          </w:p>
        </w:tc>
      </w:tr>
      <w:tr w:rsidR="005F5A49" w:rsidRPr="005F5A49" w14:paraId="59A88DBA" w14:textId="77777777" w:rsidTr="005F5A49">
        <w:trPr>
          <w:trHeight w:val="645"/>
          <w:jc w:val="center"/>
        </w:trPr>
        <w:tc>
          <w:tcPr>
            <w:tcW w:w="35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2E85E4F" w14:textId="59411F62" w:rsidR="005F5A49" w:rsidRPr="005F5A49" w:rsidRDefault="004E7AFC" w:rsidP="004E7AFC">
            <w:pPr>
              <w:spacing w:before="100" w:beforeAutospacing="1" w:after="100" w:afterAutospacing="1" w:line="240" w:lineRule="auto"/>
              <w:jc w:val="center"/>
              <w:rPr>
                <w:rFonts w:ascii="Times New Roman" w:eastAsia="Times New Roman" w:hAnsi="Times New Roman" w:cs="Times New Roman"/>
                <w:sz w:val="24"/>
                <w:szCs w:val="24"/>
                <w:lang w:val="en-US" w:eastAsia="es-MX"/>
              </w:rPr>
            </w:pPr>
            <w:r w:rsidRPr="00192DF8">
              <w:rPr>
                <w:rFonts w:ascii="Poppins" w:eastAsia="Times New Roman" w:hAnsi="Poppins" w:cs="Poppins"/>
                <w:color w:val="002060"/>
                <w:lang w:val="en-US" w:eastAsia="es-MX"/>
              </w:rPr>
              <w:t xml:space="preserve">THE ROYAL PARK ICONIC NAGOYA </w:t>
            </w:r>
            <w:r w:rsidRPr="005F5A49">
              <w:rPr>
                <w:rFonts w:ascii="Poppins" w:eastAsia="Times New Roman" w:hAnsi="Poppins" w:cs="Poppins"/>
                <w:color w:val="002060"/>
                <w:lang w:val="en-US" w:eastAsia="es-MX"/>
              </w:rPr>
              <w:t>4* O SIMILAR</w:t>
            </w:r>
          </w:p>
        </w:tc>
        <w:tc>
          <w:tcPr>
            <w:tcW w:w="333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776AD2D" w14:textId="53703D1C" w:rsidR="005F5A49" w:rsidRPr="005F5A49" w:rsidRDefault="004E7AFC" w:rsidP="004E7AFC">
            <w:pPr>
              <w:jc w:val="center"/>
              <w:rPr>
                <w:rFonts w:ascii="Times New Roman" w:eastAsia="Times New Roman" w:hAnsi="Times New Roman" w:cs="Times New Roman"/>
                <w:sz w:val="24"/>
                <w:szCs w:val="24"/>
                <w:lang w:val="es-MX" w:eastAsia="es-MX"/>
              </w:rPr>
            </w:pPr>
            <w:r w:rsidRPr="00192DF8">
              <w:rPr>
                <w:rFonts w:ascii="Poppins" w:eastAsia="Times New Roman" w:hAnsi="Poppins" w:cs="Poppins"/>
                <w:color w:val="002060"/>
                <w:lang w:val="es-MX" w:eastAsia="es-MX"/>
              </w:rPr>
              <w:t>GA – WEST AREA</w:t>
            </w:r>
          </w:p>
        </w:tc>
        <w:tc>
          <w:tcPr>
            <w:tcW w:w="112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EDE8532" w14:textId="2CF06CE6" w:rsidR="005F5A49" w:rsidRPr="005F5A49" w:rsidRDefault="004E7AFC" w:rsidP="004E7AF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Pr>
                <w:rFonts w:ascii="Poppins" w:eastAsia="Times New Roman" w:hAnsi="Poppins" w:cs="Poppins"/>
                <w:b/>
                <w:bCs/>
                <w:color w:val="002060"/>
                <w:sz w:val="32"/>
                <w:szCs w:val="32"/>
                <w:lang w:val="es-MX" w:eastAsia="es-MX"/>
              </w:rPr>
              <w:t>4650</w:t>
            </w:r>
          </w:p>
        </w:tc>
      </w:tr>
    </w:tbl>
    <w:p w14:paraId="32520C1C" w14:textId="77777777" w:rsidR="005F5A49" w:rsidRPr="005F5A49" w:rsidRDefault="005F5A49" w:rsidP="005F5A49">
      <w:pPr>
        <w:spacing w:before="100" w:beforeAutospacing="1" w:after="165" w:line="240" w:lineRule="auto"/>
        <w:rPr>
          <w:rFonts w:ascii="Times New Roman" w:eastAsia="Times New Roman" w:hAnsi="Times New Roman" w:cs="Times New Roman"/>
          <w:sz w:val="24"/>
          <w:szCs w:val="24"/>
          <w:lang w:val="es-MX" w:eastAsia="es-MX"/>
        </w:rPr>
      </w:pPr>
    </w:p>
    <w:p w14:paraId="6EF1E51A" w14:textId="77777777" w:rsidR="0086602C" w:rsidRDefault="0086602C" w:rsidP="005F5A49">
      <w:pPr>
        <w:spacing w:before="100" w:beforeAutospacing="1" w:after="165" w:line="240" w:lineRule="auto"/>
        <w:jc w:val="both"/>
        <w:rPr>
          <w:rFonts w:ascii="Poppins" w:eastAsia="Times New Roman" w:hAnsi="Poppins" w:cs="Poppins"/>
          <w:b/>
          <w:bCs/>
          <w:color w:val="002060"/>
          <w:sz w:val="20"/>
          <w:szCs w:val="20"/>
          <w:lang w:val="es-MX" w:eastAsia="es-MX"/>
        </w:rPr>
      </w:pPr>
      <w:r>
        <w:rPr>
          <w:rStyle w:val="Textoennegrita"/>
          <w:rFonts w:ascii="Poppins" w:hAnsi="Poppins" w:cs="Poppins"/>
          <w:color w:val="002060"/>
          <w:sz w:val="28"/>
          <w:szCs w:val="28"/>
          <w:shd w:val="clear" w:color="auto" w:fill="FFFFFF"/>
        </w:rPr>
        <w:t>DESCRIPCIÓN ENTRADAS:</w:t>
      </w:r>
      <w:r w:rsidRPr="005F5A49">
        <w:rPr>
          <w:rFonts w:ascii="Poppins" w:eastAsia="Times New Roman" w:hAnsi="Poppins" w:cs="Poppins"/>
          <w:b/>
          <w:bCs/>
          <w:color w:val="002060"/>
          <w:sz w:val="20"/>
          <w:szCs w:val="20"/>
          <w:lang w:val="es-MX" w:eastAsia="es-MX"/>
        </w:rPr>
        <w:t xml:space="preserve"> </w:t>
      </w:r>
    </w:p>
    <w:p w14:paraId="01D246D1" w14:textId="3C930349" w:rsidR="005F5A49" w:rsidRPr="005F5A49" w:rsidRDefault="005F5A49" w:rsidP="005F5A49">
      <w:pPr>
        <w:spacing w:before="100" w:beforeAutospacing="1" w:after="165" w:line="240" w:lineRule="auto"/>
        <w:jc w:val="both"/>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002060"/>
          <w:sz w:val="20"/>
          <w:szCs w:val="20"/>
          <w:lang w:val="es-MX" w:eastAsia="es-MX"/>
        </w:rPr>
        <w:t>Rocher (zona popular)</w:t>
      </w:r>
      <w:r w:rsidRPr="005F5A49">
        <w:rPr>
          <w:rFonts w:ascii="Poppins" w:eastAsia="Times New Roman" w:hAnsi="Poppins" w:cs="Poppins"/>
          <w:color w:val="002060"/>
          <w:sz w:val="20"/>
          <w:szCs w:val="20"/>
          <w:lang w:val="es-MX" w:eastAsia="es-MX"/>
        </w:rPr>
        <w:t xml:space="preserve"> | Descubierta y sin asientos. Para los verdaderos fanáticos. En lo alto de la colina, ofrece vistas panorámicas del circuito y del puerto.</w:t>
      </w:r>
    </w:p>
    <w:p w14:paraId="30376B99" w14:textId="77777777" w:rsidR="00192DF8" w:rsidRPr="00192DF8" w:rsidRDefault="00192DF8" w:rsidP="00192DF8">
      <w:pPr>
        <w:spacing w:before="100" w:beforeAutospacing="1" w:after="165" w:line="240" w:lineRule="auto"/>
        <w:jc w:val="both"/>
        <w:rPr>
          <w:rFonts w:ascii="Poppins" w:eastAsia="Times New Roman" w:hAnsi="Poppins" w:cs="Poppins"/>
          <w:b/>
          <w:bCs/>
          <w:color w:val="002060"/>
          <w:sz w:val="20"/>
          <w:szCs w:val="20"/>
          <w:lang w:val="es-MX" w:eastAsia="es-MX"/>
        </w:rPr>
      </w:pPr>
      <w:r w:rsidRPr="00192DF8">
        <w:rPr>
          <w:rFonts w:ascii="Poppins" w:eastAsia="Times New Roman" w:hAnsi="Poppins" w:cs="Poppins"/>
          <w:b/>
          <w:bCs/>
          <w:color w:val="002060"/>
          <w:sz w:val="20"/>
          <w:szCs w:val="20"/>
          <w:lang w:val="es-MX" w:eastAsia="es-MX"/>
        </w:rPr>
        <w:t>GENERAL ADMISSION WEST AREA</w:t>
      </w:r>
    </w:p>
    <w:p w14:paraId="3628A3BA" w14:textId="1563F03B" w:rsidR="00192DF8" w:rsidRPr="00192DF8" w:rsidRDefault="00192DF8" w:rsidP="00192DF8">
      <w:pPr>
        <w:spacing w:before="100" w:beforeAutospacing="1" w:after="165" w:line="240" w:lineRule="auto"/>
        <w:jc w:val="both"/>
        <w:rPr>
          <w:rFonts w:ascii="Poppins" w:eastAsia="Times New Roman" w:hAnsi="Poppins" w:cs="Poppins"/>
          <w:color w:val="002060"/>
          <w:sz w:val="20"/>
          <w:szCs w:val="20"/>
          <w:lang w:val="es-MX" w:eastAsia="es-MX"/>
        </w:rPr>
      </w:pPr>
      <w:r w:rsidRPr="00192DF8">
        <w:rPr>
          <w:rFonts w:ascii="Poppins" w:eastAsia="Times New Roman" w:hAnsi="Poppins" w:cs="Poppins"/>
          <w:color w:val="002060"/>
          <w:sz w:val="20"/>
          <w:szCs w:val="20"/>
          <w:lang w:val="es-MX" w:eastAsia="es-MX"/>
        </w:rPr>
        <w:lastRenderedPageBreak/>
        <w:t xml:space="preserve">Las entradas generales (GA) para las carreras de Fórmula Uno en </w:t>
      </w:r>
      <w:proofErr w:type="spellStart"/>
      <w:r w:rsidRPr="00192DF8">
        <w:rPr>
          <w:rFonts w:ascii="Poppins" w:eastAsia="Times New Roman" w:hAnsi="Poppins" w:cs="Poppins"/>
          <w:color w:val="002060"/>
          <w:sz w:val="20"/>
          <w:szCs w:val="20"/>
          <w:lang w:val="es-MX" w:eastAsia="es-MX"/>
        </w:rPr>
        <w:t>Suzuka</w:t>
      </w:r>
      <w:proofErr w:type="spellEnd"/>
      <w:r w:rsidRPr="00192DF8">
        <w:rPr>
          <w:rFonts w:ascii="Poppins" w:eastAsia="Times New Roman" w:hAnsi="Poppins" w:cs="Poppins"/>
          <w:color w:val="002060"/>
          <w:sz w:val="20"/>
          <w:szCs w:val="20"/>
          <w:lang w:val="es-MX" w:eastAsia="es-MX"/>
        </w:rPr>
        <w:t xml:space="preserve"> permiten a los espectadores acceder a múltiples zonas alrededor de la pista sin necesidad de reservar asiento (por ejemplo, se puede disfrutar de las vistas de la famosa curva </w:t>
      </w:r>
      <w:proofErr w:type="spellStart"/>
      <w:r w:rsidRPr="00192DF8">
        <w:rPr>
          <w:rFonts w:ascii="Poppins" w:eastAsia="Times New Roman" w:hAnsi="Poppins" w:cs="Poppins"/>
          <w:color w:val="002060"/>
          <w:sz w:val="20"/>
          <w:szCs w:val="20"/>
          <w:lang w:val="es-MX" w:eastAsia="es-MX"/>
        </w:rPr>
        <w:t>Spoon</w:t>
      </w:r>
      <w:proofErr w:type="spellEnd"/>
      <w:r w:rsidRPr="00192DF8">
        <w:rPr>
          <w:rFonts w:ascii="Poppins" w:eastAsia="Times New Roman" w:hAnsi="Poppins" w:cs="Poppins"/>
          <w:color w:val="002060"/>
          <w:sz w:val="20"/>
          <w:szCs w:val="20"/>
          <w:lang w:val="es-MX" w:eastAsia="es-MX"/>
        </w:rPr>
        <w:t xml:space="preserve"> de </w:t>
      </w:r>
      <w:proofErr w:type="spellStart"/>
      <w:r w:rsidRPr="00192DF8">
        <w:rPr>
          <w:rFonts w:ascii="Poppins" w:eastAsia="Times New Roman" w:hAnsi="Poppins" w:cs="Poppins"/>
          <w:color w:val="002060"/>
          <w:sz w:val="20"/>
          <w:szCs w:val="20"/>
          <w:lang w:val="es-MX" w:eastAsia="es-MX"/>
        </w:rPr>
        <w:t>Suzuka</w:t>
      </w:r>
      <w:proofErr w:type="spellEnd"/>
      <w:r w:rsidRPr="00192DF8">
        <w:rPr>
          <w:rFonts w:ascii="Poppins" w:eastAsia="Times New Roman" w:hAnsi="Poppins" w:cs="Poppins"/>
          <w:color w:val="002060"/>
          <w:sz w:val="20"/>
          <w:szCs w:val="20"/>
          <w:lang w:val="es-MX" w:eastAsia="es-MX"/>
        </w:rPr>
        <w:t>).</w:t>
      </w:r>
      <w:r>
        <w:rPr>
          <w:rFonts w:ascii="Poppins" w:eastAsia="Times New Roman" w:hAnsi="Poppins" w:cs="Poppins"/>
          <w:color w:val="002060"/>
          <w:sz w:val="20"/>
          <w:szCs w:val="20"/>
          <w:lang w:val="es-MX" w:eastAsia="es-MX"/>
        </w:rPr>
        <w:t xml:space="preserve"> </w:t>
      </w:r>
      <w:r w:rsidRPr="00192DF8">
        <w:rPr>
          <w:rFonts w:ascii="Poppins" w:eastAsia="Times New Roman" w:hAnsi="Poppins" w:cs="Poppins"/>
          <w:color w:val="002060"/>
          <w:sz w:val="20"/>
          <w:szCs w:val="20"/>
          <w:lang w:val="es-MX" w:eastAsia="es-MX"/>
        </w:rPr>
        <w:t>Estas entradas ofrecen flexibilidad, ya que permiten moverse por el circuito durante el evento y explorar diferentes puntos de vista. Se pueden seleccionar diferentes lugares para ver la carrera, según las preferencias y las perspectivas que se deseen disfrutar.</w:t>
      </w:r>
    </w:p>
    <w:p w14:paraId="501DF8F3" w14:textId="77777777" w:rsidR="00192DF8" w:rsidRPr="00192DF8" w:rsidRDefault="00192DF8" w:rsidP="00192DF8">
      <w:pPr>
        <w:spacing w:before="100" w:beforeAutospacing="1" w:after="165" w:line="240" w:lineRule="auto"/>
        <w:jc w:val="both"/>
        <w:rPr>
          <w:rFonts w:ascii="Poppins" w:eastAsia="Times New Roman" w:hAnsi="Poppins" w:cs="Poppins"/>
          <w:b/>
          <w:bCs/>
          <w:color w:val="002060"/>
          <w:sz w:val="20"/>
          <w:szCs w:val="20"/>
          <w:lang w:val="es-MX" w:eastAsia="es-MX"/>
        </w:rPr>
      </w:pPr>
      <w:r w:rsidRPr="00192DF8">
        <w:rPr>
          <w:rFonts w:ascii="Poppins" w:eastAsia="Times New Roman" w:hAnsi="Poppins" w:cs="Poppins"/>
          <w:b/>
          <w:bCs/>
          <w:color w:val="002060"/>
          <w:sz w:val="20"/>
          <w:szCs w:val="20"/>
          <w:lang w:val="es-MX" w:eastAsia="es-MX"/>
        </w:rPr>
        <w:t>GRANDSTAND Q1</w:t>
      </w:r>
    </w:p>
    <w:p w14:paraId="5E85FBD9" w14:textId="2009A56E" w:rsidR="00192DF8" w:rsidRPr="00192DF8" w:rsidRDefault="00192DF8" w:rsidP="00192DF8">
      <w:pPr>
        <w:spacing w:before="100" w:beforeAutospacing="1" w:after="165" w:line="240" w:lineRule="auto"/>
        <w:jc w:val="both"/>
        <w:rPr>
          <w:rFonts w:ascii="Poppins" w:eastAsia="Times New Roman" w:hAnsi="Poppins" w:cs="Poppins"/>
          <w:color w:val="002060"/>
          <w:sz w:val="20"/>
          <w:szCs w:val="20"/>
          <w:lang w:val="es-MX" w:eastAsia="es-MX"/>
        </w:rPr>
      </w:pPr>
      <w:r w:rsidRPr="00192DF8">
        <w:rPr>
          <w:rFonts w:ascii="Poppins" w:eastAsia="Times New Roman" w:hAnsi="Poppins" w:cs="Poppins"/>
          <w:color w:val="002060"/>
          <w:sz w:val="20"/>
          <w:szCs w:val="20"/>
          <w:lang w:val="es-MX" w:eastAsia="es-MX"/>
        </w:rPr>
        <w:t xml:space="preserve">La tribuna Q1 está estratégicamente situada entre las dos últimas curvas del circuito de </w:t>
      </w:r>
      <w:proofErr w:type="spellStart"/>
      <w:r w:rsidRPr="00192DF8">
        <w:rPr>
          <w:rFonts w:ascii="Poppins" w:eastAsia="Times New Roman" w:hAnsi="Poppins" w:cs="Poppins"/>
          <w:color w:val="002060"/>
          <w:sz w:val="20"/>
          <w:szCs w:val="20"/>
          <w:lang w:val="es-MX" w:eastAsia="es-MX"/>
        </w:rPr>
        <w:t>Suzuka</w:t>
      </w:r>
      <w:proofErr w:type="spellEnd"/>
      <w:r w:rsidRPr="00192DF8">
        <w:rPr>
          <w:rFonts w:ascii="Poppins" w:eastAsia="Times New Roman" w:hAnsi="Poppins" w:cs="Poppins"/>
          <w:color w:val="002060"/>
          <w:sz w:val="20"/>
          <w:szCs w:val="20"/>
          <w:lang w:val="es-MX" w:eastAsia="es-MX"/>
        </w:rPr>
        <w:t>, lo que ofrece unas vistas inmejorables de los momentos finales de la carrera. Esta sección es una zona crítica para los adelantamientos, lo que le permite ver cómo los coches toman las últimas curvas antes de lanzarse por la recta principal. Es el lugar perfecto para capturar la emoción del final de la carrera.</w:t>
      </w:r>
    </w:p>
    <w:p w14:paraId="551BACC4" w14:textId="77777777" w:rsidR="00192DF8" w:rsidRPr="00192DF8" w:rsidRDefault="00192DF8" w:rsidP="00192DF8">
      <w:pPr>
        <w:spacing w:before="100" w:beforeAutospacing="1" w:after="165" w:line="240" w:lineRule="auto"/>
        <w:jc w:val="both"/>
        <w:rPr>
          <w:rFonts w:ascii="Poppins" w:eastAsia="Times New Roman" w:hAnsi="Poppins" w:cs="Poppins"/>
          <w:b/>
          <w:bCs/>
          <w:color w:val="002060"/>
          <w:sz w:val="20"/>
          <w:szCs w:val="20"/>
          <w:lang w:val="es-MX" w:eastAsia="es-MX"/>
        </w:rPr>
      </w:pPr>
      <w:r w:rsidRPr="00192DF8">
        <w:rPr>
          <w:rFonts w:ascii="Poppins" w:eastAsia="Times New Roman" w:hAnsi="Poppins" w:cs="Poppins"/>
          <w:b/>
          <w:bCs/>
          <w:color w:val="002060"/>
          <w:sz w:val="20"/>
          <w:szCs w:val="20"/>
          <w:lang w:val="es-MX" w:eastAsia="es-MX"/>
        </w:rPr>
        <w:t>GRANDSTAND Q2</w:t>
      </w:r>
    </w:p>
    <w:p w14:paraId="07551EAA" w14:textId="3A78FC20" w:rsidR="005F5A49" w:rsidRDefault="00192DF8" w:rsidP="00192DF8">
      <w:pPr>
        <w:spacing w:before="100" w:beforeAutospacing="1" w:after="165" w:line="240" w:lineRule="auto"/>
        <w:jc w:val="both"/>
        <w:rPr>
          <w:rFonts w:ascii="Poppins" w:eastAsia="Times New Roman" w:hAnsi="Poppins" w:cs="Poppins"/>
          <w:color w:val="002060"/>
          <w:sz w:val="20"/>
          <w:szCs w:val="20"/>
          <w:lang w:val="es-MX" w:eastAsia="es-MX"/>
        </w:rPr>
      </w:pPr>
      <w:r w:rsidRPr="00192DF8">
        <w:rPr>
          <w:rFonts w:ascii="Poppins" w:eastAsia="Times New Roman" w:hAnsi="Poppins" w:cs="Poppins"/>
          <w:color w:val="002060"/>
          <w:sz w:val="20"/>
          <w:szCs w:val="20"/>
          <w:lang w:val="es-MX" w:eastAsia="es-MX"/>
        </w:rPr>
        <w:t xml:space="preserve">La tribuna Q2 se encuentra entre las dos últimas curvas del circuito de </w:t>
      </w:r>
      <w:proofErr w:type="spellStart"/>
      <w:r w:rsidRPr="00192DF8">
        <w:rPr>
          <w:rFonts w:ascii="Poppins" w:eastAsia="Times New Roman" w:hAnsi="Poppins" w:cs="Poppins"/>
          <w:color w:val="002060"/>
          <w:sz w:val="20"/>
          <w:szCs w:val="20"/>
          <w:lang w:val="es-MX" w:eastAsia="es-MX"/>
        </w:rPr>
        <w:t>Suzuka</w:t>
      </w:r>
      <w:proofErr w:type="spellEnd"/>
      <w:r w:rsidRPr="00192DF8">
        <w:rPr>
          <w:rFonts w:ascii="Poppins" w:eastAsia="Times New Roman" w:hAnsi="Poppins" w:cs="Poppins"/>
          <w:color w:val="002060"/>
          <w:sz w:val="20"/>
          <w:szCs w:val="20"/>
          <w:lang w:val="es-MX" w:eastAsia="es-MX"/>
        </w:rPr>
        <w:t xml:space="preserve"> y ofrece unas vistas excepcionales de los momentos decisivos de la carrera. Esta zona es clave para los adelantamientos, ya que desde ella se puede ver cómo los coches toman con destreza las últimas curvas antes de lanzarse a toda velocidad por la recta principal. Es un lugar ideal para presenciar el emocionante final del Gran Premio.</w:t>
      </w:r>
    </w:p>
    <w:p w14:paraId="4E6D1FA2" w14:textId="0C7FE8FA" w:rsidR="00192DF8" w:rsidRPr="00192DF8" w:rsidRDefault="00192DF8" w:rsidP="00192DF8">
      <w:pPr>
        <w:spacing w:before="100" w:beforeAutospacing="1" w:after="165" w:line="240" w:lineRule="auto"/>
        <w:jc w:val="center"/>
        <w:rPr>
          <w:rFonts w:ascii="Poppins" w:eastAsia="Times New Roman" w:hAnsi="Poppins" w:cs="Poppins"/>
          <w:color w:val="002060"/>
          <w:sz w:val="20"/>
          <w:szCs w:val="20"/>
          <w:lang w:val="es-MX" w:eastAsia="es-MX"/>
        </w:rPr>
      </w:pPr>
      <w:r>
        <w:rPr>
          <w:rFonts w:ascii="Calibri" w:hAnsi="Calibri" w:cs="Calibri"/>
          <w:b/>
          <w:bCs/>
          <w:color w:val="002060"/>
          <w:sz w:val="28"/>
          <w:szCs w:val="28"/>
        </w:rPr>
        <w:t>Plano del Circuito:</w:t>
      </w:r>
    </w:p>
    <w:p w14:paraId="67862331" w14:textId="702A0C0C" w:rsidR="005F5A49" w:rsidRPr="005F5A49" w:rsidRDefault="00192DF8" w:rsidP="00192DF8">
      <w:pPr>
        <w:spacing w:before="100" w:beforeAutospacing="1" w:after="165" w:line="240" w:lineRule="auto"/>
        <w:jc w:val="center"/>
        <w:rPr>
          <w:rFonts w:ascii="Times New Roman" w:eastAsia="Times New Roman" w:hAnsi="Times New Roman" w:cs="Times New Roman"/>
          <w:sz w:val="24"/>
          <w:szCs w:val="24"/>
          <w:lang w:val="es-MX" w:eastAsia="es-MX"/>
        </w:rPr>
      </w:pPr>
      <w:r w:rsidRPr="00192DF8">
        <w:rPr>
          <w:rFonts w:ascii="Times New Roman" w:eastAsia="Times New Roman" w:hAnsi="Times New Roman" w:cs="Times New Roman"/>
          <w:noProof/>
          <w:sz w:val="24"/>
          <w:szCs w:val="24"/>
          <w:lang w:val="es-MX" w:eastAsia="es-MX"/>
        </w:rPr>
        <w:drawing>
          <wp:inline distT="0" distB="0" distL="0" distR="0" wp14:anchorId="181D2737" wp14:editId="15872ACE">
            <wp:extent cx="5067642" cy="3819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6426" cy="3833683"/>
                    </a:xfrm>
                    <a:prstGeom prst="rect">
                      <a:avLst/>
                    </a:prstGeom>
                  </pic:spPr>
                </pic:pic>
              </a:graphicData>
            </a:graphic>
          </wp:inline>
        </w:drawing>
      </w:r>
    </w:p>
    <w:p w14:paraId="2000FAED"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002060"/>
          <w:u w:val="single"/>
          <w:lang w:val="es-PE" w:eastAsia="es-MX"/>
        </w:rPr>
        <w:t>PRECIO POR PERSONA EN USD</w:t>
      </w:r>
    </w:p>
    <w:p w14:paraId="60A70DB1"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color w:val="002060"/>
          <w:lang w:val="es-PE" w:eastAsia="es-MX"/>
        </w:rPr>
        <w:t xml:space="preserve">SERVICIO COMPARTIDO EN BASE A 02 PASAJEROS </w:t>
      </w:r>
    </w:p>
    <w:tbl>
      <w:tblPr>
        <w:tblW w:w="9735" w:type="dxa"/>
        <w:jc w:val="center"/>
        <w:tblCellMar>
          <w:top w:w="15" w:type="dxa"/>
          <w:left w:w="15" w:type="dxa"/>
          <w:bottom w:w="15" w:type="dxa"/>
          <w:right w:w="15" w:type="dxa"/>
        </w:tblCellMar>
        <w:tblLook w:val="04A0" w:firstRow="1" w:lastRow="0" w:firstColumn="1" w:lastColumn="0" w:noHBand="0" w:noVBand="1"/>
      </w:tblPr>
      <w:tblGrid>
        <w:gridCol w:w="3040"/>
        <w:gridCol w:w="2173"/>
        <w:gridCol w:w="2261"/>
        <w:gridCol w:w="2261"/>
      </w:tblGrid>
      <w:tr w:rsidR="005F5A49" w:rsidRPr="005F5A49" w14:paraId="65EA25F2" w14:textId="77777777" w:rsidTr="00C00D31">
        <w:trPr>
          <w:trHeight w:val="435"/>
          <w:jc w:val="center"/>
        </w:trPr>
        <w:tc>
          <w:tcPr>
            <w:tcW w:w="30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3C536F7"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lang w:val="es-MX" w:eastAsia="es-MX"/>
              </w:rPr>
              <w:t>HOTEL</w:t>
            </w:r>
          </w:p>
        </w:tc>
        <w:tc>
          <w:tcPr>
            <w:tcW w:w="2173"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FDA5847"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lang w:val="es-MX" w:eastAsia="es-MX"/>
              </w:rPr>
              <w:t xml:space="preserve">ENTRADA </w:t>
            </w:r>
          </w:p>
        </w:tc>
        <w:tc>
          <w:tcPr>
            <w:tcW w:w="226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6797EA0"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lang w:val="es-MX" w:eastAsia="es-MX"/>
              </w:rPr>
              <w:t xml:space="preserve">SENCILLA </w:t>
            </w:r>
          </w:p>
        </w:tc>
        <w:tc>
          <w:tcPr>
            <w:tcW w:w="226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DFB8A00" w14:textId="77777777" w:rsidR="005F5A49" w:rsidRPr="005F5A49" w:rsidRDefault="005F5A49" w:rsidP="005F5A49">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1F3864"/>
                <w:lang w:val="es-MX" w:eastAsia="es-MX"/>
              </w:rPr>
              <w:t>DOBLE</w:t>
            </w:r>
          </w:p>
        </w:tc>
      </w:tr>
      <w:tr w:rsidR="00C00D31" w:rsidRPr="005F5A49" w14:paraId="462DB7FC" w14:textId="77777777" w:rsidTr="00C00D31">
        <w:trPr>
          <w:trHeight w:val="105"/>
          <w:jc w:val="center"/>
        </w:trPr>
        <w:tc>
          <w:tcPr>
            <w:tcW w:w="304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2BEB02B" w14:textId="77777777" w:rsidR="00C00D31" w:rsidRPr="005F5A49" w:rsidRDefault="00C00D31" w:rsidP="00C00D31">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5F5A49">
              <w:rPr>
                <w:rFonts w:ascii="Poppins" w:eastAsia="Times New Roman" w:hAnsi="Poppins" w:cs="Poppins"/>
                <w:color w:val="002060"/>
                <w:lang w:val="es-MX" w:eastAsia="es-MX"/>
              </w:rPr>
              <w:t>B&amp;B HOTEL NICE STADE RIVIERA 3* O SIMILAR</w:t>
            </w:r>
          </w:p>
        </w:tc>
        <w:tc>
          <w:tcPr>
            <w:tcW w:w="2173"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7A04143" w14:textId="77777777" w:rsidR="00C00D31" w:rsidRPr="00192DF8" w:rsidRDefault="00C00D31" w:rsidP="00C00D31">
            <w:pPr>
              <w:jc w:val="center"/>
              <w:rPr>
                <w:rFonts w:ascii="Poppins" w:eastAsia="Times New Roman" w:hAnsi="Poppins" w:cs="Poppins"/>
                <w:color w:val="002060"/>
                <w:lang w:val="es-MX" w:eastAsia="es-MX"/>
              </w:rPr>
            </w:pPr>
            <w:r w:rsidRPr="00192DF8">
              <w:rPr>
                <w:rFonts w:ascii="Poppins" w:eastAsia="Times New Roman" w:hAnsi="Poppins" w:cs="Poppins"/>
                <w:color w:val="002060"/>
                <w:lang w:val="es-MX" w:eastAsia="es-MX"/>
              </w:rPr>
              <w:t>GA – WEST AREA</w:t>
            </w:r>
          </w:p>
          <w:p w14:paraId="48795A1B" w14:textId="17579FF5" w:rsidR="00C00D31" w:rsidRPr="005F5A49" w:rsidRDefault="00C00D31" w:rsidP="00C00D31">
            <w:pPr>
              <w:spacing w:before="100" w:beforeAutospacing="1" w:after="100" w:afterAutospacing="1" w:line="240" w:lineRule="auto"/>
              <w:jc w:val="center"/>
              <w:rPr>
                <w:rFonts w:ascii="Times New Roman" w:eastAsia="Times New Roman" w:hAnsi="Times New Roman" w:cs="Times New Roman"/>
                <w:sz w:val="24"/>
                <w:szCs w:val="24"/>
                <w:lang w:val="es-MX" w:eastAsia="es-MX"/>
              </w:rPr>
            </w:pPr>
          </w:p>
        </w:tc>
        <w:tc>
          <w:tcPr>
            <w:tcW w:w="226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2829AA4" w14:textId="4264E1C4" w:rsidR="00C00D31" w:rsidRPr="004E7AFC" w:rsidRDefault="00C00D31" w:rsidP="00C00D31">
            <w:pPr>
              <w:spacing w:before="100" w:beforeAutospacing="1" w:after="100" w:afterAutospacing="1" w:line="240" w:lineRule="auto"/>
              <w:jc w:val="center"/>
              <w:rPr>
                <w:rFonts w:ascii="Poppins" w:eastAsia="Times New Roman" w:hAnsi="Poppins" w:cs="Poppins"/>
                <w:color w:val="002060"/>
                <w:lang w:val="es-MX" w:eastAsia="es-MX"/>
              </w:rPr>
            </w:pPr>
            <w:r w:rsidRPr="00C00D31">
              <w:rPr>
                <w:rFonts w:ascii="Poppins" w:eastAsia="Times New Roman" w:hAnsi="Poppins" w:cs="Poppins"/>
                <w:color w:val="002060"/>
                <w:lang w:val="es-MX" w:eastAsia="es-MX"/>
              </w:rPr>
              <w:t>9378</w:t>
            </w:r>
          </w:p>
        </w:tc>
        <w:tc>
          <w:tcPr>
            <w:tcW w:w="226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77387CE" w14:textId="0AEAB8BB" w:rsidR="00C00D31" w:rsidRPr="00C00D31" w:rsidRDefault="00C00D31" w:rsidP="00C00D31">
            <w:pPr>
              <w:spacing w:before="100" w:beforeAutospacing="1" w:after="100" w:afterAutospacing="1" w:line="240" w:lineRule="auto"/>
              <w:jc w:val="center"/>
              <w:rPr>
                <w:rFonts w:ascii="Poppins" w:eastAsia="Times New Roman" w:hAnsi="Poppins" w:cs="Poppins"/>
                <w:b/>
                <w:bCs/>
                <w:color w:val="002060"/>
                <w:lang w:val="es-MX" w:eastAsia="es-MX"/>
              </w:rPr>
            </w:pPr>
            <w:r w:rsidRPr="00C00D31">
              <w:rPr>
                <w:rFonts w:ascii="Poppins" w:eastAsia="Times New Roman" w:hAnsi="Poppins" w:cs="Poppins"/>
                <w:b/>
                <w:bCs/>
                <w:color w:val="002060"/>
                <w:lang w:val="es-MX" w:eastAsia="es-MX"/>
              </w:rPr>
              <w:t>4998</w:t>
            </w:r>
          </w:p>
        </w:tc>
      </w:tr>
      <w:tr w:rsidR="00C00D31" w:rsidRPr="005F5A49" w14:paraId="3FB262C3" w14:textId="77777777" w:rsidTr="00C00D31">
        <w:trPr>
          <w:trHeight w:val="105"/>
          <w:jc w:val="center"/>
        </w:trPr>
        <w:tc>
          <w:tcPr>
            <w:tcW w:w="0" w:type="auto"/>
            <w:vMerge/>
            <w:tcBorders>
              <w:top w:val="nil"/>
              <w:left w:val="single" w:sz="6" w:space="0" w:color="000000"/>
              <w:bottom w:val="single" w:sz="6" w:space="0" w:color="000000"/>
              <w:right w:val="single" w:sz="6" w:space="0" w:color="000000"/>
            </w:tcBorders>
            <w:vAlign w:val="center"/>
            <w:hideMark/>
          </w:tcPr>
          <w:p w14:paraId="62F829B1" w14:textId="77777777" w:rsidR="00C00D31" w:rsidRPr="005F5A49" w:rsidRDefault="00C00D31" w:rsidP="00C00D31">
            <w:pPr>
              <w:spacing w:after="0" w:line="240" w:lineRule="auto"/>
              <w:rPr>
                <w:rFonts w:ascii="Times New Roman" w:eastAsia="Times New Roman" w:hAnsi="Times New Roman" w:cs="Times New Roman"/>
                <w:sz w:val="24"/>
                <w:szCs w:val="24"/>
                <w:lang w:val="es-MX" w:eastAsia="es-MX"/>
              </w:rPr>
            </w:pPr>
          </w:p>
        </w:tc>
        <w:tc>
          <w:tcPr>
            <w:tcW w:w="2173"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4862395" w14:textId="77777777" w:rsidR="00C00D31" w:rsidRPr="00192DF8" w:rsidRDefault="00C00D31" w:rsidP="00C00D31">
            <w:pPr>
              <w:jc w:val="center"/>
              <w:rPr>
                <w:rFonts w:ascii="Poppins" w:eastAsia="Times New Roman" w:hAnsi="Poppins" w:cs="Poppins"/>
                <w:color w:val="002060"/>
                <w:lang w:val="es-MX" w:eastAsia="es-MX"/>
              </w:rPr>
            </w:pPr>
            <w:r w:rsidRPr="00192DF8">
              <w:rPr>
                <w:rFonts w:ascii="Poppins" w:eastAsia="Times New Roman" w:hAnsi="Poppins" w:cs="Poppins"/>
                <w:color w:val="002060"/>
                <w:lang w:val="es-MX" w:eastAsia="es-MX"/>
              </w:rPr>
              <w:t>GRANDSTAND Q1</w:t>
            </w:r>
          </w:p>
          <w:p w14:paraId="656461C3" w14:textId="329FB8ED" w:rsidR="00C00D31" w:rsidRPr="005F5A49" w:rsidRDefault="00C00D31" w:rsidP="00C00D31">
            <w:pPr>
              <w:spacing w:before="100" w:beforeAutospacing="1" w:after="100" w:afterAutospacing="1" w:line="240" w:lineRule="auto"/>
              <w:jc w:val="center"/>
              <w:rPr>
                <w:rFonts w:ascii="Times New Roman" w:eastAsia="Times New Roman" w:hAnsi="Times New Roman" w:cs="Times New Roman"/>
                <w:sz w:val="24"/>
                <w:szCs w:val="24"/>
                <w:lang w:val="es-MX" w:eastAsia="es-MX"/>
              </w:rPr>
            </w:pPr>
          </w:p>
        </w:tc>
        <w:tc>
          <w:tcPr>
            <w:tcW w:w="226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075659" w14:textId="3547E2B1" w:rsidR="00C00D31" w:rsidRPr="004E7AFC" w:rsidRDefault="00C00D31" w:rsidP="00C00D31">
            <w:pPr>
              <w:spacing w:before="100" w:beforeAutospacing="1" w:after="100" w:afterAutospacing="1" w:line="240" w:lineRule="auto"/>
              <w:jc w:val="center"/>
              <w:rPr>
                <w:rFonts w:ascii="Poppins" w:eastAsia="Times New Roman" w:hAnsi="Poppins" w:cs="Poppins"/>
                <w:color w:val="002060"/>
                <w:lang w:val="es-MX" w:eastAsia="es-MX"/>
              </w:rPr>
            </w:pPr>
            <w:r w:rsidRPr="00C00D31">
              <w:rPr>
                <w:rFonts w:ascii="Poppins" w:eastAsia="Times New Roman" w:hAnsi="Poppins" w:cs="Poppins"/>
                <w:color w:val="002060"/>
                <w:lang w:val="es-MX" w:eastAsia="es-MX"/>
              </w:rPr>
              <w:t>10580</w:t>
            </w:r>
          </w:p>
        </w:tc>
        <w:tc>
          <w:tcPr>
            <w:tcW w:w="226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F886C5F" w14:textId="6AD91184" w:rsidR="00C00D31" w:rsidRPr="004E7AFC" w:rsidRDefault="00C00D31" w:rsidP="00C00D31">
            <w:pPr>
              <w:spacing w:before="100" w:beforeAutospacing="1" w:after="100" w:afterAutospacing="1" w:line="240" w:lineRule="auto"/>
              <w:jc w:val="center"/>
              <w:rPr>
                <w:rFonts w:ascii="Poppins" w:eastAsia="Times New Roman" w:hAnsi="Poppins" w:cs="Poppins"/>
                <w:color w:val="002060"/>
                <w:lang w:val="es-MX" w:eastAsia="es-MX"/>
              </w:rPr>
            </w:pPr>
            <w:r w:rsidRPr="00C00D31">
              <w:rPr>
                <w:rFonts w:ascii="Poppins" w:eastAsia="Times New Roman" w:hAnsi="Poppins" w:cs="Poppins"/>
                <w:color w:val="002060"/>
                <w:lang w:val="es-MX" w:eastAsia="es-MX"/>
              </w:rPr>
              <w:t>6200</w:t>
            </w:r>
          </w:p>
        </w:tc>
      </w:tr>
      <w:tr w:rsidR="00C00D31" w:rsidRPr="005F5A49" w14:paraId="12A894F0" w14:textId="77777777" w:rsidTr="00C00D31">
        <w:trPr>
          <w:trHeight w:val="105"/>
          <w:jc w:val="center"/>
        </w:trPr>
        <w:tc>
          <w:tcPr>
            <w:tcW w:w="0" w:type="auto"/>
            <w:vMerge/>
            <w:tcBorders>
              <w:top w:val="nil"/>
              <w:left w:val="single" w:sz="6" w:space="0" w:color="000000"/>
              <w:bottom w:val="single" w:sz="6" w:space="0" w:color="000000"/>
              <w:right w:val="single" w:sz="6" w:space="0" w:color="000000"/>
            </w:tcBorders>
            <w:vAlign w:val="center"/>
            <w:hideMark/>
          </w:tcPr>
          <w:p w14:paraId="39839C0C" w14:textId="77777777" w:rsidR="00C00D31" w:rsidRPr="005F5A49" w:rsidRDefault="00C00D31" w:rsidP="00C00D31">
            <w:pPr>
              <w:spacing w:after="0" w:line="240" w:lineRule="auto"/>
              <w:rPr>
                <w:rFonts w:ascii="Times New Roman" w:eastAsia="Times New Roman" w:hAnsi="Times New Roman" w:cs="Times New Roman"/>
                <w:sz w:val="24"/>
                <w:szCs w:val="24"/>
                <w:lang w:val="es-MX" w:eastAsia="es-MX"/>
              </w:rPr>
            </w:pPr>
          </w:p>
        </w:tc>
        <w:tc>
          <w:tcPr>
            <w:tcW w:w="2173"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90A3105" w14:textId="77777777" w:rsidR="00C00D31" w:rsidRPr="00192DF8" w:rsidRDefault="00C00D31" w:rsidP="00C00D31">
            <w:pPr>
              <w:jc w:val="center"/>
              <w:rPr>
                <w:rFonts w:ascii="Poppins" w:eastAsia="Times New Roman" w:hAnsi="Poppins" w:cs="Poppins"/>
                <w:color w:val="002060"/>
                <w:lang w:val="en-US" w:eastAsia="es-MX"/>
              </w:rPr>
            </w:pPr>
            <w:r w:rsidRPr="00192DF8">
              <w:rPr>
                <w:rFonts w:ascii="Poppins" w:eastAsia="Times New Roman" w:hAnsi="Poppins" w:cs="Poppins"/>
                <w:color w:val="002060"/>
                <w:lang w:val="en-US" w:eastAsia="es-MX"/>
              </w:rPr>
              <w:t>GRANDSTAND Q2</w:t>
            </w:r>
          </w:p>
          <w:p w14:paraId="4F75C3C3" w14:textId="77777777" w:rsidR="00C00D31" w:rsidRPr="005F5A49" w:rsidRDefault="00C00D31" w:rsidP="00C00D31">
            <w:pPr>
              <w:spacing w:before="100" w:beforeAutospacing="1" w:after="100" w:afterAutospacing="1" w:line="240" w:lineRule="auto"/>
              <w:jc w:val="center"/>
              <w:rPr>
                <w:rFonts w:ascii="Times New Roman" w:eastAsia="Times New Roman" w:hAnsi="Times New Roman" w:cs="Times New Roman"/>
                <w:sz w:val="24"/>
                <w:szCs w:val="24"/>
                <w:lang w:val="es-MX" w:eastAsia="es-MX"/>
              </w:rPr>
            </w:pPr>
          </w:p>
        </w:tc>
        <w:tc>
          <w:tcPr>
            <w:tcW w:w="226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3E3FDFB" w14:textId="10028199" w:rsidR="00C00D31" w:rsidRPr="004E7AFC" w:rsidRDefault="00C00D31" w:rsidP="00C00D31">
            <w:pPr>
              <w:spacing w:before="100" w:beforeAutospacing="1" w:after="100" w:afterAutospacing="1" w:line="240" w:lineRule="auto"/>
              <w:jc w:val="center"/>
              <w:rPr>
                <w:rFonts w:ascii="Poppins" w:eastAsia="Times New Roman" w:hAnsi="Poppins" w:cs="Poppins"/>
                <w:color w:val="002060"/>
                <w:lang w:val="es-MX" w:eastAsia="es-MX"/>
              </w:rPr>
            </w:pPr>
            <w:r w:rsidRPr="00C00D31">
              <w:rPr>
                <w:rFonts w:ascii="Poppins" w:eastAsia="Times New Roman" w:hAnsi="Poppins" w:cs="Poppins"/>
                <w:color w:val="002060"/>
                <w:lang w:val="es-MX" w:eastAsia="es-MX"/>
              </w:rPr>
              <w:t>10967</w:t>
            </w:r>
          </w:p>
        </w:tc>
        <w:tc>
          <w:tcPr>
            <w:tcW w:w="226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C9386D7" w14:textId="31D27418" w:rsidR="00C00D31" w:rsidRPr="004E7AFC" w:rsidRDefault="00C00D31" w:rsidP="00C00D31">
            <w:pPr>
              <w:spacing w:before="100" w:beforeAutospacing="1" w:after="100" w:afterAutospacing="1" w:line="240" w:lineRule="auto"/>
              <w:jc w:val="center"/>
              <w:rPr>
                <w:rFonts w:ascii="Poppins" w:eastAsia="Times New Roman" w:hAnsi="Poppins" w:cs="Poppins"/>
                <w:color w:val="002060"/>
                <w:lang w:val="es-MX" w:eastAsia="es-MX"/>
              </w:rPr>
            </w:pPr>
            <w:r w:rsidRPr="00C00D31">
              <w:rPr>
                <w:rFonts w:ascii="Poppins" w:eastAsia="Times New Roman" w:hAnsi="Poppins" w:cs="Poppins"/>
                <w:color w:val="002060"/>
                <w:lang w:val="es-MX" w:eastAsia="es-MX"/>
              </w:rPr>
              <w:t>6586</w:t>
            </w:r>
          </w:p>
        </w:tc>
      </w:tr>
    </w:tbl>
    <w:p w14:paraId="46C891DC" w14:textId="77777777" w:rsidR="005F5A49" w:rsidRPr="005F5A49" w:rsidRDefault="005F5A49" w:rsidP="005F5A49">
      <w:pPr>
        <w:spacing w:before="100" w:beforeAutospacing="1" w:after="165" w:line="240" w:lineRule="auto"/>
        <w:jc w:val="both"/>
        <w:rPr>
          <w:rFonts w:ascii="Times New Roman" w:eastAsia="Times New Roman" w:hAnsi="Times New Roman" w:cs="Times New Roman"/>
          <w:sz w:val="24"/>
          <w:szCs w:val="24"/>
          <w:lang w:val="es-MX" w:eastAsia="es-MX"/>
        </w:rPr>
      </w:pPr>
    </w:p>
    <w:p w14:paraId="17907519" w14:textId="77777777" w:rsidR="005F5A49" w:rsidRPr="005F5A49" w:rsidRDefault="005F5A49" w:rsidP="005F5A49">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5F5A49">
        <w:rPr>
          <w:rFonts w:ascii="Poppins" w:eastAsia="Times New Roman" w:hAnsi="Poppins" w:cs="Poppins"/>
          <w:b/>
          <w:bCs/>
          <w:color w:val="002060"/>
          <w:sz w:val="28"/>
          <w:szCs w:val="28"/>
          <w:lang w:val="es-PE" w:eastAsia="es-MX"/>
        </w:rPr>
        <w:t>NOTAS IMPORTANTES:</w:t>
      </w:r>
      <w:r w:rsidRPr="005F5A49">
        <w:rPr>
          <w:rFonts w:ascii="Calibri" w:eastAsia="Times New Roman" w:hAnsi="Calibri" w:cs="Calibri"/>
          <w:lang w:val="es-MX" w:eastAsia="es-MX"/>
        </w:rPr>
        <w:t xml:space="preserve"> </w:t>
      </w:r>
    </w:p>
    <w:p w14:paraId="691D07EE" w14:textId="77777777" w:rsidR="004E7AFC" w:rsidRDefault="005F5A49" w:rsidP="00563B47">
      <w:pPr>
        <w:numPr>
          <w:ilvl w:val="0"/>
          <w:numId w:val="25"/>
        </w:numPr>
        <w:spacing w:before="100" w:beforeAutospacing="1" w:after="100" w:afterAutospacing="1" w:line="240" w:lineRule="auto"/>
        <w:ind w:left="840"/>
        <w:jc w:val="both"/>
        <w:rPr>
          <w:rFonts w:ascii="Poppins" w:eastAsia="Times New Roman" w:hAnsi="Poppins" w:cs="Poppins"/>
          <w:color w:val="1F3864"/>
          <w:sz w:val="20"/>
          <w:szCs w:val="20"/>
          <w:lang w:val="es-MX" w:eastAsia="es-MX"/>
        </w:rPr>
      </w:pPr>
      <w:r w:rsidRPr="004E7AFC">
        <w:rPr>
          <w:rFonts w:ascii="Poppins" w:eastAsia="Times New Roman" w:hAnsi="Poppins" w:cs="Poppins"/>
          <w:color w:val="1F3864"/>
          <w:sz w:val="20"/>
          <w:szCs w:val="20"/>
          <w:lang w:val="es-MX" w:eastAsia="es-MX"/>
        </w:rPr>
        <w:t xml:space="preserve">Tarifas sujetas a disponibilidad y cambios hasta el momento de reservar. </w:t>
      </w:r>
    </w:p>
    <w:p w14:paraId="2A7586C8" w14:textId="4F69A1C0" w:rsidR="004E7AFC" w:rsidRDefault="004E7AFC" w:rsidP="00563B47">
      <w:pPr>
        <w:numPr>
          <w:ilvl w:val="0"/>
          <w:numId w:val="25"/>
        </w:numPr>
        <w:spacing w:before="100" w:beforeAutospacing="1" w:after="100" w:afterAutospacing="1" w:line="240" w:lineRule="auto"/>
        <w:ind w:left="840"/>
        <w:jc w:val="both"/>
        <w:rPr>
          <w:rFonts w:ascii="Poppins" w:eastAsia="Times New Roman" w:hAnsi="Poppins" w:cs="Poppins"/>
          <w:color w:val="1F3864"/>
          <w:sz w:val="20"/>
          <w:szCs w:val="20"/>
          <w:lang w:val="es-MX" w:eastAsia="es-MX"/>
        </w:rPr>
      </w:pPr>
      <w:r w:rsidRPr="004E7AFC">
        <w:rPr>
          <w:rFonts w:ascii="Poppins" w:eastAsia="Times New Roman" w:hAnsi="Poppins" w:cs="Poppins"/>
          <w:color w:val="1F3864"/>
          <w:sz w:val="20"/>
          <w:szCs w:val="20"/>
          <w:lang w:val="es-MX" w:eastAsia="es-MX"/>
        </w:rPr>
        <w:t xml:space="preserve">Tarifas sujetas a modificación y cambio sin previo aviso. </w:t>
      </w:r>
      <w:proofErr w:type="spellStart"/>
      <w:r>
        <w:rPr>
          <w:rFonts w:ascii="Poppins" w:eastAsia="Times New Roman" w:hAnsi="Poppins" w:cs="Poppins"/>
          <w:color w:val="1F3864"/>
          <w:sz w:val="20"/>
          <w:szCs w:val="20"/>
          <w:lang w:val="es-MX" w:eastAsia="es-MX"/>
        </w:rPr>
        <w:t>Salmor</w:t>
      </w:r>
      <w:proofErr w:type="spellEnd"/>
      <w:r>
        <w:rPr>
          <w:rFonts w:ascii="Poppins" w:eastAsia="Times New Roman" w:hAnsi="Poppins" w:cs="Poppins"/>
          <w:color w:val="1F3864"/>
          <w:sz w:val="20"/>
          <w:szCs w:val="20"/>
          <w:lang w:val="es-MX" w:eastAsia="es-MX"/>
        </w:rPr>
        <w:t xml:space="preserve"> </w:t>
      </w:r>
      <w:proofErr w:type="spellStart"/>
      <w:r>
        <w:rPr>
          <w:rFonts w:ascii="Poppins" w:eastAsia="Times New Roman" w:hAnsi="Poppins" w:cs="Poppins"/>
          <w:color w:val="1F3864"/>
          <w:sz w:val="20"/>
          <w:szCs w:val="20"/>
          <w:lang w:val="es-MX" w:eastAsia="es-MX"/>
        </w:rPr>
        <w:t>Metropromociones</w:t>
      </w:r>
      <w:proofErr w:type="spellEnd"/>
      <w:r w:rsidRPr="004E7AFC">
        <w:rPr>
          <w:rFonts w:ascii="Poppins" w:eastAsia="Times New Roman" w:hAnsi="Poppins" w:cs="Poppins"/>
          <w:color w:val="1F3864"/>
          <w:sz w:val="20"/>
          <w:szCs w:val="20"/>
          <w:lang w:val="es-MX" w:eastAsia="es-MX"/>
        </w:rPr>
        <w:t xml:space="preserve"> no se hace responsable por la suspensión y/o cambio de fecha del evento. </w:t>
      </w:r>
    </w:p>
    <w:p w14:paraId="16F40F38" w14:textId="77777777" w:rsidR="004E7AFC" w:rsidRDefault="004E7AFC" w:rsidP="00144C4E">
      <w:pPr>
        <w:numPr>
          <w:ilvl w:val="0"/>
          <w:numId w:val="25"/>
        </w:numPr>
        <w:spacing w:before="100" w:beforeAutospacing="1" w:after="100" w:afterAutospacing="1" w:line="240" w:lineRule="auto"/>
        <w:ind w:left="840"/>
        <w:jc w:val="both"/>
        <w:rPr>
          <w:rFonts w:ascii="Poppins" w:eastAsia="Times New Roman" w:hAnsi="Poppins" w:cs="Poppins"/>
          <w:color w:val="1F3864"/>
          <w:sz w:val="20"/>
          <w:szCs w:val="20"/>
          <w:lang w:val="es-MX" w:eastAsia="es-MX"/>
        </w:rPr>
      </w:pPr>
      <w:r w:rsidRPr="004E7AFC">
        <w:rPr>
          <w:rFonts w:ascii="Poppins" w:eastAsia="Times New Roman" w:hAnsi="Poppins" w:cs="Poppins"/>
          <w:color w:val="1F3864"/>
          <w:sz w:val="20"/>
          <w:szCs w:val="20"/>
          <w:lang w:val="es-MX" w:eastAsia="es-MX"/>
        </w:rPr>
        <w:t>Las reservas se confirman con el pago total de la mismas, siendo un paquete no reembolsable con el 100% de penalidad. Una reprogramación del evento por fuerza mayor de la organización no amerita reembolso del paquete.</w:t>
      </w:r>
    </w:p>
    <w:p w14:paraId="13AE345F" w14:textId="77777777" w:rsidR="004E7AFC" w:rsidRDefault="004E7AFC" w:rsidP="00C91E25">
      <w:pPr>
        <w:numPr>
          <w:ilvl w:val="0"/>
          <w:numId w:val="25"/>
        </w:numPr>
        <w:spacing w:before="100" w:beforeAutospacing="1" w:after="100" w:afterAutospacing="1" w:line="240" w:lineRule="auto"/>
        <w:ind w:left="840"/>
        <w:jc w:val="both"/>
        <w:rPr>
          <w:rFonts w:ascii="Poppins" w:eastAsia="Times New Roman" w:hAnsi="Poppins" w:cs="Poppins"/>
          <w:color w:val="1F3864"/>
          <w:sz w:val="20"/>
          <w:szCs w:val="20"/>
          <w:lang w:val="es-MX" w:eastAsia="es-MX"/>
        </w:rPr>
      </w:pPr>
      <w:r w:rsidRPr="004E7AFC">
        <w:rPr>
          <w:rFonts w:ascii="Poppins" w:eastAsia="Times New Roman" w:hAnsi="Poppins" w:cs="Poppins"/>
          <w:color w:val="1F3864"/>
          <w:sz w:val="20"/>
          <w:szCs w:val="20"/>
          <w:lang w:val="es-MX" w:eastAsia="es-MX"/>
        </w:rPr>
        <w:t>Los Traslados IN-OUT Aeropuerto, cuando estén incluidos en el programa, contemplan 1 equipaje y 1 articulo personal por persona. Caso que el pasajero tenga más equipaje del indicado, deberá avisarlo con anticipación para poder preverlo</w:t>
      </w:r>
    </w:p>
    <w:p w14:paraId="620A5C0A" w14:textId="77777777" w:rsidR="004E7AFC" w:rsidRDefault="004E7AFC" w:rsidP="00332993">
      <w:pPr>
        <w:numPr>
          <w:ilvl w:val="0"/>
          <w:numId w:val="25"/>
        </w:numPr>
        <w:spacing w:before="100" w:beforeAutospacing="1" w:after="100" w:afterAutospacing="1" w:line="240" w:lineRule="auto"/>
        <w:ind w:left="840"/>
        <w:jc w:val="both"/>
        <w:rPr>
          <w:rFonts w:ascii="Poppins" w:eastAsia="Times New Roman" w:hAnsi="Poppins" w:cs="Poppins"/>
          <w:color w:val="1F3864"/>
          <w:sz w:val="20"/>
          <w:szCs w:val="20"/>
          <w:lang w:val="es-MX" w:eastAsia="es-MX"/>
        </w:rPr>
      </w:pPr>
      <w:r w:rsidRPr="004E7AFC">
        <w:rPr>
          <w:rFonts w:ascii="Poppins" w:eastAsia="Times New Roman" w:hAnsi="Poppins" w:cs="Poppins"/>
          <w:color w:val="1F3864"/>
          <w:sz w:val="20"/>
          <w:szCs w:val="20"/>
          <w:lang w:val="es-MX" w:eastAsia="es-MX"/>
        </w:rPr>
        <w:t>Condiciones de Ticket:</w:t>
      </w:r>
    </w:p>
    <w:p w14:paraId="7129FA9B" w14:textId="77777777" w:rsidR="004E7AFC" w:rsidRDefault="004E7AFC" w:rsidP="004E7AFC">
      <w:pPr>
        <w:numPr>
          <w:ilvl w:val="1"/>
          <w:numId w:val="25"/>
        </w:numPr>
        <w:spacing w:before="100" w:beforeAutospacing="1" w:after="100" w:afterAutospacing="1" w:line="240" w:lineRule="auto"/>
        <w:jc w:val="both"/>
        <w:rPr>
          <w:rFonts w:ascii="Poppins" w:eastAsia="Times New Roman" w:hAnsi="Poppins" w:cs="Poppins"/>
          <w:color w:val="1F3864"/>
          <w:sz w:val="20"/>
          <w:szCs w:val="20"/>
          <w:lang w:val="es-MX" w:eastAsia="es-MX"/>
        </w:rPr>
      </w:pPr>
      <w:r w:rsidRPr="004E7AFC">
        <w:rPr>
          <w:rFonts w:ascii="Poppins" w:eastAsia="Times New Roman" w:hAnsi="Poppins" w:cs="Poppins"/>
          <w:color w:val="1F3864"/>
          <w:sz w:val="20"/>
          <w:szCs w:val="20"/>
          <w:lang w:val="es-MX" w:eastAsia="es-MX"/>
        </w:rPr>
        <w:t>Las entradas pueden ser abonos, entradas físicas, electrónicas o para descargar mediante una app en el celular (</w:t>
      </w:r>
      <w:proofErr w:type="spellStart"/>
      <w:r w:rsidRPr="004E7AFC">
        <w:rPr>
          <w:rFonts w:ascii="Poppins" w:eastAsia="Times New Roman" w:hAnsi="Poppins" w:cs="Poppins"/>
          <w:color w:val="1F3864"/>
          <w:sz w:val="20"/>
          <w:szCs w:val="20"/>
          <w:lang w:val="es-MX" w:eastAsia="es-MX"/>
        </w:rPr>
        <w:t>pass</w:t>
      </w:r>
      <w:proofErr w:type="spellEnd"/>
      <w:r w:rsidRPr="004E7AFC">
        <w:rPr>
          <w:rFonts w:ascii="Poppins" w:eastAsia="Times New Roman" w:hAnsi="Poppins" w:cs="Poppins"/>
          <w:color w:val="1F3864"/>
          <w:sz w:val="20"/>
          <w:szCs w:val="20"/>
          <w:lang w:val="es-MX" w:eastAsia="es-MX"/>
        </w:rPr>
        <w:t xml:space="preserve"> </w:t>
      </w:r>
      <w:proofErr w:type="spellStart"/>
      <w:r w:rsidRPr="004E7AFC">
        <w:rPr>
          <w:rFonts w:ascii="Poppins" w:eastAsia="Times New Roman" w:hAnsi="Poppins" w:cs="Poppins"/>
          <w:color w:val="1F3864"/>
          <w:sz w:val="20"/>
          <w:szCs w:val="20"/>
          <w:lang w:val="es-MX" w:eastAsia="es-MX"/>
        </w:rPr>
        <w:t>wallet</w:t>
      </w:r>
      <w:proofErr w:type="spellEnd"/>
      <w:r w:rsidRPr="004E7AFC">
        <w:rPr>
          <w:rFonts w:ascii="Poppins" w:eastAsia="Times New Roman" w:hAnsi="Poppins" w:cs="Poppins"/>
          <w:color w:val="1F3864"/>
          <w:sz w:val="20"/>
          <w:szCs w:val="20"/>
          <w:lang w:val="es-MX" w:eastAsia="es-MX"/>
        </w:rPr>
        <w:t xml:space="preserve">, </w:t>
      </w:r>
      <w:proofErr w:type="spellStart"/>
      <w:r w:rsidRPr="004E7AFC">
        <w:rPr>
          <w:rFonts w:ascii="Poppins" w:eastAsia="Times New Roman" w:hAnsi="Poppins" w:cs="Poppins"/>
          <w:color w:val="1F3864"/>
          <w:sz w:val="20"/>
          <w:szCs w:val="20"/>
          <w:lang w:val="es-MX" w:eastAsia="es-MX"/>
        </w:rPr>
        <w:t>etc</w:t>
      </w:r>
      <w:proofErr w:type="spellEnd"/>
      <w:r w:rsidRPr="004E7AFC">
        <w:rPr>
          <w:rFonts w:ascii="Poppins" w:eastAsia="Times New Roman" w:hAnsi="Poppins" w:cs="Poppins"/>
          <w:color w:val="1F3864"/>
          <w:sz w:val="20"/>
          <w:szCs w:val="20"/>
          <w:lang w:val="es-MX" w:eastAsia="es-MX"/>
        </w:rPr>
        <w:t xml:space="preserve">), con lo que se necesita que el cliente tenga celular con acceso a internet para poder enseñar la entrada descargada en el mismo. </w:t>
      </w:r>
    </w:p>
    <w:p w14:paraId="787685DE" w14:textId="2EBE88E8" w:rsidR="004E7AFC" w:rsidRDefault="004E7AFC" w:rsidP="004E7AFC">
      <w:pPr>
        <w:numPr>
          <w:ilvl w:val="1"/>
          <w:numId w:val="25"/>
        </w:numPr>
        <w:spacing w:before="100" w:beforeAutospacing="1" w:after="100" w:afterAutospacing="1" w:line="240" w:lineRule="auto"/>
        <w:jc w:val="both"/>
        <w:rPr>
          <w:rFonts w:ascii="Poppins" w:eastAsia="Times New Roman" w:hAnsi="Poppins" w:cs="Poppins"/>
          <w:color w:val="1F3864"/>
          <w:sz w:val="20"/>
          <w:szCs w:val="20"/>
          <w:lang w:val="es-MX" w:eastAsia="es-MX"/>
        </w:rPr>
      </w:pPr>
      <w:proofErr w:type="spellStart"/>
      <w:r>
        <w:rPr>
          <w:rFonts w:ascii="Poppins" w:eastAsia="Times New Roman" w:hAnsi="Poppins" w:cs="Poppins"/>
          <w:color w:val="1F3864"/>
          <w:sz w:val="20"/>
          <w:szCs w:val="20"/>
          <w:lang w:val="es-MX" w:eastAsia="es-MX"/>
        </w:rPr>
        <w:t>Salmor</w:t>
      </w:r>
      <w:proofErr w:type="spellEnd"/>
      <w:r>
        <w:rPr>
          <w:rFonts w:ascii="Poppins" w:eastAsia="Times New Roman" w:hAnsi="Poppins" w:cs="Poppins"/>
          <w:color w:val="1F3864"/>
          <w:sz w:val="20"/>
          <w:szCs w:val="20"/>
          <w:lang w:val="es-MX" w:eastAsia="es-MX"/>
        </w:rPr>
        <w:t xml:space="preserve"> </w:t>
      </w:r>
      <w:proofErr w:type="spellStart"/>
      <w:r>
        <w:rPr>
          <w:rFonts w:ascii="Poppins" w:eastAsia="Times New Roman" w:hAnsi="Poppins" w:cs="Poppins"/>
          <w:color w:val="1F3864"/>
          <w:sz w:val="20"/>
          <w:szCs w:val="20"/>
          <w:lang w:val="es-MX" w:eastAsia="es-MX"/>
        </w:rPr>
        <w:t>Metropromociones</w:t>
      </w:r>
      <w:proofErr w:type="spellEnd"/>
      <w:r w:rsidRPr="004E7AFC">
        <w:rPr>
          <w:rFonts w:ascii="Poppins" w:eastAsia="Times New Roman" w:hAnsi="Poppins" w:cs="Poppins"/>
          <w:color w:val="1F3864"/>
          <w:sz w:val="20"/>
          <w:szCs w:val="20"/>
          <w:lang w:val="es-MX" w:eastAsia="es-MX"/>
        </w:rPr>
        <w:t xml:space="preserve"> está exento de cualquier responsabilidad si los clientes no tienen smartphone en el caso de que sean tickets para descargar en la app.</w:t>
      </w:r>
    </w:p>
    <w:p w14:paraId="31B53ED1" w14:textId="77777777" w:rsidR="004E7AFC" w:rsidRDefault="004E7AFC" w:rsidP="004E7AFC">
      <w:pPr>
        <w:numPr>
          <w:ilvl w:val="1"/>
          <w:numId w:val="25"/>
        </w:numPr>
        <w:spacing w:before="100" w:beforeAutospacing="1" w:after="100" w:afterAutospacing="1" w:line="240" w:lineRule="auto"/>
        <w:jc w:val="both"/>
        <w:rPr>
          <w:rFonts w:ascii="Poppins" w:eastAsia="Times New Roman" w:hAnsi="Poppins" w:cs="Poppins"/>
          <w:color w:val="1F3864"/>
          <w:sz w:val="20"/>
          <w:szCs w:val="20"/>
          <w:lang w:val="es-MX" w:eastAsia="es-MX"/>
        </w:rPr>
      </w:pPr>
      <w:r w:rsidRPr="004E7AFC">
        <w:rPr>
          <w:rFonts w:ascii="Poppins" w:eastAsia="Times New Roman" w:hAnsi="Poppins" w:cs="Poppins"/>
          <w:color w:val="1F3864"/>
          <w:sz w:val="20"/>
          <w:szCs w:val="20"/>
          <w:lang w:val="es-MX" w:eastAsia="es-MX"/>
        </w:rPr>
        <w:t xml:space="preserve">Si las entradas fuesen físicas, se coordina lugar y horario de entrega en destino con los pasajeros a su llegada, si las entradas fuesen electrónicas, con QR, aplicación u otro medio </w:t>
      </w:r>
      <w:proofErr w:type="spellStart"/>
      <w:r w:rsidRPr="004E7AFC">
        <w:rPr>
          <w:rFonts w:ascii="Poppins" w:eastAsia="Times New Roman" w:hAnsi="Poppins" w:cs="Poppins"/>
          <w:color w:val="1F3864"/>
          <w:sz w:val="20"/>
          <w:szCs w:val="20"/>
          <w:lang w:val="es-MX" w:eastAsia="es-MX"/>
        </w:rPr>
        <w:t>reenviable</w:t>
      </w:r>
      <w:proofErr w:type="spellEnd"/>
      <w:r w:rsidRPr="004E7AFC">
        <w:rPr>
          <w:rFonts w:ascii="Poppins" w:eastAsia="Times New Roman" w:hAnsi="Poppins" w:cs="Poppins"/>
          <w:color w:val="1F3864"/>
          <w:sz w:val="20"/>
          <w:szCs w:val="20"/>
          <w:lang w:val="es-MX" w:eastAsia="es-MX"/>
        </w:rPr>
        <w:t xml:space="preserve"> se les hará llegar a los pasajeros en tiempo y forma para que puedan asistir al show, evento, partido, etc. En ambos casos, tanto envíos como entregas, los plazos pueden ser hasta 24hs antes del show, evento, partido, etc.</w:t>
      </w:r>
    </w:p>
    <w:p w14:paraId="67A189D6" w14:textId="77777777" w:rsidR="004E7AFC" w:rsidRPr="004E7AFC" w:rsidRDefault="004E7AFC" w:rsidP="00625022">
      <w:pPr>
        <w:numPr>
          <w:ilvl w:val="1"/>
          <w:numId w:val="25"/>
        </w:numPr>
        <w:spacing w:before="100" w:beforeAutospacing="1" w:after="100" w:afterAutospacing="1" w:line="240" w:lineRule="auto"/>
        <w:jc w:val="both"/>
        <w:rPr>
          <w:lang w:val="es-MX"/>
        </w:rPr>
      </w:pPr>
      <w:r w:rsidRPr="004E7AFC">
        <w:rPr>
          <w:rFonts w:ascii="Poppins" w:eastAsia="Times New Roman" w:hAnsi="Poppins" w:cs="Poppins"/>
          <w:color w:val="1F3864"/>
          <w:sz w:val="20"/>
          <w:szCs w:val="20"/>
          <w:lang w:val="es-MX" w:eastAsia="es-MX"/>
        </w:rPr>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p>
    <w:p w14:paraId="5DADC843" w14:textId="7AF016A4" w:rsidR="0083582D" w:rsidRPr="004E7AFC" w:rsidRDefault="004E7AFC" w:rsidP="00625022">
      <w:pPr>
        <w:numPr>
          <w:ilvl w:val="1"/>
          <w:numId w:val="25"/>
        </w:numPr>
        <w:spacing w:before="100" w:beforeAutospacing="1" w:after="100" w:afterAutospacing="1" w:line="240" w:lineRule="auto"/>
        <w:jc w:val="both"/>
        <w:rPr>
          <w:lang w:val="es-MX"/>
        </w:rPr>
      </w:pPr>
      <w:r w:rsidRPr="004E7AFC">
        <w:rPr>
          <w:rFonts w:ascii="Poppins" w:eastAsia="Times New Roman" w:hAnsi="Poppins" w:cs="Poppins"/>
          <w:color w:val="1F3864"/>
          <w:sz w:val="20"/>
          <w:szCs w:val="20"/>
          <w:lang w:val="es-MX" w:eastAsia="es-MX"/>
        </w:rPr>
        <w:t>Garantizamos las entradas por parejas, de 2 en 2, pueden ser juntas en la misma fila, o en la fila por delante o por detrás, pero juntos. Deben informar al momento de solicitar una reserva: datos completos del pasajero, copia del pasaporte y teléfono de contacto.</w:t>
      </w:r>
    </w:p>
    <w:sectPr w:rsidR="0083582D" w:rsidRPr="004E7AFC"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FEAC" w14:textId="77777777" w:rsidR="003E176B" w:rsidRDefault="003E176B" w:rsidP="00A77140">
      <w:pPr>
        <w:spacing w:after="0" w:line="240" w:lineRule="auto"/>
      </w:pPr>
      <w:r>
        <w:separator/>
      </w:r>
    </w:p>
  </w:endnote>
  <w:endnote w:type="continuationSeparator" w:id="0">
    <w:p w14:paraId="7F948309" w14:textId="77777777" w:rsidR="003E176B" w:rsidRDefault="003E176B"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99B4" w14:textId="77777777" w:rsidR="003E176B" w:rsidRDefault="003E176B" w:rsidP="00A77140">
      <w:pPr>
        <w:spacing w:after="0" w:line="240" w:lineRule="auto"/>
      </w:pPr>
      <w:r>
        <w:separator/>
      </w:r>
    </w:p>
  </w:footnote>
  <w:footnote w:type="continuationSeparator" w:id="0">
    <w:p w14:paraId="5741AD1D" w14:textId="77777777" w:rsidR="003E176B" w:rsidRDefault="003E176B"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289B9A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2DF8">
      <w:rPr>
        <w:rFonts w:ascii="Poppins" w:hAnsi="Poppins" w:cs="Poppins"/>
        <w:b/>
        <w:bCs/>
        <w:noProof/>
      </w:rPr>
      <w:t>JAPON</w:t>
    </w:r>
    <w:r w:rsidR="0083582D">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5F5A49">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2"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379A2"/>
    <w:multiLevelType w:val="multilevel"/>
    <w:tmpl w:val="177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422C13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E8118E7"/>
    <w:multiLevelType w:val="multilevel"/>
    <w:tmpl w:val="04FA3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9433672"/>
    <w:multiLevelType w:val="multilevel"/>
    <w:tmpl w:val="045A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20"/>
  </w:num>
  <w:num w:numId="7">
    <w:abstractNumId w:val="14"/>
  </w:num>
  <w:num w:numId="8">
    <w:abstractNumId w:val="2"/>
  </w:num>
  <w:num w:numId="9">
    <w:abstractNumId w:val="4"/>
  </w:num>
  <w:num w:numId="10">
    <w:abstractNumId w:val="8"/>
  </w:num>
  <w:num w:numId="11">
    <w:abstractNumId w:val="16"/>
  </w:num>
  <w:num w:numId="12">
    <w:abstractNumId w:val="7"/>
  </w:num>
  <w:num w:numId="13">
    <w:abstractNumId w:val="9"/>
  </w:num>
  <w:num w:numId="14">
    <w:abstractNumId w:val="14"/>
  </w:num>
  <w:num w:numId="15">
    <w:abstractNumId w:val="12"/>
  </w:num>
  <w:num w:numId="16">
    <w:abstractNumId w:val="1"/>
  </w:num>
  <w:num w:numId="17">
    <w:abstractNumId w:val="10"/>
  </w:num>
  <w:num w:numId="18">
    <w:abstractNumId w:val="6"/>
  </w:num>
  <w:num w:numId="19">
    <w:abstractNumId w:val="17"/>
  </w:num>
  <w:num w:numId="20">
    <w:abstractNumId w:val="19"/>
  </w:num>
  <w:num w:numId="21">
    <w:abstractNumId w:val="15"/>
  </w:num>
  <w:num w:numId="22">
    <w:abstractNumId w:val="11"/>
  </w:num>
  <w:num w:numId="23">
    <w:abstractNumId w:val="18"/>
  </w:num>
  <w:num w:numId="24">
    <w:abstractNumId w:val="5"/>
  </w:num>
  <w:num w:numId="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2DF8"/>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176B"/>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7AFC"/>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5A49"/>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B7975"/>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582D"/>
    <w:rsid w:val="0083723A"/>
    <w:rsid w:val="00837576"/>
    <w:rsid w:val="008378AD"/>
    <w:rsid w:val="008468B2"/>
    <w:rsid w:val="00846A15"/>
    <w:rsid w:val="0084725F"/>
    <w:rsid w:val="00855329"/>
    <w:rsid w:val="0086602C"/>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5746"/>
    <w:rsid w:val="008C6DDA"/>
    <w:rsid w:val="008D19C8"/>
    <w:rsid w:val="008D424C"/>
    <w:rsid w:val="008D6832"/>
    <w:rsid w:val="008D7814"/>
    <w:rsid w:val="008D7F14"/>
    <w:rsid w:val="008E08BB"/>
    <w:rsid w:val="008E2B2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9B1"/>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3BE9"/>
    <w:rsid w:val="00BB587B"/>
    <w:rsid w:val="00BB6865"/>
    <w:rsid w:val="00BB6F1E"/>
    <w:rsid w:val="00BB7A5F"/>
    <w:rsid w:val="00BC1F70"/>
    <w:rsid w:val="00BC28F5"/>
    <w:rsid w:val="00BC5ADF"/>
    <w:rsid w:val="00BD6DFB"/>
    <w:rsid w:val="00BE4AD7"/>
    <w:rsid w:val="00BE6364"/>
    <w:rsid w:val="00BF40B2"/>
    <w:rsid w:val="00BF76FB"/>
    <w:rsid w:val="00BF7CA5"/>
    <w:rsid w:val="00C00D31"/>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4317"/>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223E"/>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FC"/>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1253118">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6808546">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8100847">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545764">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1319337">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06585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742</Words>
  <Characters>4086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6</cp:revision>
  <cp:lastPrinted>2015-08-28T20:23:00Z</cp:lastPrinted>
  <dcterms:created xsi:type="dcterms:W3CDTF">2025-08-25T16:51:00Z</dcterms:created>
  <dcterms:modified xsi:type="dcterms:W3CDTF">2025-11-13T20:44:00Z</dcterms:modified>
</cp:coreProperties>
</file>