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47CFDC0" w:rsidR="00E6309B" w:rsidRPr="00E20BAF" w:rsidRDefault="00927643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36A8D39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CBA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92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Pr="00851D0B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BAHAMAS</w:t>
      </w:r>
      <w:r w:rsidR="00851D0B" w:rsidRPr="00851D0B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 DESDE PTO. CAÑAVERAL</w:t>
      </w:r>
      <w:r w:rsidR="003D5592" w:rsidRPr="00851D0B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 </w:t>
      </w:r>
    </w:p>
    <w:p w14:paraId="6CF4BD6D" w14:textId="0476931C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851D0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851D0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41AD1CD1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502B4253" w:rsidR="00A66BDC" w:rsidRPr="00A66BDC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70284FB4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737BA9FA" w:rsidR="00A66BDC" w:rsidRPr="00444C45" w:rsidRDefault="00851D0B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PUERTO CAÑAVERAL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, LA FLORIDA </w:t>
            </w:r>
          </w:p>
        </w:tc>
      </w:tr>
      <w:tr w:rsidR="00A66BDC" w14:paraId="41EE8A9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218A6FE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309C57" w14:textId="74BFC919" w:rsidR="00851D0B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05, 14, 28 DE ENERO </w:t>
            </w:r>
          </w:p>
          <w:p w14:paraId="26D706F4" w14:textId="5CF8388E" w:rsidR="00A87230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11, 25 DE FEBRERO </w:t>
            </w:r>
          </w:p>
          <w:p w14:paraId="1179A731" w14:textId="45FC01AD" w:rsidR="00A87230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11, 25 DE MARZO </w:t>
            </w:r>
          </w:p>
          <w:p w14:paraId="79435CB5" w14:textId="4656F2FF" w:rsidR="00A87230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08, 22 DE ABRIL </w:t>
            </w:r>
          </w:p>
          <w:p w14:paraId="0A4A6860" w14:textId="5BA05EB0" w:rsidR="00A87230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20 DE MAYO </w:t>
            </w:r>
          </w:p>
          <w:p w14:paraId="492F9832" w14:textId="630EC4FC" w:rsidR="00927643" w:rsidRPr="00367F81" w:rsidRDefault="00A87230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10, 20 DE JULIO </w:t>
            </w:r>
          </w:p>
        </w:tc>
      </w:tr>
      <w:tr w:rsidR="00A66BDC" w:rsidRPr="007E64A9" w14:paraId="32BA9297" w14:textId="77777777" w:rsidTr="000E374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5A455CF8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0DD75FDE" w:rsidR="00A66BDC" w:rsidRPr="00367F81" w:rsidRDefault="00927643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WISH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F2FFC86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51D0B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616E0C" w14:textId="77777777" w:rsid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 té y refrescos ilimitados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isponible en cubierta y en restaurantes con servicio de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mesa.</w:t>
      </w:r>
    </w:p>
    <w:p w14:paraId="221E70B6" w14:textId="670B023B" w:rsidR="00BC1F70" w:rsidRP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5721766E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84CC9E" w14:textId="7829B44D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de calidad Broadway</w:t>
      </w:r>
    </w:p>
    <w:p w14:paraId="062D4553" w14:textId="70FEEA30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Fuegos artificiales en el mar</w:t>
      </w:r>
    </w:p>
    <w:p w14:paraId="6D3F3F39" w14:textId="0EDAF7FF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de personajes</w:t>
      </w:r>
    </w:p>
    <w:p w14:paraId="26B87987" w14:textId="0DC1C276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elículas de Disney de estreno y populares en nuestro cine de última generación o en la cubierta.</w:t>
      </w:r>
    </w:p>
    <w:p w14:paraId="0FA90688" w14:textId="336C7CFA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Toboganes de agua, zonas de chapoteo y piscinas infantiles</w:t>
      </w:r>
    </w:p>
    <w:p w14:paraId="180AB944" w14:textId="7F2E1ACE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Clubes para niños, preadolescentes y adolescentes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7732A07" w14:textId="46CE7C68" w:rsidR="00806979" w:rsidRPr="002B6CDA" w:rsidRDefault="0080697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lastRenderedPageBreak/>
        <w:t>Seguro de viaje</w:t>
      </w:r>
    </w:p>
    <w:p w14:paraId="334A1866" w14:textId="762F4309" w:rsidR="00806979" w:rsidRPr="00806979" w:rsidRDefault="00E31116" w:rsidP="008069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6B9524C7" w14:textId="77777777" w:rsidR="00A87230" w:rsidRDefault="00A87230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4A3B9A24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6A797052" w14:textId="77777777" w:rsidR="00806979" w:rsidRDefault="00806979" w:rsidP="008B7A12">
      <w:pPr>
        <w:pStyle w:val="Sinespaciado"/>
        <w:jc w:val="center"/>
        <w:rPr>
          <w:noProof/>
          <w:lang w:val="es-EC" w:eastAsia="es-EC"/>
        </w:rPr>
      </w:pPr>
    </w:p>
    <w:p w14:paraId="212511C4" w14:textId="33F95F7B" w:rsidR="008B7A12" w:rsidRPr="00D57971" w:rsidRDefault="00A87230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BA465FE" wp14:editId="4AF7C75C">
            <wp:extent cx="3257550" cy="1606639"/>
            <wp:effectExtent l="0" t="0" r="0" b="0"/>
            <wp:docPr id="1555224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243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3273" cy="161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457A9" wp14:editId="53B0CDFE">
            <wp:extent cx="2859442" cy="1608455"/>
            <wp:effectExtent l="0" t="0" r="0" b="0"/>
            <wp:docPr id="1341591143" name="Imagen 2" descr="Disney Wish | Disney Ships | Disney Cruise Lin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ney Wish | Disney Ships | Disney Cruise Line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42" cy="1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402"/>
        <w:gridCol w:w="1271"/>
        <w:gridCol w:w="1134"/>
      </w:tblGrid>
      <w:tr w:rsidR="008B7A12" w:rsidRPr="008B7A12" w14:paraId="7149654B" w14:textId="77777777" w:rsidTr="00806979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40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1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DE5A1F1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D3AC45E" w:rsidR="002348C2" w:rsidRPr="008B7A12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</w:t>
            </w:r>
            <w:r w:rsidR="00806979"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3085FB08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3455CB1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15:00 PM</w:t>
            </w:r>
          </w:p>
        </w:tc>
      </w:tr>
      <w:tr w:rsidR="00552955" w:rsidRPr="008B7A12" w14:paraId="0185ECDD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48D0CBF8" w:rsidR="00552955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40FFBC86" w:rsidR="000E3743" w:rsidRPr="00806979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NASÁU, BAHAMAS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3EB59FC6" w:rsidR="00552955" w:rsidRPr="008B7A12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80697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06979">
              <w:rPr>
                <w:rFonts w:ascii="Poppins" w:hAnsi="Poppins" w:cs="Poppins"/>
                <w:color w:val="002060"/>
                <w:sz w:val="20"/>
                <w:szCs w:val="20"/>
              </w:rPr>
              <w:t>0 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5C9F6691" w:rsidR="00552955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3D5592" w:rsidRPr="008B7A12" w14:paraId="5D881D87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F53A18D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61354845" w:rsidR="003D5592" w:rsidRPr="000E3743" w:rsidRDefault="000E3743" w:rsidP="000E37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 LOOKOUT CAY EN LIGHTHOUSE POINT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3AB9BD5F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3743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05C289EC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E3743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3743">
              <w:rPr>
                <w:rFonts w:ascii="Poppins" w:hAnsi="Poppins" w:cs="Poppins"/>
                <w:color w:val="002060"/>
                <w:sz w:val="20"/>
                <w:szCs w:val="20"/>
              </w:rPr>
              <w:t>45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0E3743" w:rsidRPr="008B7A12" w14:paraId="566A58C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9512" w14:textId="48DC0F53" w:rsidR="000E3743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ABA0B" w14:textId="2BC363B3" w:rsidR="000E3743" w:rsidRPr="00806979" w:rsidRDefault="000E3743" w:rsidP="000E37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FFE0E" w14:textId="01D48440" w:rsidR="000E3743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2328E" w14:textId="50E243E5" w:rsidR="000E3743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348C2" w:rsidRPr="008B7A12" w14:paraId="080D5358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115B0AB7" w:rsidR="002348C2" w:rsidRPr="008B7A12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C516371" w:rsidR="002348C2" w:rsidRPr="008B7A12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CAÑAVERAL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3423D713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E3743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3743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13538E53" w:rsidR="002348C2" w:rsidRPr="008B7A12" w:rsidRDefault="000E3743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00E6764" w14:textId="77777777" w:rsidR="000E3743" w:rsidRDefault="000E3743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DFEB90F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7839438" w14:textId="1C9D39C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actuará como intermediario en la reclamación a la naviera, y será la naviera quién de un veredicto final). </w:t>
      </w:r>
    </w:p>
    <w:p w14:paraId="0C457CC5" w14:textId="5BF2361E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</w:p>
    <w:p w14:paraId="60D05AEB" w14:textId="55B57303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un número de camarote ni piso asignado hasta el momento del embarque. </w:t>
      </w:r>
    </w:p>
    <w:p w14:paraId="343CE2E8" w14:textId="7780198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directamente a la naviera con una tarjeta de crédito internacional del cliente, que tenga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aperturada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las compras internacionales (No grava </w:t>
      </w: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impuestos ecuatorianos). En este tipo de pago la comisión se reembolsa al regreso del viaje del pasajero. </w:t>
      </w:r>
    </w:p>
    <w:p w14:paraId="704CDDB9" w14:textId="202ABE55" w:rsidR="009D1B35" w:rsidRPr="0012361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a través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una tarjeta de crédito (grava impuestos ecuatorianos). En este tipo de pago la comisión se reembolsa cada viernes, siempre y cuando la agencia nos envíe una factura por comisión. A este tipo de pago, se le puede realizar un descuento del 5% si es en efectivo. De esta manera, se pagaría mediante cheque o transferencia el total neto descontándose su comisión.</w:t>
      </w:r>
    </w:p>
    <w:sectPr w:rsidR="009D1B35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76D" w14:textId="77777777" w:rsidR="005D7238" w:rsidRDefault="005D7238" w:rsidP="00A77140">
      <w:pPr>
        <w:spacing w:after="0" w:line="240" w:lineRule="auto"/>
      </w:pPr>
      <w:r>
        <w:separator/>
      </w:r>
    </w:p>
  </w:endnote>
  <w:endnote w:type="continuationSeparator" w:id="0">
    <w:p w14:paraId="5FE173F9" w14:textId="77777777" w:rsidR="005D7238" w:rsidRDefault="005D723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6E8" w14:textId="77777777" w:rsidR="005D7238" w:rsidRDefault="005D7238" w:rsidP="00A77140">
      <w:pPr>
        <w:spacing w:after="0" w:line="240" w:lineRule="auto"/>
      </w:pPr>
      <w:r>
        <w:separator/>
      </w:r>
    </w:p>
  </w:footnote>
  <w:footnote w:type="continuationSeparator" w:id="0">
    <w:p w14:paraId="69C4A724" w14:textId="77777777" w:rsidR="005D7238" w:rsidRDefault="005D723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1FE18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927643">
      <w:rPr>
        <w:rFonts w:ascii="Poppins" w:hAnsi="Poppins" w:cs="Poppins"/>
        <w:b/>
        <w:bCs/>
        <w:noProof/>
      </w:rPr>
      <w:t>DISNEY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27643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1596">
    <w:abstractNumId w:val="8"/>
  </w:num>
  <w:num w:numId="2" w16cid:durableId="1048409461">
    <w:abstractNumId w:val="0"/>
  </w:num>
  <w:num w:numId="3" w16cid:durableId="209928007">
    <w:abstractNumId w:val="8"/>
  </w:num>
  <w:num w:numId="4" w16cid:durableId="1312950540">
    <w:abstractNumId w:val="0"/>
  </w:num>
  <w:num w:numId="5" w16cid:durableId="153179403">
    <w:abstractNumId w:val="3"/>
  </w:num>
  <w:num w:numId="6" w16cid:durableId="770010646">
    <w:abstractNumId w:val="18"/>
  </w:num>
  <w:num w:numId="7" w16cid:durableId="1435517175">
    <w:abstractNumId w:val="12"/>
  </w:num>
  <w:num w:numId="8" w16cid:durableId="1905026748">
    <w:abstractNumId w:val="2"/>
  </w:num>
  <w:num w:numId="9" w16cid:durableId="391854924">
    <w:abstractNumId w:val="4"/>
  </w:num>
  <w:num w:numId="10" w16cid:durableId="11762610">
    <w:abstractNumId w:val="7"/>
  </w:num>
  <w:num w:numId="11" w16cid:durableId="1822577839">
    <w:abstractNumId w:val="14"/>
  </w:num>
  <w:num w:numId="12" w16cid:durableId="2026052348">
    <w:abstractNumId w:val="6"/>
  </w:num>
  <w:num w:numId="13" w16cid:durableId="1629042756">
    <w:abstractNumId w:val="8"/>
  </w:num>
  <w:num w:numId="14" w16cid:durableId="1009724036">
    <w:abstractNumId w:val="12"/>
  </w:num>
  <w:num w:numId="15" w16cid:durableId="1097017617">
    <w:abstractNumId w:val="11"/>
  </w:num>
  <w:num w:numId="16" w16cid:durableId="1704213016">
    <w:abstractNumId w:val="1"/>
  </w:num>
  <w:num w:numId="17" w16cid:durableId="1887256569">
    <w:abstractNumId w:val="9"/>
  </w:num>
  <w:num w:numId="18" w16cid:durableId="18551196">
    <w:abstractNumId w:val="5"/>
  </w:num>
  <w:num w:numId="19" w16cid:durableId="1259174365">
    <w:abstractNumId w:val="15"/>
  </w:num>
  <w:num w:numId="20" w16cid:durableId="1677609111">
    <w:abstractNumId w:val="16"/>
  </w:num>
  <w:num w:numId="21" w16cid:durableId="1293749004">
    <w:abstractNumId w:val="13"/>
  </w:num>
  <w:num w:numId="22" w16cid:durableId="1629823890">
    <w:abstractNumId w:val="10"/>
  </w:num>
  <w:num w:numId="23" w16cid:durableId="17857306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3743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17B8E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238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06979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1D0B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DA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27643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1B3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87230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CF7874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25</cp:revision>
  <cp:lastPrinted>2015-08-28T20:23:00Z</cp:lastPrinted>
  <dcterms:created xsi:type="dcterms:W3CDTF">2025-06-25T21:31:00Z</dcterms:created>
  <dcterms:modified xsi:type="dcterms:W3CDTF">2025-12-30T14:39:00Z</dcterms:modified>
</cp:coreProperties>
</file>