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26EE" w14:textId="50477693" w:rsidR="00EA6755" w:rsidRPr="00EA6755" w:rsidRDefault="00EA6755" w:rsidP="00EA675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A6755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8CCCF" wp14:editId="51D5F066">
                <wp:simplePos x="0" y="0"/>
                <wp:positionH relativeFrom="margin">
                  <wp:align>center</wp:align>
                </wp:positionH>
                <wp:positionV relativeFrom="paragraph">
                  <wp:posOffset>478790</wp:posOffset>
                </wp:positionV>
                <wp:extent cx="6257925" cy="0"/>
                <wp:effectExtent l="0" t="0" r="28575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77558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7.7pt" to="492.7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EA6755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COSTA VERDE EXPRESS</w:t>
      </w:r>
    </w:p>
    <w:p w14:paraId="042C5B38" w14:textId="77777777" w:rsidR="00EA6755" w:rsidRPr="00EA6755" w:rsidRDefault="00EA6755" w:rsidP="00EA6755">
      <w:pPr>
        <w:pStyle w:val="Sinespaciado"/>
        <w:spacing w:line="360" w:lineRule="auto"/>
        <w:jc w:val="center"/>
        <w:rPr>
          <w:rFonts w:ascii="Poppins" w:hAnsi="Poppins" w:cs="Poppins"/>
          <w:b/>
          <w:bCs/>
          <w:color w:val="002060"/>
          <w:sz w:val="36"/>
          <w:szCs w:val="21"/>
          <w:lang w:val="es-EC"/>
        </w:rPr>
      </w:pPr>
      <w:r w:rsidRPr="00EA6755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ab/>
      </w:r>
      <w:r w:rsidRPr="00EA6755">
        <w:rPr>
          <w:rFonts w:ascii="Poppins" w:eastAsiaTheme="minorEastAsia" w:hAnsi="Poppins" w:cs="Poppins"/>
          <w:b/>
          <w:bCs/>
          <w:color w:val="1F3864" w:themeColor="accent5" w:themeShade="80"/>
          <w:sz w:val="36"/>
          <w:szCs w:val="21"/>
          <w:lang w:val="es-ES" w:eastAsia="zh-TW"/>
        </w:rPr>
        <w:t>06 DÍAS – 05 NOCHES</w:t>
      </w:r>
      <w:r w:rsidRPr="00EA6755">
        <w:rPr>
          <w:rFonts w:ascii="Poppins" w:hAnsi="Poppins" w:cs="Poppins"/>
          <w:b/>
          <w:bCs/>
          <w:color w:val="002060"/>
          <w:sz w:val="36"/>
          <w:szCs w:val="21"/>
          <w:lang w:val="es-EC"/>
        </w:rPr>
        <w:t xml:space="preserve"> </w:t>
      </w:r>
    </w:p>
    <w:p w14:paraId="34B43641" w14:textId="1C7B6787" w:rsidR="00EA6755" w:rsidRPr="00EA6755" w:rsidRDefault="00EA6755" w:rsidP="00EA6755">
      <w:pPr>
        <w:pStyle w:val="Sinespaciado"/>
        <w:spacing w:line="360" w:lineRule="auto"/>
        <w:jc w:val="center"/>
        <w:rPr>
          <w:rFonts w:ascii="Poppins" w:hAnsi="Poppins" w:cs="Poppins"/>
          <w:b/>
          <w:bCs/>
          <w:color w:val="002060"/>
          <w:sz w:val="36"/>
          <w:szCs w:val="21"/>
          <w:lang w:val="es-EC"/>
        </w:rPr>
      </w:pPr>
      <w:r w:rsidRPr="00EA6755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Pr="00EA6755">
        <w:rPr>
          <w:rFonts w:ascii="Poppins" w:hAnsi="Poppins" w:cs="Poppins"/>
          <w:b/>
          <w:bCs/>
          <w:color w:val="002060"/>
          <w:sz w:val="36"/>
          <w:szCs w:val="21"/>
          <w:lang w:val="es-EC"/>
        </w:rPr>
        <w:t xml:space="preserve">: </w:t>
      </w:r>
      <w:r w:rsidRPr="0019068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18 DE MAYO HASTA 1</w:t>
      </w:r>
      <w:r w:rsidR="0019068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8</w:t>
      </w:r>
      <w:r w:rsidRPr="0019068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OCTUBRE 202</w:t>
      </w:r>
      <w:r w:rsidR="0019068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</w:p>
    <w:p w14:paraId="00923D53" w14:textId="453F5B8B" w:rsidR="00EA6755" w:rsidRPr="00EA6755" w:rsidRDefault="00EA6755" w:rsidP="00EA6755">
      <w:pPr>
        <w:pStyle w:val="Sinespaciado"/>
        <w:spacing w:line="360" w:lineRule="auto"/>
        <w:jc w:val="center"/>
        <w:rPr>
          <w:rFonts w:ascii="Poppins" w:hAnsi="Poppins" w:cs="Poppins"/>
          <w:b/>
          <w:bCs/>
          <w:color w:val="002060"/>
          <w:sz w:val="28"/>
          <w:szCs w:val="21"/>
          <w:lang w:val="es-EC"/>
        </w:rPr>
      </w:pPr>
      <w:r w:rsidRPr="00EA6755">
        <w:rPr>
          <w:rFonts w:ascii="Poppins" w:hAnsi="Poppins" w:cs="Poppins"/>
          <w:b/>
          <w:bCs/>
          <w:color w:val="002060"/>
          <w:sz w:val="28"/>
          <w:szCs w:val="21"/>
          <w:lang w:val="es-EC"/>
        </w:rPr>
        <w:t>SALIDAS: SÁBADOS</w:t>
      </w:r>
    </w:p>
    <w:p w14:paraId="0547473D" w14:textId="77777777" w:rsidR="00EA6755" w:rsidRPr="00EA6755" w:rsidRDefault="00EA6755" w:rsidP="00EA6755">
      <w:pPr>
        <w:pStyle w:val="Sinespaciado"/>
        <w:spacing w:line="360" w:lineRule="auto"/>
        <w:jc w:val="center"/>
        <w:rPr>
          <w:rFonts w:ascii="Poppins" w:hAnsi="Poppins" w:cs="Poppins"/>
          <w:bCs/>
          <w:color w:val="002060"/>
          <w:sz w:val="24"/>
          <w:szCs w:val="21"/>
          <w:lang w:val="es-EC"/>
        </w:rPr>
      </w:pPr>
      <w:r w:rsidRPr="00EA6755">
        <w:rPr>
          <w:rFonts w:ascii="Poppins" w:hAnsi="Poppins" w:cs="Poppins"/>
          <w:bCs/>
          <w:color w:val="002060"/>
          <w:sz w:val="24"/>
          <w:szCs w:val="21"/>
          <w:lang w:val="es-EC"/>
        </w:rPr>
        <w:t>Bilbao/Santiago De C. – Santiago De C./Bilbao</w:t>
      </w:r>
    </w:p>
    <w:p w14:paraId="1A84977A" w14:textId="77777777" w:rsidR="00EA6755" w:rsidRPr="00EA6755" w:rsidRDefault="00EA6755" w:rsidP="00EA6755">
      <w:pPr>
        <w:pStyle w:val="Sinespaciado"/>
        <w:spacing w:line="360" w:lineRule="auto"/>
        <w:rPr>
          <w:rFonts w:ascii="Poppins" w:hAnsi="Poppins" w:cs="Poppins"/>
          <w:b/>
          <w:bCs/>
          <w:color w:val="002060"/>
          <w:sz w:val="36"/>
          <w:szCs w:val="21"/>
          <w:lang w:val="es-EC"/>
        </w:rPr>
      </w:pPr>
      <w:r w:rsidRPr="00EA6755">
        <w:rPr>
          <w:rFonts w:ascii="Poppins" w:hAnsi="Poppins" w:cs="Poppins"/>
          <w:b/>
          <w:bCs/>
          <w:color w:val="1F3864" w:themeColor="accent5" w:themeShade="80"/>
          <w:szCs w:val="21"/>
        </w:rPr>
        <w:t xml:space="preserve">INCLUYE: </w:t>
      </w:r>
    </w:p>
    <w:p w14:paraId="6BB3D7A7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Gratuidad en los Trenes de acercamiento, desde/hasta la estación de tren más cercana a su origen y desde/hasta el origen/final del viaje. Sólo en territorio Nacional Español en trenes regulares de Renfe.</w:t>
      </w:r>
    </w:p>
    <w:p w14:paraId="6D65024E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Alojamiento en Suite Gran Clase con cama de matrimonio de 1,20 x 1,85 m y cuarto de baño completo.</w:t>
      </w:r>
    </w:p>
    <w:p w14:paraId="57165841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Copa y aperitivo de bienvenida</w:t>
      </w:r>
    </w:p>
    <w:p w14:paraId="0F44A170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Desayunos con buffet libre</w:t>
      </w:r>
    </w:p>
    <w:p w14:paraId="56F207C6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Almuerzos y cenas en el tren o en restaurantes de primera categoría (incluye vino, agua, refrescos y café).</w:t>
      </w:r>
    </w:p>
    <w:p w14:paraId="1E2118B7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Actividades a bordo: música y actuaciones en directo, fiestas en el coche pub, baile y mucho más.</w:t>
      </w:r>
    </w:p>
    <w:p w14:paraId="76BDD987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Entradas a museos, monumentos y espectáculos indicados en el itinerario</w:t>
      </w:r>
    </w:p>
    <w:p w14:paraId="6C4F00F5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Excursiones y visitas programadas.</w:t>
      </w:r>
    </w:p>
    <w:p w14:paraId="2DE4AD04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Fiesta de fin de viaje.</w:t>
      </w:r>
    </w:p>
    <w:p w14:paraId="38CE4F97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Autocar de lujo que acompaña al tren en todo el recorrido.</w:t>
      </w:r>
    </w:p>
    <w:p w14:paraId="5DD0253A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Acceso a Sala Club Renfe, estación de inicio o fin de viaje.</w:t>
      </w:r>
    </w:p>
    <w:p w14:paraId="153105F4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Guía acompañante multilingüe durante todo el recorrido.</w:t>
      </w:r>
    </w:p>
    <w:p w14:paraId="14BE19FD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Agua mineral</w:t>
      </w:r>
    </w:p>
    <w:p w14:paraId="4BED2A52" w14:textId="53B11FFC" w:rsidR="00EA6755" w:rsidRPr="00E5220B" w:rsidRDefault="00EA6755" w:rsidP="00E5220B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Todos los salones del tren permanentemente abiertos a disposición del cliente las 24 h. del día.</w:t>
      </w:r>
    </w:p>
    <w:p w14:paraId="647D725D" w14:textId="77777777" w:rsidR="00EA6755" w:rsidRPr="00EA6755" w:rsidRDefault="00EA6755" w:rsidP="00EA6755">
      <w:pPr>
        <w:pStyle w:val="Sinespaciado"/>
        <w:spacing w:line="360" w:lineRule="auto"/>
        <w:rPr>
          <w:rFonts w:ascii="Poppins" w:hAnsi="Poppins" w:cs="Poppins"/>
          <w:b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/>
          <w:bCs/>
          <w:color w:val="1F3864" w:themeColor="accent5" w:themeShade="80"/>
          <w:szCs w:val="21"/>
        </w:rPr>
        <w:t xml:space="preserve">NO INCLUYE: </w:t>
      </w:r>
    </w:p>
    <w:p w14:paraId="3B994D2D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Alimentos o bebidas no especificados</w:t>
      </w:r>
    </w:p>
    <w:p w14:paraId="033286B3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Billetes aéreos</w:t>
      </w:r>
    </w:p>
    <w:p w14:paraId="44664237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Seguro de viaje</w:t>
      </w:r>
    </w:p>
    <w:p w14:paraId="220712DF" w14:textId="77777777" w:rsidR="00EA6755" w:rsidRPr="00EA6755" w:rsidRDefault="00EA6755" w:rsidP="00EA6755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  <w:r w:rsidRPr="00EA6755">
        <w:rPr>
          <w:rFonts w:ascii="Poppins" w:hAnsi="Poppins" w:cs="Poppins"/>
          <w:bCs/>
          <w:color w:val="1F3864" w:themeColor="accent5" w:themeShade="80"/>
          <w:szCs w:val="21"/>
        </w:rPr>
        <w:t>Todo lo que no está especificado en el programa</w:t>
      </w:r>
    </w:p>
    <w:p w14:paraId="046BCC28" w14:textId="2AA7B180" w:rsidR="00EA6755" w:rsidRDefault="00EA6755" w:rsidP="00EA6755">
      <w:pPr>
        <w:pStyle w:val="Sinespaciado"/>
        <w:rPr>
          <w:rFonts w:ascii="Poppins" w:hAnsi="Poppins" w:cs="Poppins"/>
          <w:b/>
          <w:color w:val="002060"/>
        </w:rPr>
      </w:pPr>
    </w:p>
    <w:p w14:paraId="7E513258" w14:textId="0C0558AD" w:rsidR="00190681" w:rsidRDefault="00190681" w:rsidP="00EA6755">
      <w:pPr>
        <w:pStyle w:val="Sinespaciado"/>
        <w:rPr>
          <w:rFonts w:ascii="Poppins" w:hAnsi="Poppins" w:cs="Poppins"/>
          <w:b/>
          <w:color w:val="002060"/>
        </w:rPr>
      </w:pPr>
    </w:p>
    <w:p w14:paraId="44279E51" w14:textId="3EF16F7A" w:rsidR="00190681" w:rsidRDefault="00190681" w:rsidP="00EA6755">
      <w:pPr>
        <w:pStyle w:val="Sinespaciado"/>
        <w:rPr>
          <w:rFonts w:ascii="Poppins" w:hAnsi="Poppins" w:cs="Poppins"/>
          <w:b/>
          <w:color w:val="002060"/>
        </w:rPr>
      </w:pPr>
    </w:p>
    <w:p w14:paraId="4F4E844B" w14:textId="4A11037E" w:rsidR="00190681" w:rsidRDefault="00190681" w:rsidP="00EA6755">
      <w:pPr>
        <w:pStyle w:val="Sinespaciado"/>
        <w:rPr>
          <w:rFonts w:ascii="Poppins" w:hAnsi="Poppins" w:cs="Poppins"/>
          <w:b/>
          <w:color w:val="002060"/>
        </w:rPr>
      </w:pPr>
    </w:p>
    <w:p w14:paraId="3D0F64B5" w14:textId="12975311" w:rsidR="00190681" w:rsidRDefault="00190681" w:rsidP="00EA6755">
      <w:pPr>
        <w:pStyle w:val="Sinespaciado"/>
        <w:rPr>
          <w:rFonts w:ascii="Poppins" w:hAnsi="Poppins" w:cs="Poppins"/>
          <w:b/>
          <w:color w:val="002060"/>
        </w:rPr>
      </w:pPr>
    </w:p>
    <w:p w14:paraId="525A6873" w14:textId="1BCB4C3F" w:rsidR="00190681" w:rsidRDefault="00190681" w:rsidP="00EA6755">
      <w:pPr>
        <w:pStyle w:val="Sinespaciado"/>
        <w:rPr>
          <w:rFonts w:ascii="Poppins" w:hAnsi="Poppins" w:cs="Poppins"/>
          <w:b/>
          <w:color w:val="002060"/>
        </w:rPr>
      </w:pPr>
    </w:p>
    <w:p w14:paraId="325630A6" w14:textId="77777777" w:rsidR="003721E8" w:rsidRPr="00BF76FB" w:rsidRDefault="003721E8" w:rsidP="003721E8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lastRenderedPageBreak/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2F95298C" w14:textId="77777777" w:rsidR="003721E8" w:rsidRPr="004F7AC8" w:rsidRDefault="003721E8" w:rsidP="003721E8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187" w:type="dxa"/>
        <w:jc w:val="center"/>
        <w:tblLook w:val="04A0" w:firstRow="1" w:lastRow="0" w:firstColumn="1" w:lastColumn="0" w:noHBand="0" w:noVBand="1"/>
      </w:tblPr>
      <w:tblGrid>
        <w:gridCol w:w="3281"/>
        <w:gridCol w:w="2906"/>
      </w:tblGrid>
      <w:tr w:rsidR="003721E8" w:rsidRPr="00E20BAF" w14:paraId="2B2074B4" w14:textId="77777777" w:rsidTr="00FC7D5F">
        <w:trPr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A027" w14:textId="77777777" w:rsidR="003721E8" w:rsidRPr="00E20BAF" w:rsidRDefault="003721E8" w:rsidP="00FC7D5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A5CE" w14:textId="77777777" w:rsidR="003721E8" w:rsidRPr="00E20BAF" w:rsidRDefault="003721E8" w:rsidP="00FC7D5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3721E8" w:rsidRPr="00E20BAF" w14:paraId="3220153D" w14:textId="77777777" w:rsidTr="00FC7D5F">
        <w:trPr>
          <w:trHeight w:val="643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BB92198" w14:textId="77777777" w:rsidR="003721E8" w:rsidRPr="00E169DC" w:rsidRDefault="003721E8" w:rsidP="003721E8">
            <w:pPr>
              <w:jc w:val="center"/>
              <w:rPr>
                <w:rFonts w:ascii="Poppins" w:eastAsia="Calibri" w:hAnsi="Poppins" w:cs="Poppins"/>
                <w:b/>
                <w:bCs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b/>
                <w:bCs/>
                <w:color w:val="002060"/>
                <w:szCs w:val="21"/>
                <w:lang w:eastAsia="en-US"/>
              </w:rPr>
              <w:t>Bilbao/Santiago</w:t>
            </w:r>
          </w:p>
          <w:p w14:paraId="184AA554" w14:textId="77777777" w:rsidR="003721E8" w:rsidRPr="00E169DC" w:rsidRDefault="003721E8" w:rsidP="003721E8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Mayo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24</w:t>
            </w:r>
          </w:p>
          <w:p w14:paraId="02B54A95" w14:textId="77777777" w:rsidR="003721E8" w:rsidRPr="00E169DC" w:rsidRDefault="003721E8" w:rsidP="003721E8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Junio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07, 21</w:t>
            </w:r>
          </w:p>
          <w:p w14:paraId="7FFAD90B" w14:textId="77777777" w:rsidR="003721E8" w:rsidRDefault="003721E8" w:rsidP="003721E8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Julio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05, 19</w:t>
            </w:r>
          </w:p>
          <w:p w14:paraId="55656D90" w14:textId="77777777" w:rsidR="003721E8" w:rsidRPr="00E169DC" w:rsidRDefault="003721E8" w:rsidP="003721E8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Agosto: 30</w:t>
            </w:r>
          </w:p>
          <w:p w14:paraId="2F2913BE" w14:textId="77777777" w:rsidR="003721E8" w:rsidRPr="00E169DC" w:rsidRDefault="003721E8" w:rsidP="003721E8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Septiembre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13, 27</w:t>
            </w:r>
          </w:p>
          <w:p w14:paraId="3732CAD6" w14:textId="55E71F1D" w:rsidR="003721E8" w:rsidRPr="00742681" w:rsidRDefault="003721E8" w:rsidP="003721E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Octubre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11, 25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BA221D2" w14:textId="2CD8119F" w:rsidR="003721E8" w:rsidRPr="00742681" w:rsidRDefault="00FB084F" w:rsidP="003721E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6.231</w:t>
            </w:r>
          </w:p>
          <w:p w14:paraId="55F84FF4" w14:textId="77777777" w:rsidR="003721E8" w:rsidRPr="00742681" w:rsidRDefault="003721E8" w:rsidP="003721E8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  <w:tr w:rsidR="003721E8" w:rsidRPr="00E20BAF" w14:paraId="7DC2E49B" w14:textId="77777777" w:rsidTr="00FC7D5F">
        <w:trPr>
          <w:trHeight w:val="643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EA17321" w14:textId="77777777" w:rsidR="003721E8" w:rsidRPr="00E169DC" w:rsidRDefault="003721E8" w:rsidP="003721E8">
            <w:pPr>
              <w:jc w:val="center"/>
              <w:rPr>
                <w:rFonts w:ascii="Poppins" w:eastAsia="Calibri" w:hAnsi="Poppins" w:cs="Poppins"/>
                <w:b/>
                <w:bCs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b/>
                <w:bCs/>
                <w:color w:val="002060"/>
                <w:szCs w:val="21"/>
                <w:lang w:eastAsia="en-US"/>
              </w:rPr>
              <w:t>Santiago/Bilbao</w:t>
            </w:r>
          </w:p>
          <w:p w14:paraId="32CA796E" w14:textId="77777777" w:rsidR="003721E8" w:rsidRPr="00E169DC" w:rsidRDefault="003721E8" w:rsidP="003721E8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Mayo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17, 31</w:t>
            </w:r>
          </w:p>
          <w:p w14:paraId="1CA12C88" w14:textId="77777777" w:rsidR="003721E8" w:rsidRPr="00E169DC" w:rsidRDefault="003721E8" w:rsidP="003721E8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Junio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14, 28</w:t>
            </w:r>
          </w:p>
          <w:p w14:paraId="6E362064" w14:textId="77777777" w:rsidR="003721E8" w:rsidRPr="00E169DC" w:rsidRDefault="003721E8" w:rsidP="003721E8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Julio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12, 26</w:t>
            </w:r>
          </w:p>
          <w:p w14:paraId="2D858501" w14:textId="77777777" w:rsidR="003721E8" w:rsidRPr="00E169DC" w:rsidRDefault="003721E8" w:rsidP="003721E8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Septiembre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06, 20</w:t>
            </w:r>
          </w:p>
          <w:p w14:paraId="39F55905" w14:textId="764C47C2" w:rsidR="003721E8" w:rsidRPr="006076AF" w:rsidRDefault="003721E8" w:rsidP="003721E8">
            <w:pPr>
              <w:jc w:val="center"/>
              <w:rPr>
                <w:rFonts w:ascii="Poppins" w:eastAsia="Calibri" w:hAnsi="Poppins" w:cs="Poppins"/>
                <w:b/>
                <w:bCs/>
                <w:color w:val="002060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Octubre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04, 18</w:t>
            </w: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64E571" w14:textId="77777777" w:rsidR="003721E8" w:rsidRPr="00742681" w:rsidRDefault="003721E8" w:rsidP="003721E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</w:tc>
      </w:tr>
    </w:tbl>
    <w:p w14:paraId="1A176F45" w14:textId="77777777" w:rsidR="00E5220B" w:rsidRDefault="00E5220B" w:rsidP="00EA6755">
      <w:pPr>
        <w:pStyle w:val="Sinespaciado"/>
        <w:jc w:val="both"/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EC" w:eastAsia="es-EC"/>
        </w:rPr>
      </w:pPr>
    </w:p>
    <w:p w14:paraId="7A357991" w14:textId="77777777" w:rsidR="00E5220B" w:rsidRDefault="00E5220B">
      <w:pPr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</w:pPr>
      <w:r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  <w:br w:type="page"/>
      </w:r>
    </w:p>
    <w:p w14:paraId="3683D786" w14:textId="10146A0F" w:rsidR="00EA6755" w:rsidRDefault="00EA6755" w:rsidP="00EA6755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1906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</w:p>
    <w:p w14:paraId="1EFF6481" w14:textId="77777777" w:rsidR="00190681" w:rsidRPr="00190681" w:rsidRDefault="00190681" w:rsidP="00EA6755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7AF003F9" w14:textId="77777777" w:rsidR="00EA6755" w:rsidRPr="00EA6755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b/>
          <w:bCs/>
          <w:color w:val="1F3864" w:themeColor="accent5" w:themeShade="80"/>
        </w:rPr>
      </w:pPr>
      <w:r w:rsidRPr="00190681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Día 01 (sábado) – Bilbao - Santander</w:t>
      </w:r>
    </w:p>
    <w:p w14:paraId="64D54E8E" w14:textId="77777777" w:rsidR="00EA6755" w:rsidRPr="00EA6755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color w:val="1F3864" w:themeColor="accent5" w:themeShade="80"/>
        </w:rPr>
      </w:pPr>
      <w:r w:rsidRPr="00EA6755">
        <w:rPr>
          <w:rFonts w:ascii="Poppins" w:hAnsi="Poppins" w:cs="Poppins"/>
          <w:color w:val="1F3864" w:themeColor="accent5" w:themeShade="80"/>
        </w:rPr>
        <w:t>Recepción en la estación de Bilbao - Concordia a las 10:00 h. a bordo del tren, presentación de la Tripulación y acomodo. Panorámica de la ciudad y visita del museo Guggenheim. Almuerzo a bordo mientras el tren parte rumbo a Santander. Por la tarde visita de la ciudad, tiempo libre y cena en uno de los restaurantes de la ciudad. Noche en Santander.</w:t>
      </w:r>
    </w:p>
    <w:p w14:paraId="12C255FA" w14:textId="77777777" w:rsidR="00EA6755" w:rsidRPr="00EA6755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color w:val="1F3864" w:themeColor="accent5" w:themeShade="80"/>
        </w:rPr>
      </w:pPr>
    </w:p>
    <w:p w14:paraId="44691A0F" w14:textId="77777777" w:rsidR="00EA6755" w:rsidRPr="00190681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 w:rsidRPr="00190681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Día 02 (domingo) –Santander – Santillana - Llanes</w:t>
      </w:r>
    </w:p>
    <w:p w14:paraId="0F197ACF" w14:textId="77777777" w:rsidR="00EA6755" w:rsidRPr="00EA6755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color w:val="1F3864" w:themeColor="accent5" w:themeShade="80"/>
        </w:rPr>
      </w:pPr>
      <w:r w:rsidRPr="00EA6755">
        <w:rPr>
          <w:rFonts w:ascii="Poppins" w:hAnsi="Poppins" w:cs="Poppins"/>
          <w:color w:val="1F3864" w:themeColor="accent5" w:themeShade="80"/>
        </w:rPr>
        <w:t>Mientras desayunamos a bordo del tren llegaremos a Cabezón de la Sal, donde nuestro autocar nos acercara a visitar la neo - cueva de Altamira y la villa medieval de Santillana del Mar. Almuerzo en Santillana del Mar. Tras la comida, con el tren nos adentramos en tierras asturianas hasta Llanes, visita. Cena a bordo y noche en Llanes.</w:t>
      </w:r>
    </w:p>
    <w:p w14:paraId="5F890401" w14:textId="77777777" w:rsidR="00EA6755" w:rsidRPr="00EA6755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color w:val="1F3864" w:themeColor="accent5" w:themeShade="80"/>
        </w:rPr>
      </w:pPr>
    </w:p>
    <w:p w14:paraId="266B8C08" w14:textId="77777777" w:rsidR="00EA6755" w:rsidRPr="00190681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 w:rsidRPr="00190681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Día 03 (lunes) – Llanes - Picos de Europa – Oviedo</w:t>
      </w:r>
    </w:p>
    <w:p w14:paraId="06E7D771" w14:textId="77777777" w:rsidR="00EA6755" w:rsidRPr="00EA6755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color w:val="1F3864" w:themeColor="accent5" w:themeShade="80"/>
        </w:rPr>
      </w:pPr>
      <w:r w:rsidRPr="00EA6755">
        <w:rPr>
          <w:rFonts w:ascii="Poppins" w:hAnsi="Poppins" w:cs="Poppins"/>
          <w:color w:val="1F3864" w:themeColor="accent5" w:themeShade="80"/>
        </w:rPr>
        <w:t>Después del desayuno partiremos con nuestro autocar a la primera Capital del Reino Astur; Cangas de Onís, luego nos adentraremos en el Corazón de los Picos de Europa; Santuario de Covadonga y el lago Enol. Posteriormente regresaremos al tren que pondrá rumbo a Oviedo mientras almorzamos. Visita de Oviedo. Cena y noche en Oviedo.</w:t>
      </w:r>
    </w:p>
    <w:p w14:paraId="0740B6F0" w14:textId="77777777" w:rsidR="00EA6755" w:rsidRPr="00EA6755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color w:val="1F3864" w:themeColor="accent5" w:themeShade="80"/>
        </w:rPr>
      </w:pPr>
    </w:p>
    <w:p w14:paraId="58B6C118" w14:textId="77777777" w:rsidR="00EA6755" w:rsidRPr="00190681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 w:rsidRPr="00190681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Día 04 (martes) – Oviedo – Gijón - Luarca</w:t>
      </w:r>
    </w:p>
    <w:p w14:paraId="761AA07D" w14:textId="77777777" w:rsidR="00EA6755" w:rsidRPr="00EA6755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color w:val="1F3864" w:themeColor="accent5" w:themeShade="80"/>
        </w:rPr>
      </w:pPr>
      <w:r w:rsidRPr="00EA6755">
        <w:rPr>
          <w:rFonts w:ascii="Poppins" w:hAnsi="Poppins" w:cs="Poppins"/>
          <w:color w:val="1F3864" w:themeColor="accent5" w:themeShade="80"/>
        </w:rPr>
        <w:t>Tras el desayuno haremos la visita de Gijón, ciudad abierta al mar y llena de dinamismo, tiempo libre y almuerzo en Gijón. Por la tarde con el tren llegaremos a Luarca, visita, cena a bordo y noche en Luarca.</w:t>
      </w:r>
    </w:p>
    <w:p w14:paraId="768BD564" w14:textId="77777777" w:rsidR="00EA6755" w:rsidRPr="00EA6755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color w:val="1F3864" w:themeColor="accent5" w:themeShade="80"/>
        </w:rPr>
      </w:pPr>
    </w:p>
    <w:p w14:paraId="6D865270" w14:textId="77777777" w:rsidR="00EA6755" w:rsidRPr="00EA6755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b/>
          <w:bCs/>
          <w:color w:val="1F3864" w:themeColor="accent5" w:themeShade="80"/>
        </w:rPr>
      </w:pPr>
      <w:r w:rsidRPr="00190681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Día 05 (miércoles) – Luarca – Ribadeo - Viveiro</w:t>
      </w:r>
    </w:p>
    <w:p w14:paraId="55158F4B" w14:textId="77777777" w:rsidR="00EA6755" w:rsidRPr="00EA6755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color w:val="1F3864" w:themeColor="accent5" w:themeShade="80"/>
        </w:rPr>
      </w:pPr>
      <w:r w:rsidRPr="00EA6755">
        <w:rPr>
          <w:rFonts w:ascii="Poppins" w:hAnsi="Poppins" w:cs="Poppins"/>
          <w:color w:val="1F3864" w:themeColor="accent5" w:themeShade="80"/>
        </w:rPr>
        <w:t>Mientras desayunamos llegaremos a Ribadeo, primer enclave gallego en nuestra ruta. Visita, tiempo libre y almuerzo en Ribadeo. Por la tarde con el tren llegaremos a Viveiro. Visita, cena y noche en Viveiro.</w:t>
      </w:r>
    </w:p>
    <w:p w14:paraId="37270CC9" w14:textId="77777777" w:rsidR="00EA6755" w:rsidRPr="00EA6755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color w:val="1F3864" w:themeColor="accent5" w:themeShade="80"/>
        </w:rPr>
      </w:pPr>
    </w:p>
    <w:p w14:paraId="70223B01" w14:textId="77777777" w:rsidR="00EA6755" w:rsidRPr="00190681" w:rsidRDefault="00EA6755" w:rsidP="00EA6755">
      <w:pPr>
        <w:tabs>
          <w:tab w:val="left" w:pos="1741"/>
        </w:tabs>
        <w:spacing w:after="0"/>
        <w:jc w:val="both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 w:rsidRPr="00190681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Día 06 (jueves) – Viveiro – Santiago de Compostela</w:t>
      </w:r>
    </w:p>
    <w:p w14:paraId="446418E0" w14:textId="77777777" w:rsidR="00E5220B" w:rsidRDefault="00EA6755" w:rsidP="00E5220B">
      <w:pPr>
        <w:tabs>
          <w:tab w:val="left" w:pos="1741"/>
        </w:tabs>
        <w:spacing w:after="0"/>
        <w:jc w:val="both"/>
        <w:rPr>
          <w:rFonts w:ascii="Poppins" w:hAnsi="Poppins" w:cs="Poppins"/>
          <w:color w:val="1F3864" w:themeColor="accent5" w:themeShade="80"/>
        </w:rPr>
      </w:pPr>
      <w:r w:rsidRPr="00EA6755">
        <w:rPr>
          <w:rFonts w:ascii="Poppins" w:hAnsi="Poppins" w:cs="Poppins"/>
          <w:color w:val="1F3864" w:themeColor="accent5" w:themeShade="80"/>
        </w:rPr>
        <w:t>En nuestro último día, mientras desayunamos llegaremos a Ferrol, donde nos despediremos de la tripulación y partiremos con nuestro autocar hacia la capital gallega, Santiago de Compostela. Visita y almuerzo en El Parador Reyes Católicos, donde nos despediremos hacia las 16:00h.</w:t>
      </w:r>
    </w:p>
    <w:p w14:paraId="5FD7DE81" w14:textId="77777777" w:rsidR="00E5220B" w:rsidRDefault="00E5220B">
      <w:pPr>
        <w:rPr>
          <w:rFonts w:ascii="Poppins" w:hAnsi="Poppins" w:cs="Poppins"/>
          <w:color w:val="1F3864" w:themeColor="accent5" w:themeShade="80"/>
        </w:rPr>
      </w:pPr>
      <w:r>
        <w:rPr>
          <w:rFonts w:ascii="Poppins" w:hAnsi="Poppins" w:cs="Poppins"/>
          <w:color w:val="1F3864" w:themeColor="accent5" w:themeShade="80"/>
        </w:rPr>
        <w:br w:type="page"/>
      </w:r>
    </w:p>
    <w:p w14:paraId="7F54A072" w14:textId="77777777" w:rsidR="00E5220B" w:rsidRDefault="00E5220B" w:rsidP="00E5220B">
      <w:pPr>
        <w:tabs>
          <w:tab w:val="left" w:pos="1741"/>
        </w:tabs>
        <w:spacing w:after="0"/>
        <w:jc w:val="center"/>
        <w:rPr>
          <w:rFonts w:ascii="Poppins" w:hAnsi="Poppins" w:cs="Poppins"/>
          <w:b/>
          <w:color w:val="002060"/>
          <w:u w:val="single"/>
        </w:rPr>
      </w:pPr>
    </w:p>
    <w:p w14:paraId="4CC0A40C" w14:textId="777FDD2B" w:rsidR="00EA6755" w:rsidRPr="003721E8" w:rsidRDefault="00EA6755" w:rsidP="00E5220B">
      <w:pPr>
        <w:tabs>
          <w:tab w:val="left" w:pos="1741"/>
        </w:tabs>
        <w:spacing w:after="0"/>
        <w:jc w:val="center"/>
        <w:rPr>
          <w:rFonts w:ascii="Poppins" w:hAnsi="Poppins" w:cs="Poppins"/>
          <w:b/>
          <w:color w:val="002060"/>
          <w:u w:val="single"/>
        </w:rPr>
      </w:pPr>
      <w:r w:rsidRPr="003721E8">
        <w:rPr>
          <w:rFonts w:ascii="Poppins" w:hAnsi="Poppins" w:cs="Poppins"/>
          <w:b/>
          <w:color w:val="002060"/>
          <w:u w:val="single"/>
        </w:rPr>
        <w:t>ITINERARIO SANTIAGO - BILBAO</w:t>
      </w:r>
    </w:p>
    <w:tbl>
      <w:tblPr>
        <w:tblStyle w:val="Tablaconcuadrcula"/>
        <w:tblW w:w="6516" w:type="dxa"/>
        <w:jc w:val="center"/>
        <w:tblLook w:val="04A0" w:firstRow="1" w:lastRow="0" w:firstColumn="1" w:lastColumn="0" w:noHBand="0" w:noVBand="1"/>
      </w:tblPr>
      <w:tblGrid>
        <w:gridCol w:w="1722"/>
        <w:gridCol w:w="4794"/>
      </w:tblGrid>
      <w:tr w:rsidR="00EA6755" w:rsidRPr="003721E8" w14:paraId="7E011597" w14:textId="77777777" w:rsidTr="00FC7D5F">
        <w:trPr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4404" w14:textId="77777777" w:rsidR="00EA6755" w:rsidRPr="003721E8" w:rsidRDefault="00EA6755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3721E8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DIA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1741" w14:textId="77777777" w:rsidR="00EA6755" w:rsidRPr="003721E8" w:rsidRDefault="00EA6755" w:rsidP="00FC7D5F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 w:rsidRPr="003721E8"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DETALLE</w:t>
            </w:r>
          </w:p>
        </w:tc>
      </w:tr>
      <w:tr w:rsidR="00EA6755" w:rsidRPr="003721E8" w14:paraId="5A0A66D5" w14:textId="77777777" w:rsidTr="00FC7D5F">
        <w:trPr>
          <w:jc w:val="center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AA6412A" w14:textId="77777777" w:rsidR="00EA6755" w:rsidRPr="003721E8" w:rsidRDefault="00EA6755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3721E8">
              <w:rPr>
                <w:rFonts w:ascii="Poppins" w:hAnsi="Poppins" w:cs="Poppins"/>
                <w:color w:val="1F3864" w:themeColor="accent5" w:themeShade="80"/>
              </w:rPr>
              <w:t>01 sábado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1E8CC0" w14:textId="77777777" w:rsidR="00EA6755" w:rsidRPr="003721E8" w:rsidRDefault="00EA6755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3721E8">
              <w:rPr>
                <w:rFonts w:ascii="Poppins" w:hAnsi="Poppins" w:cs="Poppins"/>
                <w:color w:val="1F3864" w:themeColor="accent5" w:themeShade="80"/>
              </w:rPr>
              <w:t>Santiago de Compostela-Viveiro (Recepción en el Parador Reyes Católicos de Santiago de Compostela a las 10:00 h).</w:t>
            </w:r>
          </w:p>
        </w:tc>
      </w:tr>
      <w:tr w:rsidR="00EA6755" w:rsidRPr="003721E8" w14:paraId="28D1D563" w14:textId="77777777" w:rsidTr="00FC7D5F">
        <w:trPr>
          <w:jc w:val="center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17E559" w14:textId="77777777" w:rsidR="00EA6755" w:rsidRPr="003721E8" w:rsidRDefault="00EA6755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3721E8">
              <w:rPr>
                <w:rFonts w:ascii="Poppins" w:hAnsi="Poppins" w:cs="Poppins"/>
                <w:color w:val="1F3864" w:themeColor="accent5" w:themeShade="80"/>
              </w:rPr>
              <w:t>02 domingo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C67DB9" w14:textId="77777777" w:rsidR="00EA6755" w:rsidRPr="003721E8" w:rsidRDefault="00EA6755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3721E8">
              <w:rPr>
                <w:rFonts w:ascii="Poppins" w:hAnsi="Poppins" w:cs="Poppins"/>
                <w:color w:val="1F3864" w:themeColor="accent5" w:themeShade="80"/>
              </w:rPr>
              <w:t>Viveiro-Ribadeo-Luarca-Oviedo</w:t>
            </w:r>
          </w:p>
        </w:tc>
      </w:tr>
      <w:tr w:rsidR="00EA6755" w:rsidRPr="003721E8" w14:paraId="5742DF35" w14:textId="77777777" w:rsidTr="00FC7D5F">
        <w:trPr>
          <w:jc w:val="center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4F3ECC4" w14:textId="77777777" w:rsidR="00EA6755" w:rsidRPr="003721E8" w:rsidRDefault="00EA6755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3721E8">
              <w:rPr>
                <w:rFonts w:ascii="Poppins" w:hAnsi="Poppins" w:cs="Poppins"/>
                <w:color w:val="1F3864" w:themeColor="accent5" w:themeShade="80"/>
              </w:rPr>
              <w:t>03 lunes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CEDEB6" w14:textId="77777777" w:rsidR="00EA6755" w:rsidRPr="003721E8" w:rsidRDefault="00EA6755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3721E8">
              <w:rPr>
                <w:rFonts w:ascii="Poppins" w:hAnsi="Poppins" w:cs="Poppins"/>
                <w:color w:val="1F3864" w:themeColor="accent5" w:themeShade="80"/>
              </w:rPr>
              <w:t>Oviedo-Gijón-Oviedo-Llanes</w:t>
            </w:r>
          </w:p>
        </w:tc>
      </w:tr>
      <w:tr w:rsidR="00EA6755" w:rsidRPr="003721E8" w14:paraId="318715B8" w14:textId="77777777" w:rsidTr="00FC7D5F">
        <w:trPr>
          <w:jc w:val="center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B79CE18" w14:textId="77777777" w:rsidR="00EA6755" w:rsidRPr="003721E8" w:rsidRDefault="00EA6755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3721E8">
              <w:rPr>
                <w:rFonts w:ascii="Poppins" w:hAnsi="Poppins" w:cs="Poppins"/>
                <w:color w:val="1F3864" w:themeColor="accent5" w:themeShade="80"/>
              </w:rPr>
              <w:t>04 martes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E44064" w14:textId="77777777" w:rsidR="00EA6755" w:rsidRPr="003721E8" w:rsidRDefault="00EA6755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3721E8">
              <w:rPr>
                <w:rFonts w:ascii="Poppins" w:hAnsi="Poppins" w:cs="Poppins"/>
                <w:color w:val="1F3864" w:themeColor="accent5" w:themeShade="80"/>
              </w:rPr>
              <w:t>Llanes-Picos de Europa-Llanes-Cabezón de la Sal</w:t>
            </w:r>
          </w:p>
        </w:tc>
      </w:tr>
      <w:tr w:rsidR="00EA6755" w:rsidRPr="003721E8" w14:paraId="0CC9613A" w14:textId="77777777" w:rsidTr="00FC7D5F">
        <w:trPr>
          <w:jc w:val="center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6590212" w14:textId="77777777" w:rsidR="00EA6755" w:rsidRPr="003721E8" w:rsidRDefault="00EA6755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3721E8">
              <w:rPr>
                <w:rFonts w:ascii="Poppins" w:hAnsi="Poppins" w:cs="Poppins"/>
                <w:color w:val="1F3864" w:themeColor="accent5" w:themeShade="80"/>
              </w:rPr>
              <w:t xml:space="preserve">05 miércoles 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B1384B" w14:textId="77777777" w:rsidR="00EA6755" w:rsidRPr="003721E8" w:rsidRDefault="00EA6755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3721E8">
              <w:rPr>
                <w:rFonts w:ascii="Poppins" w:hAnsi="Poppins" w:cs="Poppins"/>
                <w:color w:val="1F3864" w:themeColor="accent5" w:themeShade="80"/>
              </w:rPr>
              <w:t>Cabezón de la Sal-Santillana del Mar-Santander</w:t>
            </w:r>
          </w:p>
        </w:tc>
      </w:tr>
      <w:tr w:rsidR="00EA6755" w:rsidRPr="003721E8" w14:paraId="29E1A185" w14:textId="77777777" w:rsidTr="00FC7D5F">
        <w:trPr>
          <w:jc w:val="center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4A3A897" w14:textId="77777777" w:rsidR="00EA6755" w:rsidRPr="003721E8" w:rsidRDefault="00EA6755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3721E8">
              <w:rPr>
                <w:rFonts w:ascii="Poppins" w:hAnsi="Poppins" w:cs="Poppins"/>
                <w:color w:val="1F3864" w:themeColor="accent5" w:themeShade="80"/>
              </w:rPr>
              <w:t>06 jueves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877D60" w14:textId="77777777" w:rsidR="00EA6755" w:rsidRPr="003721E8" w:rsidRDefault="00EA6755" w:rsidP="00FC7D5F">
            <w:pPr>
              <w:jc w:val="center"/>
              <w:rPr>
                <w:rFonts w:ascii="Poppins" w:hAnsi="Poppins" w:cs="Poppins"/>
                <w:color w:val="1F3864" w:themeColor="accent5" w:themeShade="80"/>
              </w:rPr>
            </w:pPr>
            <w:r w:rsidRPr="003721E8">
              <w:rPr>
                <w:rFonts w:ascii="Poppins" w:hAnsi="Poppins" w:cs="Poppins"/>
                <w:color w:val="1F3864" w:themeColor="accent5" w:themeShade="80"/>
              </w:rPr>
              <w:t>Santander-Bilbao (finaliza en la estación de La Concordia en Bilbao sobre las 16:00 h)</w:t>
            </w:r>
          </w:p>
        </w:tc>
      </w:tr>
    </w:tbl>
    <w:p w14:paraId="4FFE3665" w14:textId="77777777" w:rsidR="00EA6755" w:rsidRPr="003721E8" w:rsidRDefault="00EA6755" w:rsidP="00EA6755">
      <w:pPr>
        <w:pStyle w:val="Sinespaciado"/>
        <w:spacing w:line="276" w:lineRule="auto"/>
        <w:rPr>
          <w:rFonts w:ascii="Poppins" w:hAnsi="Poppins" w:cs="Poppins"/>
          <w:b/>
          <w:color w:val="002060"/>
          <w:u w:val="single"/>
        </w:rPr>
      </w:pPr>
    </w:p>
    <w:p w14:paraId="234B2BFE" w14:textId="77777777" w:rsidR="003721E8" w:rsidRPr="00EA6755" w:rsidRDefault="003721E8" w:rsidP="003721E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A6755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Style w:val="Tablaconcuadrcula"/>
        <w:tblW w:w="8213" w:type="dxa"/>
        <w:jc w:val="center"/>
        <w:tblLayout w:type="fixed"/>
        <w:tblLook w:val="04A0" w:firstRow="1" w:lastRow="0" w:firstColumn="1" w:lastColumn="0" w:noHBand="0" w:noVBand="1"/>
      </w:tblPr>
      <w:tblGrid>
        <w:gridCol w:w="4035"/>
        <w:gridCol w:w="1507"/>
        <w:gridCol w:w="1399"/>
        <w:gridCol w:w="1272"/>
      </w:tblGrid>
      <w:tr w:rsidR="00FB084F" w:rsidRPr="00E169DC" w14:paraId="73A1428C" w14:textId="77777777" w:rsidTr="00FB084F">
        <w:trPr>
          <w:trHeight w:val="604"/>
          <w:jc w:val="center"/>
        </w:trPr>
        <w:tc>
          <w:tcPr>
            <w:tcW w:w="4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DCD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FECHAS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88B1" w14:textId="34F6F54D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CATEGORIA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E2BC" w14:textId="4157F0AA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SENCILLA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2827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DOBLE</w:t>
            </w:r>
          </w:p>
        </w:tc>
      </w:tr>
      <w:tr w:rsidR="00FB084F" w:rsidRPr="00E169DC" w14:paraId="5E8E4B4D" w14:textId="77777777" w:rsidTr="00FB084F">
        <w:trPr>
          <w:trHeight w:val="1181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C82E1A9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b/>
                <w:bCs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b/>
                <w:bCs/>
                <w:color w:val="002060"/>
                <w:szCs w:val="21"/>
                <w:lang w:eastAsia="en-US"/>
              </w:rPr>
              <w:t>Bilbao/Santiago</w:t>
            </w:r>
          </w:p>
          <w:p w14:paraId="1417B9FC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Mayo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24</w:t>
            </w:r>
          </w:p>
          <w:p w14:paraId="6D46A4C1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Junio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07, 21</w:t>
            </w:r>
          </w:p>
          <w:p w14:paraId="4A2B6065" w14:textId="77777777" w:rsidR="00FB084F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Julio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05, 19</w:t>
            </w:r>
          </w:p>
          <w:p w14:paraId="7D1DEC43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Agosto: 30</w:t>
            </w:r>
          </w:p>
          <w:p w14:paraId="7FFDC3EB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Septiembre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13, 27</w:t>
            </w:r>
          </w:p>
          <w:p w14:paraId="4551F8B2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Octubre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11, 25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B6F591" w14:textId="1222421B" w:rsidR="00FB084F" w:rsidRPr="00FB084F" w:rsidRDefault="00FB084F" w:rsidP="00FC7D5F">
            <w:pPr>
              <w:jc w:val="center"/>
              <w:rPr>
                <w:rFonts w:ascii="Poppins" w:hAnsi="Poppins" w:cs="Poppins"/>
                <w:b/>
                <w:bCs/>
                <w:color w:val="002060"/>
                <w:sz w:val="21"/>
                <w:szCs w:val="21"/>
              </w:rPr>
            </w:pPr>
            <w:r w:rsidRPr="00FB084F">
              <w:rPr>
                <w:rFonts w:ascii="Poppins" w:hAnsi="Poppins" w:cs="Poppins"/>
                <w:b/>
                <w:bCs/>
                <w:color w:val="002060"/>
                <w:sz w:val="21"/>
                <w:szCs w:val="21"/>
              </w:rPr>
              <w:t>SUITE GRAN CLASE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BE94E9" w14:textId="5B847E98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>
              <w:rPr>
                <w:rFonts w:ascii="Poppins" w:hAnsi="Poppins" w:cs="Poppins"/>
                <w:color w:val="002060"/>
                <w:sz w:val="21"/>
                <w:szCs w:val="21"/>
              </w:rPr>
              <w:t>11.058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639D17" w14:textId="2E549AE8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>
              <w:rPr>
                <w:rFonts w:ascii="Poppins" w:hAnsi="Poppins" w:cs="Poppins"/>
                <w:color w:val="002060"/>
                <w:sz w:val="21"/>
                <w:szCs w:val="21"/>
              </w:rPr>
              <w:t>6.231</w:t>
            </w:r>
          </w:p>
        </w:tc>
      </w:tr>
      <w:tr w:rsidR="00FB084F" w:rsidRPr="00E169DC" w14:paraId="0F842F6A" w14:textId="77777777" w:rsidTr="00FB084F">
        <w:trPr>
          <w:trHeight w:val="288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3EBC1E9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b/>
                <w:bCs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b/>
                <w:bCs/>
                <w:color w:val="002060"/>
                <w:szCs w:val="21"/>
                <w:lang w:eastAsia="en-US"/>
              </w:rPr>
              <w:t>Santiago/Bilbao</w:t>
            </w:r>
          </w:p>
          <w:p w14:paraId="567AC190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Mayo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17, 31</w:t>
            </w:r>
          </w:p>
          <w:p w14:paraId="3E609AD0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Junio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14, 28</w:t>
            </w:r>
          </w:p>
          <w:p w14:paraId="1B1FEDD0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Julio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12, 26</w:t>
            </w:r>
          </w:p>
          <w:p w14:paraId="32F30CA5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Septiembre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06, 20</w:t>
            </w:r>
          </w:p>
          <w:p w14:paraId="3138E5BE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  <w:r w:rsidRPr="00E169DC"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Octubre</w:t>
            </w:r>
            <w:r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  <w:t>: 04, 18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3466292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ED26EA8" w14:textId="7CF7A373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9EC0B8F" w14:textId="77777777" w:rsidR="00FB084F" w:rsidRPr="00E169DC" w:rsidRDefault="00FB084F" w:rsidP="00FC7D5F">
            <w:pPr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</w:tr>
    </w:tbl>
    <w:p w14:paraId="5D1BAD67" w14:textId="77777777" w:rsidR="003721E8" w:rsidRPr="00EA6755" w:rsidRDefault="003721E8" w:rsidP="003721E8">
      <w:pPr>
        <w:pStyle w:val="Sinespaciado"/>
        <w:autoSpaceDE w:val="0"/>
        <w:autoSpaceDN w:val="0"/>
        <w:adjustRightInd w:val="0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EE749F9" w14:textId="77777777" w:rsidR="00E5220B" w:rsidRDefault="00E5220B">
      <w:pPr>
        <w:rPr>
          <w:rFonts w:ascii="Poppins" w:eastAsia="Calibri" w:hAnsi="Poppins" w:cs="Poppins"/>
          <w:b/>
          <w:color w:val="002060"/>
          <w:lang w:val="es-PE" w:eastAsia="en-US"/>
        </w:rPr>
      </w:pPr>
      <w:r>
        <w:rPr>
          <w:rFonts w:ascii="Poppins" w:hAnsi="Poppins" w:cs="Poppins"/>
          <w:b/>
          <w:color w:val="002060"/>
        </w:rPr>
        <w:br w:type="page"/>
      </w:r>
    </w:p>
    <w:p w14:paraId="26C613EB" w14:textId="6C9C2FEB" w:rsidR="00170EEE" w:rsidRPr="005F562E" w:rsidRDefault="005F562E" w:rsidP="005F562E">
      <w:pPr>
        <w:pStyle w:val="Sinespaciado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5F562E">
        <w:rPr>
          <w:rFonts w:ascii="Poppins" w:hAnsi="Poppins" w:cs="Poppins"/>
          <w:b/>
          <w:color w:val="002060"/>
          <w:sz w:val="28"/>
          <w:szCs w:val="24"/>
        </w:rPr>
        <w:lastRenderedPageBreak/>
        <w:t>NOTAS IMPORTANTES:</w:t>
      </w:r>
    </w:p>
    <w:p w14:paraId="17F6E003" w14:textId="77777777" w:rsidR="00170EEE" w:rsidRDefault="00170EEE" w:rsidP="00170EEE">
      <w:pPr>
        <w:pStyle w:val="Sinespaciado"/>
        <w:autoSpaceDE w:val="0"/>
        <w:autoSpaceDN w:val="0"/>
        <w:adjustRightInd w:val="0"/>
        <w:ind w:left="720"/>
        <w:jc w:val="both"/>
        <w:rPr>
          <w:rFonts w:ascii="Century Gothic" w:hAnsi="Century Gothic" w:cs="Arial"/>
          <w:color w:val="1F3864" w:themeColor="accent5" w:themeShade="80"/>
          <w:lang w:val="es-EC"/>
        </w:rPr>
      </w:pPr>
    </w:p>
    <w:p w14:paraId="74FC8B0F" w14:textId="4439E35E" w:rsidR="00170EEE" w:rsidRPr="005F562E" w:rsidRDefault="00170EEE" w:rsidP="005F562E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F562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21755436" w14:textId="3C4EEAF6" w:rsidR="00F479CB" w:rsidRDefault="00F479CB" w:rsidP="00CE771A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20F7C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Rogamos nos informen, en la petición de la</w:t>
      </w:r>
      <w:r w:rsidR="006076AF" w:rsidRPr="00020F7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020F7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reserva, el DNI/N.º de Pasaporte y N.º </w:t>
      </w:r>
      <w:r w:rsidR="00E5220B" w:rsidRPr="00020F7C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teléfono</w:t>
      </w:r>
      <w:r w:rsidRPr="00020F7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móvil e email de todos los clientes</w:t>
      </w:r>
      <w:r w:rsidR="00020F7C" w:rsidRPr="00020F7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020F7C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para poder avisarles de posibles cambios de</w:t>
      </w:r>
      <w:r w:rsidR="00020F7C" w:rsidRPr="00020F7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020F7C">
        <w:rPr>
          <w:rFonts w:ascii="Poppins" w:hAnsi="Poppins" w:cs="Poppins"/>
          <w:bCs/>
          <w:color w:val="1F3864" w:themeColor="accent5" w:themeShade="80"/>
          <w:sz w:val="20"/>
          <w:szCs w:val="20"/>
        </w:rPr>
        <w:t>último momento y poder adquirir las entradas a</w:t>
      </w:r>
      <w:r w:rsidR="00020F7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020F7C">
        <w:rPr>
          <w:rFonts w:ascii="Poppins" w:hAnsi="Poppins" w:cs="Poppins"/>
          <w:bCs/>
          <w:color w:val="1F3864" w:themeColor="accent5" w:themeShade="80"/>
          <w:sz w:val="20"/>
          <w:szCs w:val="20"/>
        </w:rPr>
        <w:t>distintos lugares donde son nominativas.</w:t>
      </w:r>
    </w:p>
    <w:p w14:paraId="5DC7DE4E" w14:textId="77777777" w:rsidR="003721E8" w:rsidRPr="003721E8" w:rsidRDefault="003721E8" w:rsidP="003721E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721E8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Cuando la falta de conexión de vuelos, aunque sea causada por cambios de horarios de las compañías aéreas, obliguen a pernoctar o efectuar una larga espera, los gastos que de ello se deriven serán por cuenta del pasajero.</w:t>
      </w:r>
    </w:p>
    <w:p w14:paraId="7E91CFEF" w14:textId="77777777" w:rsidR="003721E8" w:rsidRPr="003721E8" w:rsidRDefault="003721E8" w:rsidP="003721E8">
      <w:pPr>
        <w:ind w:left="360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2BC00ED" w14:textId="5BD96741" w:rsidR="004A4729" w:rsidRPr="004A4729" w:rsidRDefault="004A4729" w:rsidP="004A4729">
      <w:p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sectPr w:rsidR="004A4729" w:rsidRPr="004A4729">
      <w:headerReference w:type="default" r:id="rId8"/>
      <w:footerReference w:type="default" r:id="rId9"/>
      <w:pgSz w:w="11907" w:h="1683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A5AB" w14:textId="77777777" w:rsidR="009A6FC6" w:rsidRDefault="009A6FC6">
      <w:pPr>
        <w:spacing w:after="0" w:line="240" w:lineRule="auto"/>
      </w:pPr>
      <w:r>
        <w:separator/>
      </w:r>
    </w:p>
  </w:endnote>
  <w:endnote w:type="continuationSeparator" w:id="0">
    <w:p w14:paraId="1A27A20A" w14:textId="77777777" w:rsidR="009A6FC6" w:rsidRDefault="009A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6126" w14:textId="77777777" w:rsidR="00EF13CE" w:rsidRDefault="00172B60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9B9703" wp14:editId="37FD2B14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0"/>
          <wp:wrapNone/>
          <wp:docPr id="2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90B3" w14:textId="77777777" w:rsidR="009A6FC6" w:rsidRDefault="009A6FC6">
      <w:pPr>
        <w:spacing w:after="0" w:line="240" w:lineRule="auto"/>
      </w:pPr>
      <w:r>
        <w:separator/>
      </w:r>
    </w:p>
  </w:footnote>
  <w:footnote w:type="continuationSeparator" w:id="0">
    <w:p w14:paraId="57399C1D" w14:textId="77777777" w:rsidR="009A6FC6" w:rsidRDefault="009A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7489" w14:textId="0C952FDD" w:rsidR="00EF13CE" w:rsidRDefault="00172B60">
    <w:pPr>
      <w:pStyle w:val="Encabezado"/>
      <w:tabs>
        <w:tab w:val="clear" w:pos="4419"/>
        <w:tab w:val="clear" w:pos="8838"/>
        <w:tab w:val="left" w:pos="8610"/>
      </w:tabs>
      <w:jc w:val="center"/>
    </w:pPr>
    <w:r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77B1B07A" wp14:editId="76CC318D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0191"/>
                  <a:stretch/>
                </pic:blipFill>
                <pic:spPr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1" behindDoc="0" locked="0" layoutInCell="1" allowOverlap="1" wp14:anchorId="1295EA88" wp14:editId="1C532412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242"/>
                  <a:stretch/>
                </pic:blipFill>
                <pic:spPr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BAB">
      <w:rPr>
        <w:rFonts w:ascii="Poppins" w:hAnsi="Poppins" w:cs="Poppins"/>
        <w:b/>
        <w:bCs/>
      </w:rPr>
      <w:t>EUROPA</w:t>
    </w:r>
    <w:r w:rsidR="0038091C">
      <w:rPr>
        <w:rFonts w:ascii="Poppins" w:hAnsi="Poppins" w:cs="Poppins"/>
        <w:b/>
        <w:bCs/>
      </w:rPr>
      <w:t xml:space="preserve"> S</w:t>
    </w:r>
    <w:r w:rsidR="004823F1">
      <w:rPr>
        <w:rFonts w:ascii="Poppins" w:hAnsi="Poppins" w:cs="Poppins"/>
        <w:b/>
        <w:bCs/>
      </w:rPr>
      <w:t>L</w:t>
    </w:r>
    <w:r>
      <w:rPr>
        <w:rFonts w:ascii="Poppins" w:hAnsi="Poppins" w:cs="Poppins"/>
        <w:b/>
        <w:bCs/>
      </w:rPr>
      <w:t xml:space="preserve"> – JR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220" style="width:136.5pt;height:136.5pt" o:bullet="t" stroked="f">
        <v:imagedata r:id="rId1" o:title=""/>
      </v:rect>
    </w:pict>
  </w:numPicBullet>
  <w:abstractNum w:abstractNumId="0" w15:restartNumberingAfterBreak="0">
    <w:nsid w:val="00060C3B"/>
    <w:multiLevelType w:val="hybridMultilevel"/>
    <w:tmpl w:val="AC5E1DAE"/>
    <w:lvl w:ilvl="0" w:tplc="06AEA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E9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706E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A6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06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2C3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48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C9A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F2BD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69DF"/>
    <w:multiLevelType w:val="multilevel"/>
    <w:tmpl w:val="9DA6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52B36"/>
    <w:multiLevelType w:val="hybridMultilevel"/>
    <w:tmpl w:val="F572BA30"/>
    <w:lvl w:ilvl="0" w:tplc="4ADAEA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440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DA2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A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2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96C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06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844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87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166"/>
    <w:multiLevelType w:val="hybridMultilevel"/>
    <w:tmpl w:val="A87644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1474B"/>
    <w:multiLevelType w:val="hybridMultilevel"/>
    <w:tmpl w:val="B246B128"/>
    <w:lvl w:ilvl="0" w:tplc="C1EE5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063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C2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09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A5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0A6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A9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AE6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54E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96420"/>
    <w:multiLevelType w:val="multilevel"/>
    <w:tmpl w:val="ECA4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01D32"/>
    <w:multiLevelType w:val="multilevel"/>
    <w:tmpl w:val="78E2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C2CBD"/>
    <w:multiLevelType w:val="hybridMultilevel"/>
    <w:tmpl w:val="325ECA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A07C8"/>
    <w:multiLevelType w:val="hybridMultilevel"/>
    <w:tmpl w:val="4D92523A"/>
    <w:lvl w:ilvl="0" w:tplc="FF40E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8C78">
      <w:start w:val="3"/>
      <w:numFmt w:val="bullet"/>
      <w:lvlText w:val="-"/>
      <w:lvlJc w:val="left"/>
      <w:pPr>
        <w:ind w:left="1440" w:hanging="360"/>
      </w:pPr>
      <w:rPr>
        <w:rFonts w:ascii="Poppins" w:eastAsiaTheme="minorEastAsia" w:hAnsi="Poppins" w:cs="Poppins" w:hint="default"/>
      </w:rPr>
    </w:lvl>
    <w:lvl w:ilvl="2" w:tplc="550C4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1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4B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52F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2A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A1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A2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F44AB"/>
    <w:multiLevelType w:val="hybridMultilevel"/>
    <w:tmpl w:val="4CAA887E"/>
    <w:lvl w:ilvl="0" w:tplc="AD7042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DB0C4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FCE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49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864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2E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0B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E6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90C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74B1B"/>
    <w:multiLevelType w:val="hybridMultilevel"/>
    <w:tmpl w:val="0A12D064"/>
    <w:lvl w:ilvl="0" w:tplc="0F28CA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97808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D42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47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C9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27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89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060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DC8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152B4"/>
    <w:multiLevelType w:val="multilevel"/>
    <w:tmpl w:val="FBC8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D65D8"/>
    <w:multiLevelType w:val="hybridMultilevel"/>
    <w:tmpl w:val="B694EE66"/>
    <w:lvl w:ilvl="0" w:tplc="5E3ED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49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A6D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4C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26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44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26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07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8E48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D384C"/>
    <w:multiLevelType w:val="multilevel"/>
    <w:tmpl w:val="1A72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060A30"/>
    <w:multiLevelType w:val="hybridMultilevel"/>
    <w:tmpl w:val="2A30E5EC"/>
    <w:lvl w:ilvl="0" w:tplc="4A88A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B6C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3E2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4A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2E9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CC4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8F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819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C06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67410"/>
    <w:multiLevelType w:val="hybridMultilevel"/>
    <w:tmpl w:val="BEB6D9F2"/>
    <w:lvl w:ilvl="0" w:tplc="DBD86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7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4B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E2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C0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3C2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89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46D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42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9344F"/>
    <w:multiLevelType w:val="hybridMultilevel"/>
    <w:tmpl w:val="1750E14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C4D62"/>
    <w:multiLevelType w:val="hybridMultilevel"/>
    <w:tmpl w:val="F12CC37C"/>
    <w:lvl w:ilvl="0" w:tplc="1932E2EA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C64E48F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8F6CE7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8100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71E55A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0E4278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4C9FF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226875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DD8FB9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46E797C"/>
    <w:multiLevelType w:val="hybridMultilevel"/>
    <w:tmpl w:val="A39894E6"/>
    <w:lvl w:ilvl="0" w:tplc="B4DE1F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8CD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84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2E0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89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54E0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EC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0D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3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D0E92"/>
    <w:multiLevelType w:val="hybridMultilevel"/>
    <w:tmpl w:val="799820EA"/>
    <w:lvl w:ilvl="0" w:tplc="2140F7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A2A4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28B8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0631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6C87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6287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FEA3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AA25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A0A5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511DEB"/>
    <w:multiLevelType w:val="multilevel"/>
    <w:tmpl w:val="DDC6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1E2BB8"/>
    <w:multiLevelType w:val="multilevel"/>
    <w:tmpl w:val="DCA2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2B5A42"/>
    <w:multiLevelType w:val="hybridMultilevel"/>
    <w:tmpl w:val="A454D928"/>
    <w:lvl w:ilvl="0" w:tplc="58E0FE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1882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CA85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B003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AC9A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0A7B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F8DB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1C7E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DC2D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7"/>
  </w:num>
  <w:num w:numId="4">
    <w:abstractNumId w:val="20"/>
  </w:num>
  <w:num w:numId="5">
    <w:abstractNumId w:val="11"/>
  </w:num>
  <w:num w:numId="6">
    <w:abstractNumId w:val="2"/>
  </w:num>
  <w:num w:numId="7">
    <w:abstractNumId w:val="12"/>
  </w:num>
  <w:num w:numId="8">
    <w:abstractNumId w:val="13"/>
  </w:num>
  <w:num w:numId="9">
    <w:abstractNumId w:val="1"/>
  </w:num>
  <w:num w:numId="10">
    <w:abstractNumId w:val="23"/>
  </w:num>
  <w:num w:numId="11">
    <w:abstractNumId w:val="7"/>
  </w:num>
  <w:num w:numId="12">
    <w:abstractNumId w:val="5"/>
  </w:num>
  <w:num w:numId="13">
    <w:abstractNumId w:val="17"/>
  </w:num>
  <w:num w:numId="14">
    <w:abstractNumId w:val="12"/>
  </w:num>
  <w:num w:numId="15">
    <w:abstractNumId w:val="4"/>
  </w:num>
  <w:num w:numId="16">
    <w:abstractNumId w:val="0"/>
  </w:num>
  <w:num w:numId="17">
    <w:abstractNumId w:val="14"/>
  </w:num>
  <w:num w:numId="18">
    <w:abstractNumId w:val="19"/>
  </w:num>
  <w:num w:numId="19">
    <w:abstractNumId w:val="21"/>
  </w:num>
  <w:num w:numId="20">
    <w:abstractNumId w:val="16"/>
  </w:num>
  <w:num w:numId="21">
    <w:abstractNumId w:val="17"/>
  </w:num>
  <w:num w:numId="22">
    <w:abstractNumId w:val="24"/>
  </w:num>
  <w:num w:numId="23">
    <w:abstractNumId w:val="10"/>
  </w:num>
  <w:num w:numId="24">
    <w:abstractNumId w:val="15"/>
  </w:num>
  <w:num w:numId="25">
    <w:abstractNumId w:val="22"/>
  </w:num>
  <w:num w:numId="26">
    <w:abstractNumId w:val="8"/>
  </w:num>
  <w:num w:numId="27">
    <w:abstractNumId w:val="18"/>
  </w:num>
  <w:num w:numId="28">
    <w:abstractNumId w:val="9"/>
  </w:num>
  <w:num w:numId="29">
    <w:abstractNumId w:val="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55F"/>
    <w:rsid w:val="00012C70"/>
    <w:rsid w:val="0001758D"/>
    <w:rsid w:val="00017820"/>
    <w:rsid w:val="00020567"/>
    <w:rsid w:val="00020F7C"/>
    <w:rsid w:val="00021803"/>
    <w:rsid w:val="00022EA4"/>
    <w:rsid w:val="0002309E"/>
    <w:rsid w:val="00023674"/>
    <w:rsid w:val="00025965"/>
    <w:rsid w:val="000311BB"/>
    <w:rsid w:val="00032889"/>
    <w:rsid w:val="00032940"/>
    <w:rsid w:val="000349D9"/>
    <w:rsid w:val="00037C01"/>
    <w:rsid w:val="000453BF"/>
    <w:rsid w:val="000477E1"/>
    <w:rsid w:val="0005556B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2679B"/>
    <w:rsid w:val="00130D18"/>
    <w:rsid w:val="00135408"/>
    <w:rsid w:val="00135F33"/>
    <w:rsid w:val="0013649E"/>
    <w:rsid w:val="00137A00"/>
    <w:rsid w:val="00141E5E"/>
    <w:rsid w:val="00145C47"/>
    <w:rsid w:val="001500B9"/>
    <w:rsid w:val="001558B8"/>
    <w:rsid w:val="0016052B"/>
    <w:rsid w:val="001612B0"/>
    <w:rsid w:val="00170C41"/>
    <w:rsid w:val="00170EEE"/>
    <w:rsid w:val="00172B60"/>
    <w:rsid w:val="00175E73"/>
    <w:rsid w:val="001802C4"/>
    <w:rsid w:val="00181ACF"/>
    <w:rsid w:val="00185342"/>
    <w:rsid w:val="00185F6E"/>
    <w:rsid w:val="00186426"/>
    <w:rsid w:val="00190427"/>
    <w:rsid w:val="00190681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34F3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1F58E4"/>
    <w:rsid w:val="0020024F"/>
    <w:rsid w:val="0020052F"/>
    <w:rsid w:val="00200E36"/>
    <w:rsid w:val="00201F70"/>
    <w:rsid w:val="00204D0E"/>
    <w:rsid w:val="00207757"/>
    <w:rsid w:val="00207EC3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4BAB"/>
    <w:rsid w:val="002B53FC"/>
    <w:rsid w:val="002B6687"/>
    <w:rsid w:val="002B6CDA"/>
    <w:rsid w:val="002C10C6"/>
    <w:rsid w:val="002C3124"/>
    <w:rsid w:val="002C393D"/>
    <w:rsid w:val="002C55AC"/>
    <w:rsid w:val="002C5D4B"/>
    <w:rsid w:val="002D42AF"/>
    <w:rsid w:val="002D5AF3"/>
    <w:rsid w:val="002D743D"/>
    <w:rsid w:val="002E2C17"/>
    <w:rsid w:val="002E78CF"/>
    <w:rsid w:val="002F1DA9"/>
    <w:rsid w:val="002F4741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21E8"/>
    <w:rsid w:val="00377817"/>
    <w:rsid w:val="0038091C"/>
    <w:rsid w:val="003844B9"/>
    <w:rsid w:val="00386A87"/>
    <w:rsid w:val="00390995"/>
    <w:rsid w:val="003928B2"/>
    <w:rsid w:val="0039365C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C5218"/>
    <w:rsid w:val="003D0C28"/>
    <w:rsid w:val="003D1BB0"/>
    <w:rsid w:val="003D271C"/>
    <w:rsid w:val="003D2B46"/>
    <w:rsid w:val="003D5F96"/>
    <w:rsid w:val="003D7F61"/>
    <w:rsid w:val="003E100E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36251"/>
    <w:rsid w:val="00443F82"/>
    <w:rsid w:val="00446C37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23F1"/>
    <w:rsid w:val="00485FEF"/>
    <w:rsid w:val="0049247B"/>
    <w:rsid w:val="004964B7"/>
    <w:rsid w:val="00496EA3"/>
    <w:rsid w:val="004A286C"/>
    <w:rsid w:val="004A2D03"/>
    <w:rsid w:val="004A369C"/>
    <w:rsid w:val="004A4729"/>
    <w:rsid w:val="004A7E5E"/>
    <w:rsid w:val="004B1E89"/>
    <w:rsid w:val="004B2A87"/>
    <w:rsid w:val="004B767F"/>
    <w:rsid w:val="004C1323"/>
    <w:rsid w:val="004C5CDE"/>
    <w:rsid w:val="004C5F85"/>
    <w:rsid w:val="004C6171"/>
    <w:rsid w:val="004D1EC4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04BF6"/>
    <w:rsid w:val="0051146E"/>
    <w:rsid w:val="005127E6"/>
    <w:rsid w:val="00514886"/>
    <w:rsid w:val="00515DD7"/>
    <w:rsid w:val="005232B8"/>
    <w:rsid w:val="005302C7"/>
    <w:rsid w:val="005335E1"/>
    <w:rsid w:val="00533AB7"/>
    <w:rsid w:val="00536469"/>
    <w:rsid w:val="00536C92"/>
    <w:rsid w:val="00554C56"/>
    <w:rsid w:val="0055520E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44D4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2019"/>
    <w:rsid w:val="005F207D"/>
    <w:rsid w:val="005F2AC6"/>
    <w:rsid w:val="005F562E"/>
    <w:rsid w:val="005F6598"/>
    <w:rsid w:val="005F6A85"/>
    <w:rsid w:val="005F7C1A"/>
    <w:rsid w:val="0060003B"/>
    <w:rsid w:val="0060512D"/>
    <w:rsid w:val="006076AF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8FB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DF8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64DC"/>
    <w:rsid w:val="00751D25"/>
    <w:rsid w:val="00753A68"/>
    <w:rsid w:val="007577E7"/>
    <w:rsid w:val="0076388F"/>
    <w:rsid w:val="00764AB6"/>
    <w:rsid w:val="00766971"/>
    <w:rsid w:val="00766E6E"/>
    <w:rsid w:val="00767DB2"/>
    <w:rsid w:val="007707DC"/>
    <w:rsid w:val="00771473"/>
    <w:rsid w:val="00774A22"/>
    <w:rsid w:val="007764DF"/>
    <w:rsid w:val="00776FC9"/>
    <w:rsid w:val="00780C38"/>
    <w:rsid w:val="00781461"/>
    <w:rsid w:val="00782FA3"/>
    <w:rsid w:val="007848E6"/>
    <w:rsid w:val="00787166"/>
    <w:rsid w:val="00790733"/>
    <w:rsid w:val="00790A47"/>
    <w:rsid w:val="00791E01"/>
    <w:rsid w:val="00796F00"/>
    <w:rsid w:val="007A031A"/>
    <w:rsid w:val="007A0A55"/>
    <w:rsid w:val="007A0CF2"/>
    <w:rsid w:val="007A51B1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4A4A"/>
    <w:rsid w:val="00855329"/>
    <w:rsid w:val="0085640F"/>
    <w:rsid w:val="008673CD"/>
    <w:rsid w:val="00870A6D"/>
    <w:rsid w:val="0087109A"/>
    <w:rsid w:val="00872586"/>
    <w:rsid w:val="00880575"/>
    <w:rsid w:val="008817DB"/>
    <w:rsid w:val="00884335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9BC"/>
    <w:rsid w:val="008B1B7B"/>
    <w:rsid w:val="008B449A"/>
    <w:rsid w:val="008B6B0E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3CF7"/>
    <w:rsid w:val="008E3E2C"/>
    <w:rsid w:val="008E6125"/>
    <w:rsid w:val="008E6D66"/>
    <w:rsid w:val="008F1515"/>
    <w:rsid w:val="008F4BEB"/>
    <w:rsid w:val="008F7049"/>
    <w:rsid w:val="008F760E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4DC8"/>
    <w:rsid w:val="00984F36"/>
    <w:rsid w:val="00986DF0"/>
    <w:rsid w:val="009937CF"/>
    <w:rsid w:val="009A0339"/>
    <w:rsid w:val="009A2DF2"/>
    <w:rsid w:val="009A4D4C"/>
    <w:rsid w:val="009A6FC6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121F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283D"/>
    <w:rsid w:val="00A74C5E"/>
    <w:rsid w:val="00A753A3"/>
    <w:rsid w:val="00A77140"/>
    <w:rsid w:val="00A86756"/>
    <w:rsid w:val="00A946F4"/>
    <w:rsid w:val="00A9721A"/>
    <w:rsid w:val="00AA15CA"/>
    <w:rsid w:val="00AC77B4"/>
    <w:rsid w:val="00AD4A1E"/>
    <w:rsid w:val="00AD5FB3"/>
    <w:rsid w:val="00AD6D4C"/>
    <w:rsid w:val="00AD70AE"/>
    <w:rsid w:val="00AE27DA"/>
    <w:rsid w:val="00AE3905"/>
    <w:rsid w:val="00AE58D6"/>
    <w:rsid w:val="00AE5EFB"/>
    <w:rsid w:val="00AF39BD"/>
    <w:rsid w:val="00AF45D5"/>
    <w:rsid w:val="00AF61D8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092F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96F62"/>
    <w:rsid w:val="00BA11BF"/>
    <w:rsid w:val="00BB587B"/>
    <w:rsid w:val="00BB66C6"/>
    <w:rsid w:val="00BB6865"/>
    <w:rsid w:val="00BB6F1E"/>
    <w:rsid w:val="00BB7A5F"/>
    <w:rsid w:val="00BC28F5"/>
    <w:rsid w:val="00BC3032"/>
    <w:rsid w:val="00BC5ADF"/>
    <w:rsid w:val="00BD6DFB"/>
    <w:rsid w:val="00BE4806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36674"/>
    <w:rsid w:val="00C40358"/>
    <w:rsid w:val="00C40F02"/>
    <w:rsid w:val="00C434CE"/>
    <w:rsid w:val="00C524BC"/>
    <w:rsid w:val="00C52B5E"/>
    <w:rsid w:val="00C55C9B"/>
    <w:rsid w:val="00C56649"/>
    <w:rsid w:val="00C66057"/>
    <w:rsid w:val="00C66423"/>
    <w:rsid w:val="00C707B5"/>
    <w:rsid w:val="00C75B8D"/>
    <w:rsid w:val="00C766C5"/>
    <w:rsid w:val="00C7701A"/>
    <w:rsid w:val="00C80FFF"/>
    <w:rsid w:val="00C8221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0F90"/>
    <w:rsid w:val="00D22E1A"/>
    <w:rsid w:val="00D22FE8"/>
    <w:rsid w:val="00D23D28"/>
    <w:rsid w:val="00D26736"/>
    <w:rsid w:val="00D26A77"/>
    <w:rsid w:val="00D34341"/>
    <w:rsid w:val="00D40062"/>
    <w:rsid w:val="00D41212"/>
    <w:rsid w:val="00D43DFE"/>
    <w:rsid w:val="00D45800"/>
    <w:rsid w:val="00D474C0"/>
    <w:rsid w:val="00D51EE9"/>
    <w:rsid w:val="00D54A93"/>
    <w:rsid w:val="00D57971"/>
    <w:rsid w:val="00D65588"/>
    <w:rsid w:val="00D66C26"/>
    <w:rsid w:val="00D80867"/>
    <w:rsid w:val="00D836A5"/>
    <w:rsid w:val="00D87357"/>
    <w:rsid w:val="00D90118"/>
    <w:rsid w:val="00D91297"/>
    <w:rsid w:val="00D915F5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00"/>
    <w:rsid w:val="00DD7E7B"/>
    <w:rsid w:val="00DE639B"/>
    <w:rsid w:val="00DE7466"/>
    <w:rsid w:val="00DE78FE"/>
    <w:rsid w:val="00DF10B5"/>
    <w:rsid w:val="00DF1F7A"/>
    <w:rsid w:val="00DF2A2E"/>
    <w:rsid w:val="00DF306A"/>
    <w:rsid w:val="00DF7223"/>
    <w:rsid w:val="00E00B67"/>
    <w:rsid w:val="00E01293"/>
    <w:rsid w:val="00E01B2E"/>
    <w:rsid w:val="00E07FBE"/>
    <w:rsid w:val="00E12820"/>
    <w:rsid w:val="00E12988"/>
    <w:rsid w:val="00E169DC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220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97CE8"/>
    <w:rsid w:val="00EA03EC"/>
    <w:rsid w:val="00EA1411"/>
    <w:rsid w:val="00EA312C"/>
    <w:rsid w:val="00EA441C"/>
    <w:rsid w:val="00EA6755"/>
    <w:rsid w:val="00EA6B0D"/>
    <w:rsid w:val="00EB4FAD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13CE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E89"/>
    <w:rsid w:val="00F30628"/>
    <w:rsid w:val="00F314D2"/>
    <w:rsid w:val="00F33294"/>
    <w:rsid w:val="00F36E2C"/>
    <w:rsid w:val="00F407E0"/>
    <w:rsid w:val="00F41112"/>
    <w:rsid w:val="00F47034"/>
    <w:rsid w:val="00F479CB"/>
    <w:rsid w:val="00F47EB6"/>
    <w:rsid w:val="00F56C5C"/>
    <w:rsid w:val="00F60FA3"/>
    <w:rsid w:val="00F73F61"/>
    <w:rsid w:val="00F82980"/>
    <w:rsid w:val="00F8316F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801"/>
    <w:rsid w:val="00FB084F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29D1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2FC26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semiHidden/>
    <w:unhideWhenUsed/>
    <w:qFormat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uiPriority w:val="99"/>
  </w:style>
  <w:style w:type="character" w:customStyle="1" w:styleId="Ttulo4Car">
    <w:name w:val="Título 4 Car"/>
    <w:basedOn w:val="Fuentedeprrafopredeter"/>
    <w:link w:val="Ttulo4"/>
    <w:uiPriority w:val="9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uiPriority w:val="99"/>
  </w:style>
  <w:style w:type="character" w:customStyle="1" w:styleId="SinespaciadoCar">
    <w:name w:val="Sin espaciado Car"/>
    <w:basedOn w:val="Fuentedeprrafopredeter"/>
    <w:link w:val="Sinespaciado"/>
    <w:uiPriority w:val="99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uiPriority w:val="99"/>
  </w:style>
  <w:style w:type="character" w:customStyle="1" w:styleId="Spantransmission">
    <w:name w:val="Spantransmission"/>
    <w:basedOn w:val="Fuentedeprrafopredeter"/>
    <w:uiPriority w:val="99"/>
  </w:style>
  <w:style w:type="character" w:customStyle="1" w:styleId="Ttulo1Car">
    <w:name w:val="Título 1 Car"/>
    <w:basedOn w:val="Fuentedeprrafopredeter"/>
    <w:link w:val="Ttulo1"/>
    <w:uiPriority w:val="9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pPr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uiPriority w:val="99"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D66C26"/>
    <w:rPr>
      <w:color w:val="605E5C"/>
      <w:shd w:val="clear" w:color="auto" w:fill="E1DFDD"/>
    </w:rPr>
  </w:style>
  <w:style w:type="paragraph" w:customStyle="1" w:styleId="ng-scope">
    <w:name w:val="ng-scope"/>
    <w:basedOn w:val="Normal"/>
    <w:rsid w:val="00055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icon-visitas">
    <w:name w:val="icon-visitas"/>
    <w:basedOn w:val="Fuentedeprrafopredeter"/>
    <w:rsid w:val="0005556B"/>
  </w:style>
  <w:style w:type="character" w:customStyle="1" w:styleId="ng-binding0">
    <w:name w:val="ng-binding"/>
    <w:basedOn w:val="Fuentedeprrafopredeter"/>
    <w:rsid w:val="0005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750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Carolina Lara</cp:lastModifiedBy>
  <cp:revision>5</cp:revision>
  <dcterms:created xsi:type="dcterms:W3CDTF">2024-12-13T19:29:00Z</dcterms:created>
  <dcterms:modified xsi:type="dcterms:W3CDTF">2024-12-13T21:42:00Z</dcterms:modified>
</cp:coreProperties>
</file>