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4416907" w:rsidR="00E6309B" w:rsidRPr="003D6868" w:rsidRDefault="00025965" w:rsidP="00463CA8">
      <w:pPr>
        <w:tabs>
          <w:tab w:val="left" w:pos="1741"/>
        </w:tabs>
        <w:spacing w:before="360" w:after="360" w:line="276" w:lineRule="auto"/>
        <w:jc w:val="center"/>
        <w:rPr>
          <w:rFonts w:ascii="Poppins" w:hAnsi="Poppins" w:cs="Poppins"/>
          <w:b/>
          <w:bCs/>
          <w:color w:val="1F3864" w:themeColor="accent5" w:themeShade="80"/>
          <w:sz w:val="44"/>
          <w:szCs w:val="48"/>
          <w:lang w:val="es-ES"/>
        </w:rPr>
      </w:pPr>
      <w:r w:rsidRPr="003D6868">
        <w:rPr>
          <w:rFonts w:ascii="Poppins" w:hAnsi="Poppins" w:cs="Poppins"/>
          <w:noProof/>
          <w:sz w:val="16"/>
          <w:szCs w:val="16"/>
          <w:lang w:eastAsia="es-EC"/>
        </w:rPr>
        <mc:AlternateContent>
          <mc:Choice Requires="wps">
            <w:drawing>
              <wp:anchor distT="0" distB="0" distL="114300" distR="114300" simplePos="0" relativeHeight="251658240" behindDoc="0" locked="0" layoutInCell="1" allowOverlap="1" wp14:anchorId="2FC9E647" wp14:editId="3E3BDD47">
                <wp:simplePos x="0" y="0"/>
                <wp:positionH relativeFrom="margin">
                  <wp:posOffset>-81915</wp:posOffset>
                </wp:positionH>
                <wp:positionV relativeFrom="paragraph">
                  <wp:posOffset>807721</wp:posOffset>
                </wp:positionV>
                <wp:extent cx="633412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412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4AAD8"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63.6pt" to="492.3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" strokecolor="#080d40" strokeweight=".5pt">
                <v:stroke joinstyle="miter"/>
                <o:lock v:ext="edit" shapetype="f"/>
                <w10:wrap anchorx="margin"/>
              </v:line>
            </w:pict>
          </mc:Fallback>
        </mc:AlternateContent>
      </w:r>
      <w:r w:rsidR="00EA2686">
        <w:rPr>
          <w:rFonts w:ascii="Poppins" w:hAnsi="Poppins" w:cs="Poppins"/>
          <w:b/>
          <w:bCs/>
          <w:color w:val="1F3864" w:themeColor="accent5" w:themeShade="80"/>
          <w:sz w:val="44"/>
          <w:szCs w:val="48"/>
          <w:lang w:val="es-ES"/>
        </w:rPr>
        <w:t xml:space="preserve"> </w:t>
      </w:r>
      <w:r w:rsidR="003F5CC1">
        <w:rPr>
          <w:rFonts w:ascii="Poppins" w:hAnsi="Poppins" w:cs="Poppins"/>
          <w:b/>
          <w:bCs/>
          <w:color w:val="1F3864" w:themeColor="accent5" w:themeShade="80"/>
          <w:sz w:val="44"/>
          <w:szCs w:val="48"/>
          <w:lang w:val="es-ES"/>
        </w:rPr>
        <w:t xml:space="preserve">ISLAS GRIEGAS + </w:t>
      </w:r>
      <w:r w:rsidR="004077F5">
        <w:rPr>
          <w:rFonts w:ascii="Poppins" w:hAnsi="Poppins" w:cs="Poppins"/>
          <w:b/>
          <w:bCs/>
          <w:color w:val="1F3864" w:themeColor="accent5" w:themeShade="80"/>
          <w:sz w:val="44"/>
          <w:szCs w:val="48"/>
          <w:lang w:val="es-ES"/>
        </w:rPr>
        <w:t>BAR</w:t>
      </w:r>
      <w:r w:rsidR="007330AD">
        <w:rPr>
          <w:rFonts w:ascii="Poppins" w:hAnsi="Poppins" w:cs="Poppins"/>
          <w:b/>
          <w:bCs/>
          <w:color w:val="1F3864" w:themeColor="accent5" w:themeShade="80"/>
          <w:sz w:val="44"/>
          <w:szCs w:val="48"/>
          <w:lang w:val="es-ES"/>
        </w:rPr>
        <w:t>I</w:t>
      </w:r>
    </w:p>
    <w:p w14:paraId="271530DE" w14:textId="11720954" w:rsidR="00C80FFF" w:rsidRDefault="003D686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4077F5">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4077F5">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0EBD5AD7" w14:textId="792285AC" w:rsidR="003D6868" w:rsidRPr="0020631E" w:rsidRDefault="00C80FFF" w:rsidP="0020631E">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7306"/>
      </w:tblGrid>
      <w:tr w:rsidR="003D6868" w:rsidRPr="00EA4B05" w14:paraId="49CB22A1" w14:textId="77777777" w:rsidTr="0020631E">
        <w:trPr>
          <w:trHeight w:val="246"/>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593AAE79"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FECHAS DE SALIDA:</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66681F" w14:textId="1986BCC9" w:rsidR="00B73B05" w:rsidRPr="004077F5" w:rsidRDefault="00304BAB" w:rsidP="004077F5">
            <w:pPr>
              <w:jc w:val="center"/>
              <w:rPr>
                <w:rFonts w:ascii="Poppins" w:hAnsi="Poppins" w:cs="Poppins"/>
                <w:b/>
                <w:color w:val="1F3864" w:themeColor="accent5" w:themeShade="80"/>
              </w:rPr>
            </w:pPr>
            <w:r w:rsidRPr="00EB2BF5">
              <w:rPr>
                <w:rFonts w:ascii="Poppins" w:hAnsi="Poppins" w:cs="Poppins"/>
                <w:b/>
                <w:color w:val="1F3864" w:themeColor="accent5" w:themeShade="80"/>
              </w:rPr>
              <w:t xml:space="preserve">ITINERARIO I: </w:t>
            </w:r>
          </w:p>
          <w:p w14:paraId="1B734B2B" w14:textId="30E2D301" w:rsidR="003A30E3" w:rsidRDefault="007330AD"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06, 13, 20, 27</w:t>
            </w:r>
            <w:r w:rsidR="003A30E3">
              <w:rPr>
                <w:rFonts w:ascii="Poppins" w:hAnsi="Poppins" w:cs="Poppins"/>
                <w:bCs/>
                <w:color w:val="1F3864" w:themeColor="accent5" w:themeShade="80"/>
              </w:rPr>
              <w:t xml:space="preserve"> MAY</w:t>
            </w:r>
          </w:p>
          <w:p w14:paraId="761FDFD5" w14:textId="019F1EB3" w:rsidR="00E1054A" w:rsidRDefault="007330AD"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 xml:space="preserve">03, ,10, 17, 24 </w:t>
            </w:r>
            <w:r w:rsidR="00E1054A">
              <w:rPr>
                <w:rFonts w:ascii="Poppins" w:hAnsi="Poppins" w:cs="Poppins"/>
                <w:bCs/>
                <w:color w:val="1F3864" w:themeColor="accent5" w:themeShade="80"/>
              </w:rPr>
              <w:t>JUN</w:t>
            </w:r>
          </w:p>
          <w:p w14:paraId="516C90F7" w14:textId="30DE2362" w:rsidR="00E1054A" w:rsidRDefault="0020631E"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01, 08, 15, 22, 29</w:t>
            </w:r>
            <w:r w:rsidR="00E1054A">
              <w:rPr>
                <w:rFonts w:ascii="Poppins" w:hAnsi="Poppins" w:cs="Poppins"/>
                <w:bCs/>
                <w:color w:val="1F3864" w:themeColor="accent5" w:themeShade="80"/>
              </w:rPr>
              <w:t xml:space="preserve"> JUL</w:t>
            </w:r>
          </w:p>
          <w:p w14:paraId="7774B30A" w14:textId="3E0EE495" w:rsidR="00E1054A" w:rsidRDefault="0020631E"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05, 12, 19, 26</w:t>
            </w:r>
            <w:r w:rsidR="00E1054A">
              <w:rPr>
                <w:rFonts w:ascii="Poppins" w:hAnsi="Poppins" w:cs="Poppins"/>
                <w:bCs/>
                <w:color w:val="1F3864" w:themeColor="accent5" w:themeShade="80"/>
              </w:rPr>
              <w:t xml:space="preserve"> AGO</w:t>
            </w:r>
          </w:p>
          <w:p w14:paraId="21F16752" w14:textId="196814F3" w:rsidR="00E1054A" w:rsidRDefault="0020631E"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 xml:space="preserve">02, 09, 16, 23, 30 </w:t>
            </w:r>
            <w:r w:rsidR="00E1054A">
              <w:rPr>
                <w:rFonts w:ascii="Poppins" w:hAnsi="Poppins" w:cs="Poppins"/>
                <w:bCs/>
                <w:color w:val="1F3864" w:themeColor="accent5" w:themeShade="80"/>
              </w:rPr>
              <w:t>SEP</w:t>
            </w:r>
          </w:p>
          <w:p w14:paraId="29A8BF99" w14:textId="7EF09680" w:rsidR="004077F5" w:rsidRPr="00B67C9C" w:rsidRDefault="0020631E" w:rsidP="0020631E">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07, 14, 21</w:t>
            </w:r>
            <w:r w:rsidR="00E1054A">
              <w:rPr>
                <w:rFonts w:ascii="Poppins" w:hAnsi="Poppins" w:cs="Poppins"/>
                <w:bCs/>
                <w:color w:val="1F3864" w:themeColor="accent5" w:themeShade="80"/>
              </w:rPr>
              <w:t xml:space="preserve"> OCT</w:t>
            </w:r>
          </w:p>
        </w:tc>
      </w:tr>
      <w:tr w:rsidR="003D6868" w14:paraId="304CDAA0" w14:textId="77777777" w:rsidTr="0020631E">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10FC505C"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A3930B" w14:textId="57CAE174" w:rsidR="003D6868" w:rsidRPr="00B67C9C" w:rsidRDefault="003D6868" w:rsidP="0020631E">
            <w:pPr>
              <w:jc w:val="center"/>
              <w:rPr>
                <w:rFonts w:ascii="Poppins" w:hAnsi="Poppins" w:cs="Poppins"/>
                <w:bCs/>
                <w:color w:val="1F3864" w:themeColor="accent5" w:themeShade="80"/>
              </w:rPr>
            </w:pPr>
            <w:r w:rsidRPr="00B67C9C">
              <w:rPr>
                <w:rFonts w:ascii="Poppins" w:hAnsi="Poppins" w:cs="Poppins"/>
                <w:bCs/>
                <w:color w:val="1F3864" w:themeColor="accent5" w:themeShade="80"/>
              </w:rPr>
              <w:t>0</w:t>
            </w:r>
            <w:r w:rsidR="0020631E">
              <w:rPr>
                <w:rFonts w:ascii="Poppins" w:hAnsi="Poppins" w:cs="Poppins"/>
                <w:bCs/>
                <w:color w:val="1F3864" w:themeColor="accent5" w:themeShade="80"/>
              </w:rPr>
              <w:t>7</w:t>
            </w:r>
            <w:r w:rsidR="003A30E3">
              <w:rPr>
                <w:rFonts w:ascii="Poppins" w:hAnsi="Poppins" w:cs="Poppins"/>
                <w:bCs/>
                <w:color w:val="1F3864" w:themeColor="accent5" w:themeShade="80"/>
              </w:rPr>
              <w:t xml:space="preserve"> </w:t>
            </w:r>
            <w:r w:rsidRPr="00B67C9C">
              <w:rPr>
                <w:rFonts w:ascii="Poppins" w:hAnsi="Poppins" w:cs="Poppins"/>
                <w:bCs/>
                <w:color w:val="1F3864" w:themeColor="accent5" w:themeShade="80"/>
              </w:rPr>
              <w:t>NOCHES</w:t>
            </w:r>
          </w:p>
        </w:tc>
      </w:tr>
      <w:tr w:rsidR="003D6868" w14:paraId="0CCFDCBB" w14:textId="77777777" w:rsidTr="0020631E">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0F6BE67F"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PUERTO DE SALIDA:</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765CB8" w14:textId="3A0A3993" w:rsidR="003D6868" w:rsidRPr="00B67C9C" w:rsidRDefault="003F5CC1" w:rsidP="003D6868">
            <w:pPr>
              <w:jc w:val="center"/>
              <w:rPr>
                <w:rFonts w:ascii="Poppins" w:hAnsi="Poppins" w:cs="Poppins"/>
                <w:bCs/>
                <w:color w:val="1F3864" w:themeColor="accent5" w:themeShade="80"/>
              </w:rPr>
            </w:pPr>
            <w:r w:rsidRPr="003F5CC1">
              <w:rPr>
                <w:rFonts w:ascii="Poppins" w:hAnsi="Poppins" w:cs="Poppins"/>
                <w:bCs/>
                <w:color w:val="1F3864" w:themeColor="accent5" w:themeShade="80"/>
              </w:rPr>
              <w:t>EL PIREO (ATENAS), GRECIA</w:t>
            </w:r>
          </w:p>
        </w:tc>
      </w:tr>
      <w:tr w:rsidR="003D6868" w14:paraId="75DB19F7" w14:textId="77777777" w:rsidTr="0020631E">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1D53BC44"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BARCO:</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6A3760" w14:textId="5C59330A" w:rsidR="003D6868" w:rsidRPr="00B67C9C" w:rsidRDefault="00EB2BF5" w:rsidP="003F5CC1">
            <w:pPr>
              <w:jc w:val="center"/>
              <w:rPr>
                <w:rFonts w:ascii="Poppins" w:hAnsi="Poppins" w:cs="Poppins"/>
                <w:bCs/>
                <w:color w:val="1F3864" w:themeColor="accent5" w:themeShade="80"/>
              </w:rPr>
            </w:pPr>
            <w:r>
              <w:rPr>
                <w:rFonts w:ascii="Poppins" w:hAnsi="Poppins" w:cs="Poppins"/>
                <w:bCs/>
                <w:color w:val="1F3864" w:themeColor="accent5" w:themeShade="80"/>
              </w:rPr>
              <w:t xml:space="preserve">MSC </w:t>
            </w:r>
            <w:r w:rsidR="003F5CC1">
              <w:rPr>
                <w:rFonts w:ascii="Poppins" w:hAnsi="Poppins" w:cs="Poppins"/>
                <w:bCs/>
                <w:color w:val="1F3864" w:themeColor="accent5" w:themeShade="80"/>
              </w:rPr>
              <w:t xml:space="preserve">SINFONÍA </w:t>
            </w:r>
            <w:r>
              <w:rPr>
                <w:rFonts w:ascii="Poppins" w:hAnsi="Poppins" w:cs="Poppins"/>
                <w:bCs/>
                <w:color w:val="1F3864" w:themeColor="accent5" w:themeShade="80"/>
              </w:rPr>
              <w:t xml:space="preserve"> </w:t>
            </w:r>
          </w:p>
        </w:tc>
      </w:tr>
    </w:tbl>
    <w:p w14:paraId="28E5F2AF" w14:textId="48CD3CF2" w:rsidR="003D6868" w:rsidRDefault="003D6868" w:rsidP="005A28D4">
      <w:pPr>
        <w:spacing w:after="0" w:line="276" w:lineRule="auto"/>
        <w:rPr>
          <w:rFonts w:ascii="Poppins" w:eastAsia="Calibri" w:hAnsi="Poppins" w:cs="Poppins"/>
          <w:b/>
          <w:bCs/>
          <w:color w:val="1F3864" w:themeColor="accent5" w:themeShade="80"/>
          <w:sz w:val="28"/>
          <w:szCs w:val="24"/>
          <w:lang w:val="es-PE" w:eastAsia="en-US"/>
        </w:rPr>
      </w:pPr>
    </w:p>
    <w:p w14:paraId="6454F4CC" w14:textId="39166620" w:rsidR="00591E04" w:rsidRPr="00464428" w:rsidRDefault="00591E04" w:rsidP="00464428">
      <w:pPr>
        <w:autoSpaceDE w:val="0"/>
        <w:autoSpaceDN w:val="0"/>
        <w:adjustRightInd w:val="0"/>
        <w:spacing w:after="0" w:line="276" w:lineRule="auto"/>
        <w:jc w:val="both"/>
        <w:rPr>
          <w:rFonts w:ascii="Poppins" w:hAnsi="Poppins" w:cs="Poppins"/>
          <w:b/>
          <w:bCs/>
          <w:color w:val="1F3864" w:themeColor="accent5" w:themeShade="80"/>
          <w:sz w:val="20"/>
          <w:szCs w:val="20"/>
        </w:rPr>
      </w:pPr>
      <w:r w:rsidRPr="00464428">
        <w:rPr>
          <w:rFonts w:ascii="Poppins" w:hAnsi="Poppins" w:cs="Poppins"/>
          <w:b/>
          <w:bCs/>
          <w:color w:val="1F3864" w:themeColor="accent5" w:themeShade="80"/>
          <w:sz w:val="20"/>
          <w:szCs w:val="20"/>
        </w:rPr>
        <w:t xml:space="preserve">Descubre </w:t>
      </w:r>
      <w:r w:rsidR="000264D2">
        <w:rPr>
          <w:rFonts w:ascii="Poppins" w:hAnsi="Poppins" w:cs="Poppins"/>
          <w:b/>
          <w:bCs/>
          <w:color w:val="1F3864" w:themeColor="accent5" w:themeShade="80"/>
          <w:sz w:val="20"/>
          <w:szCs w:val="20"/>
        </w:rPr>
        <w:t>MSC</w:t>
      </w:r>
    </w:p>
    <w:p w14:paraId="1F191CBB" w14:textId="6C89F2B9" w:rsidR="000264D2" w:rsidRDefault="000264D2" w:rsidP="000264D2">
      <w:p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En MSC Cruceros, disfrutarás de un alto nivel de confort gracias a los modernos barcos: doce joyas del siglo XXI, con una media de 5 años de edad. Y con más camarotes con balcón que cualquier otra compañía de cruceros, ofreciéndote unas espectaculares vistas al mar, nunca ha habido una manera más perfecta de explorar los 5 continentes. A bordo, la filosofía de MSC Cruceros, abarca el estilo de vida mediterráneo a través de una auténtica pasión por la buena comida, con platos inspirados en la cocina mediterránea, así como por la cultura de cada destino. Todo esto viene con un sinfín de oportunidades para relajarse, socializar y divertirse con el entretenimiento cada noche de los artistas, intérpretes y espectaculares shows en los teatros. Este auténtico espíritu mediterráneo, combinado con un servicio de calidad, asegurará que todas tus necesidades sean atendidas por un amable y experimentado personal. La vida está llena de momentos inolvidables para compartir y disfrutar con tu familia y seres queridos.</w:t>
      </w:r>
    </w:p>
    <w:p w14:paraId="033181B2" w14:textId="77777777" w:rsidR="00304BAB" w:rsidRPr="000264D2" w:rsidRDefault="00304BAB" w:rsidP="000264D2">
      <w:pPr>
        <w:spacing w:after="0" w:line="276" w:lineRule="auto"/>
        <w:jc w:val="both"/>
        <w:rPr>
          <w:rFonts w:ascii="Poppins" w:hAnsi="Poppins" w:cs="Poppins"/>
          <w:color w:val="1F3864" w:themeColor="accent5" w:themeShade="80"/>
          <w:sz w:val="20"/>
          <w:szCs w:val="20"/>
        </w:rPr>
      </w:pPr>
    </w:p>
    <w:p w14:paraId="216FFF7D"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 xml:space="preserve">Ideal para parejas, mayores de 65, familias monoparentales y extendidas, grupos de amigos, convenciones e incentivo de la empresa. </w:t>
      </w:r>
    </w:p>
    <w:p w14:paraId="60A911CF"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Idiomas principales: inglés, italiano, alemán, francés, español y portugués.</w:t>
      </w:r>
    </w:p>
    <w:p w14:paraId="511D2344"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Especialista en itinerarios de Europa</w:t>
      </w:r>
    </w:p>
    <w:p w14:paraId="65DEC536"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Momentos especiales Bodas simbólicas, renovación de votos, compromisos, lunas de miel, aniversarios</w:t>
      </w:r>
    </w:p>
    <w:p w14:paraId="2E409CD5"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Cenas de gala en los cruceros de 7 noches se celebran 2 noches de gala, en cruceros de más de 7 noches se celebran 3 cenas de gala.</w:t>
      </w:r>
    </w:p>
    <w:p w14:paraId="7FCD66A6"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lastRenderedPageBreak/>
        <w:t xml:space="preserve">Fiestas temáticas conjuntos de los 60 y los 70 para viajar en el tiempo en la </w:t>
      </w:r>
      <w:proofErr w:type="spellStart"/>
      <w:r w:rsidRPr="000264D2">
        <w:rPr>
          <w:rFonts w:ascii="Poppins" w:hAnsi="Poppins" w:cs="Poppins"/>
          <w:color w:val="1F3864" w:themeColor="accent5" w:themeShade="80"/>
          <w:sz w:val="20"/>
          <w:szCs w:val="20"/>
        </w:rPr>
        <w:t>Flower</w:t>
      </w:r>
      <w:proofErr w:type="spellEnd"/>
      <w:r w:rsidRPr="000264D2">
        <w:rPr>
          <w:rFonts w:ascii="Poppins" w:hAnsi="Poppins" w:cs="Poppins"/>
          <w:color w:val="1F3864" w:themeColor="accent5" w:themeShade="80"/>
          <w:sz w:val="20"/>
          <w:szCs w:val="20"/>
        </w:rPr>
        <w:t xml:space="preserve"> </w:t>
      </w:r>
      <w:proofErr w:type="spellStart"/>
      <w:r w:rsidRPr="000264D2">
        <w:rPr>
          <w:rFonts w:ascii="Poppins" w:hAnsi="Poppins" w:cs="Poppins"/>
          <w:color w:val="1F3864" w:themeColor="accent5" w:themeShade="80"/>
          <w:sz w:val="20"/>
          <w:szCs w:val="20"/>
        </w:rPr>
        <w:t>Glory</w:t>
      </w:r>
      <w:proofErr w:type="spellEnd"/>
      <w:r w:rsidRPr="000264D2">
        <w:rPr>
          <w:rFonts w:ascii="Poppins" w:hAnsi="Poppins" w:cs="Poppins"/>
          <w:color w:val="1F3864" w:themeColor="accent5" w:themeShade="80"/>
          <w:sz w:val="20"/>
          <w:szCs w:val="20"/>
        </w:rPr>
        <w:t xml:space="preserve"> </w:t>
      </w:r>
      <w:proofErr w:type="spellStart"/>
      <w:r w:rsidRPr="000264D2">
        <w:rPr>
          <w:rFonts w:ascii="Poppins" w:hAnsi="Poppins" w:cs="Poppins"/>
          <w:color w:val="1F3864" w:themeColor="accent5" w:themeShade="80"/>
          <w:sz w:val="20"/>
          <w:szCs w:val="20"/>
        </w:rPr>
        <w:t>Party</w:t>
      </w:r>
      <w:proofErr w:type="spellEnd"/>
      <w:r w:rsidRPr="000264D2">
        <w:rPr>
          <w:rFonts w:ascii="Poppins" w:hAnsi="Poppins" w:cs="Poppins"/>
          <w:color w:val="1F3864" w:themeColor="accent5" w:themeShade="80"/>
          <w:sz w:val="20"/>
          <w:szCs w:val="20"/>
        </w:rPr>
        <w:t xml:space="preserve">, ropa blanca para la White </w:t>
      </w:r>
      <w:proofErr w:type="spellStart"/>
      <w:r w:rsidRPr="000264D2">
        <w:rPr>
          <w:rFonts w:ascii="Poppins" w:hAnsi="Poppins" w:cs="Poppins"/>
          <w:color w:val="1F3864" w:themeColor="accent5" w:themeShade="80"/>
          <w:sz w:val="20"/>
          <w:szCs w:val="20"/>
        </w:rPr>
        <w:t>Party</w:t>
      </w:r>
      <w:proofErr w:type="spellEnd"/>
      <w:r w:rsidRPr="000264D2">
        <w:rPr>
          <w:rFonts w:ascii="Poppins" w:hAnsi="Poppins" w:cs="Poppins"/>
          <w:color w:val="1F3864" w:themeColor="accent5" w:themeShade="80"/>
          <w:sz w:val="20"/>
          <w:szCs w:val="20"/>
        </w:rPr>
        <w:t xml:space="preserve"> y algo verde, blanco y rojo para celebrar nuestra fiesta MSC Little </w:t>
      </w:r>
      <w:proofErr w:type="spellStart"/>
      <w:r w:rsidRPr="000264D2">
        <w:rPr>
          <w:rFonts w:ascii="Poppins" w:hAnsi="Poppins" w:cs="Poppins"/>
          <w:color w:val="1F3864" w:themeColor="accent5" w:themeShade="80"/>
          <w:sz w:val="20"/>
          <w:szCs w:val="20"/>
        </w:rPr>
        <w:t>Italy</w:t>
      </w:r>
      <w:proofErr w:type="spellEnd"/>
      <w:r w:rsidRPr="000264D2">
        <w:rPr>
          <w:rFonts w:ascii="Poppins" w:hAnsi="Poppins" w:cs="Poppins"/>
          <w:color w:val="1F3864" w:themeColor="accent5" w:themeShade="80"/>
          <w:sz w:val="20"/>
          <w:szCs w:val="20"/>
        </w:rPr>
        <w:t xml:space="preserve"> al más puro estilo italiano.</w:t>
      </w:r>
    </w:p>
    <w:p w14:paraId="05E7F541" w14:textId="054B80ED"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Los horarios de los turnos varían dependiendo del barco y del itinerario, pero</w:t>
      </w:r>
      <w:r>
        <w:rPr>
          <w:rFonts w:ascii="Poppins" w:hAnsi="Poppins" w:cs="Poppins"/>
          <w:color w:val="1F3864" w:themeColor="accent5" w:themeShade="80"/>
          <w:sz w:val="20"/>
          <w:szCs w:val="20"/>
        </w:rPr>
        <w:t xml:space="preserve"> </w:t>
      </w:r>
      <w:r w:rsidRPr="000264D2">
        <w:rPr>
          <w:rFonts w:ascii="Poppins" w:hAnsi="Poppins" w:cs="Poppins"/>
          <w:color w:val="1F3864" w:themeColor="accent5" w:themeShade="80"/>
          <w:sz w:val="20"/>
          <w:szCs w:val="20"/>
        </w:rPr>
        <w:t>normalmente son Primer turno de las 19:00 Segundo Turno las 21:00.</w:t>
      </w:r>
    </w:p>
    <w:p w14:paraId="31D8C34E" w14:textId="77777777" w:rsidR="00591E04" w:rsidRDefault="00591E04" w:rsidP="005A28D4">
      <w:pPr>
        <w:spacing w:after="0" w:line="276" w:lineRule="auto"/>
        <w:rPr>
          <w:rFonts w:ascii="Poppins" w:eastAsia="Calibri" w:hAnsi="Poppins" w:cs="Poppins"/>
          <w:b/>
          <w:bCs/>
          <w:color w:val="1F3864" w:themeColor="accent5" w:themeShade="80"/>
          <w:sz w:val="28"/>
          <w:szCs w:val="24"/>
          <w:lang w:val="es-PE" w:eastAsia="en-US"/>
        </w:rPr>
      </w:pPr>
    </w:p>
    <w:p w14:paraId="73595A78" w14:textId="1A461C6E"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D5060BF" w14:textId="37F78C23" w:rsidR="003D6868" w:rsidRPr="003D6868" w:rsidRDefault="003D6868"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0</w:t>
      </w:r>
      <w:r w:rsidR="0020631E">
        <w:rPr>
          <w:rFonts w:ascii="Poppins" w:hAnsi="Poppins" w:cs="Poppins"/>
          <w:bCs/>
          <w:color w:val="1F3864" w:themeColor="accent5" w:themeShade="80"/>
          <w:sz w:val="20"/>
          <w:szCs w:val="20"/>
        </w:rPr>
        <w:t>7</w:t>
      </w:r>
      <w:r w:rsidRPr="003D6868">
        <w:rPr>
          <w:rFonts w:ascii="Poppins" w:hAnsi="Poppins" w:cs="Poppins"/>
          <w:bCs/>
          <w:color w:val="1F3864" w:themeColor="accent5" w:themeShade="80"/>
          <w:sz w:val="20"/>
          <w:szCs w:val="20"/>
        </w:rPr>
        <w:t xml:space="preserve"> noches de alojamiento en la categoría de cabina seleccionada</w:t>
      </w:r>
    </w:p>
    <w:p w14:paraId="7F9C4691" w14:textId="77777777" w:rsidR="003D6868" w:rsidRPr="003D6868" w:rsidRDefault="003D6868"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Comidas Ilimitadas entre las diarias principales y snacks con bebidas incluidas: Café, té, jugos</w:t>
      </w:r>
    </w:p>
    <w:p w14:paraId="294C17F2" w14:textId="63E7A237" w:rsidR="003D6868" w:rsidRPr="003D6868" w:rsidRDefault="00E42C51"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Teatro y espectáculos </w:t>
      </w:r>
      <w:r w:rsidR="003D6868" w:rsidRPr="003D6868">
        <w:rPr>
          <w:rFonts w:ascii="Poppins" w:hAnsi="Poppins" w:cs="Poppins"/>
          <w:bCs/>
          <w:color w:val="1F3864" w:themeColor="accent5" w:themeShade="80"/>
          <w:sz w:val="20"/>
          <w:szCs w:val="20"/>
        </w:rPr>
        <w:t xml:space="preserve"> </w:t>
      </w:r>
    </w:p>
    <w:p w14:paraId="6060C809" w14:textId="4D98C74C" w:rsidR="00304BAB" w:rsidRDefault="0020631E"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20631E">
        <w:rPr>
          <w:rFonts w:ascii="Poppins" w:hAnsi="Poppins" w:cs="Poppins"/>
          <w:bCs/>
          <w:color w:val="1F3864" w:themeColor="accent5" w:themeShade="80"/>
          <w:sz w:val="20"/>
          <w:szCs w:val="20"/>
        </w:rPr>
        <w:t>Piscinas</w:t>
      </w:r>
      <w:r>
        <w:rPr>
          <w:rFonts w:ascii="Poppins" w:hAnsi="Poppins" w:cs="Poppins"/>
          <w:bCs/>
          <w:color w:val="1F3864" w:themeColor="accent5" w:themeShade="80"/>
          <w:sz w:val="20"/>
          <w:szCs w:val="20"/>
        </w:rPr>
        <w:t xml:space="preserve">, </w:t>
      </w:r>
      <w:proofErr w:type="spellStart"/>
      <w:r w:rsidRPr="0020631E">
        <w:rPr>
          <w:rFonts w:ascii="Poppins" w:hAnsi="Poppins" w:cs="Poppins"/>
          <w:bCs/>
          <w:color w:val="1F3864" w:themeColor="accent5" w:themeShade="80"/>
          <w:sz w:val="20"/>
          <w:szCs w:val="20"/>
        </w:rPr>
        <w:t>Pasha</w:t>
      </w:r>
      <w:proofErr w:type="spellEnd"/>
      <w:r w:rsidRPr="0020631E">
        <w:rPr>
          <w:rFonts w:ascii="Poppins" w:hAnsi="Poppins" w:cs="Poppins"/>
          <w:bCs/>
          <w:color w:val="1F3864" w:themeColor="accent5" w:themeShade="80"/>
          <w:sz w:val="20"/>
          <w:szCs w:val="20"/>
        </w:rPr>
        <w:t xml:space="preserve"> Club Disco</w:t>
      </w:r>
      <w:r>
        <w:rPr>
          <w:rFonts w:ascii="Poppins" w:hAnsi="Poppins" w:cs="Poppins"/>
          <w:bCs/>
          <w:color w:val="1F3864" w:themeColor="accent5" w:themeShade="80"/>
          <w:sz w:val="20"/>
          <w:szCs w:val="20"/>
        </w:rPr>
        <w:t xml:space="preserve">, </w:t>
      </w:r>
      <w:proofErr w:type="spellStart"/>
      <w:r w:rsidRPr="0020631E">
        <w:rPr>
          <w:rFonts w:ascii="Poppins" w:hAnsi="Poppins" w:cs="Poppins"/>
          <w:bCs/>
          <w:color w:val="1F3864" w:themeColor="accent5" w:themeShade="80"/>
          <w:sz w:val="20"/>
          <w:szCs w:val="20"/>
        </w:rPr>
        <w:t>Sanremo</w:t>
      </w:r>
      <w:proofErr w:type="spellEnd"/>
      <w:r w:rsidRPr="0020631E">
        <w:rPr>
          <w:rFonts w:ascii="Poppins" w:hAnsi="Poppins" w:cs="Poppins"/>
          <w:bCs/>
          <w:color w:val="1F3864" w:themeColor="accent5" w:themeShade="80"/>
          <w:sz w:val="20"/>
          <w:szCs w:val="20"/>
        </w:rPr>
        <w:t xml:space="preserve"> Casino</w:t>
      </w:r>
      <w:r>
        <w:rPr>
          <w:rFonts w:ascii="Poppins" w:hAnsi="Poppins" w:cs="Poppins"/>
          <w:bCs/>
          <w:color w:val="1F3864" w:themeColor="accent5" w:themeShade="80"/>
          <w:sz w:val="20"/>
          <w:szCs w:val="20"/>
        </w:rPr>
        <w:t xml:space="preserve">, </w:t>
      </w:r>
      <w:r w:rsidRPr="0020631E">
        <w:rPr>
          <w:rFonts w:ascii="Poppins" w:hAnsi="Poppins" w:cs="Poppins"/>
          <w:bCs/>
          <w:color w:val="1F3864" w:themeColor="accent5" w:themeShade="80"/>
          <w:sz w:val="20"/>
          <w:szCs w:val="20"/>
        </w:rPr>
        <w:t>Teatro San Carlo</w:t>
      </w:r>
      <w:r>
        <w:rPr>
          <w:rFonts w:ascii="Poppins" w:hAnsi="Poppins" w:cs="Poppins"/>
          <w:bCs/>
          <w:color w:val="1F3864" w:themeColor="accent5" w:themeShade="80"/>
          <w:sz w:val="20"/>
          <w:szCs w:val="20"/>
        </w:rPr>
        <w:t xml:space="preserve">, </w:t>
      </w:r>
      <w:r w:rsidRPr="0020631E">
        <w:rPr>
          <w:rFonts w:ascii="Poppins" w:hAnsi="Poppins" w:cs="Poppins"/>
          <w:bCs/>
          <w:color w:val="1F3864" w:themeColor="accent5" w:themeShade="80"/>
          <w:sz w:val="20"/>
          <w:szCs w:val="20"/>
        </w:rPr>
        <w:t>Zona de juegos</w:t>
      </w:r>
      <w:r>
        <w:rPr>
          <w:rFonts w:ascii="Poppins" w:hAnsi="Poppins" w:cs="Poppins"/>
          <w:bCs/>
          <w:color w:val="1F3864" w:themeColor="accent5" w:themeShade="80"/>
          <w:sz w:val="20"/>
          <w:szCs w:val="20"/>
        </w:rPr>
        <w:t xml:space="preserve">, </w:t>
      </w:r>
      <w:proofErr w:type="spellStart"/>
      <w:r w:rsidRPr="0020631E">
        <w:rPr>
          <w:rFonts w:ascii="Poppins" w:hAnsi="Poppins" w:cs="Poppins"/>
          <w:bCs/>
          <w:color w:val="1F3864" w:themeColor="accent5" w:themeShade="80"/>
          <w:sz w:val="20"/>
          <w:szCs w:val="20"/>
        </w:rPr>
        <w:t>Ambassador</w:t>
      </w:r>
      <w:proofErr w:type="spellEnd"/>
      <w:r w:rsidRPr="0020631E">
        <w:rPr>
          <w:rFonts w:ascii="Poppins" w:hAnsi="Poppins" w:cs="Poppins"/>
          <w:bCs/>
          <w:color w:val="1F3864" w:themeColor="accent5" w:themeShade="80"/>
          <w:sz w:val="20"/>
          <w:szCs w:val="20"/>
        </w:rPr>
        <w:t xml:space="preserve"> </w:t>
      </w:r>
      <w:proofErr w:type="spellStart"/>
      <w:r w:rsidRPr="0020631E">
        <w:rPr>
          <w:rFonts w:ascii="Poppins" w:hAnsi="Poppins" w:cs="Poppins"/>
          <w:bCs/>
          <w:color w:val="1F3864" w:themeColor="accent5" w:themeShade="80"/>
          <w:sz w:val="20"/>
          <w:szCs w:val="20"/>
        </w:rPr>
        <w:t>Cigar</w:t>
      </w:r>
      <w:proofErr w:type="spellEnd"/>
      <w:r w:rsidRPr="0020631E">
        <w:rPr>
          <w:rFonts w:ascii="Poppins" w:hAnsi="Poppins" w:cs="Poppins"/>
          <w:bCs/>
          <w:color w:val="1F3864" w:themeColor="accent5" w:themeShade="80"/>
          <w:sz w:val="20"/>
          <w:szCs w:val="20"/>
        </w:rPr>
        <w:t xml:space="preserve"> </w:t>
      </w:r>
      <w:proofErr w:type="spellStart"/>
      <w:r w:rsidRPr="0020631E">
        <w:rPr>
          <w:rFonts w:ascii="Poppins" w:hAnsi="Poppins" w:cs="Poppins"/>
          <w:bCs/>
          <w:color w:val="1F3864" w:themeColor="accent5" w:themeShade="80"/>
          <w:sz w:val="20"/>
          <w:szCs w:val="20"/>
        </w:rPr>
        <w:t>Room</w:t>
      </w:r>
      <w:proofErr w:type="spellEnd"/>
      <w:r>
        <w:rPr>
          <w:rFonts w:ascii="Poppins" w:hAnsi="Poppins" w:cs="Poppins"/>
          <w:bCs/>
          <w:color w:val="1F3864" w:themeColor="accent5" w:themeShade="80"/>
          <w:sz w:val="20"/>
          <w:szCs w:val="20"/>
        </w:rPr>
        <w:t>.</w:t>
      </w:r>
    </w:p>
    <w:p w14:paraId="66F46C0F" w14:textId="4CCFF116" w:rsidR="003D6868" w:rsidRDefault="003D6868"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Desembarco en los diferentes puertos descritos en el itinerario</w:t>
      </w:r>
    </w:p>
    <w:p w14:paraId="09255940" w14:textId="3A1543D0" w:rsidR="000264D2" w:rsidRDefault="000264D2"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5CD75F66" w14:textId="20798AB4" w:rsidR="000264D2" w:rsidRPr="003D6868" w:rsidRDefault="000264D2"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Impuestos de puerto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4CA80915" w14:textId="06648C53"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Boleto Aéreo</w:t>
      </w:r>
      <w:r w:rsidR="00464428">
        <w:rPr>
          <w:rFonts w:ascii="Poppins" w:hAnsi="Poppins" w:cs="Poppins"/>
          <w:bCs/>
          <w:color w:val="1F3864" w:themeColor="accent5" w:themeShade="80"/>
          <w:sz w:val="20"/>
          <w:szCs w:val="20"/>
        </w:rPr>
        <w:t>.</w:t>
      </w:r>
    </w:p>
    <w:p w14:paraId="65715660" w14:textId="2C4FA473"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Bebidas alcohólicas. Ni gaseosas</w:t>
      </w:r>
      <w:r w:rsidR="00464428">
        <w:rPr>
          <w:rFonts w:ascii="Poppins" w:hAnsi="Poppins" w:cs="Poppins"/>
          <w:bCs/>
          <w:color w:val="1F3864" w:themeColor="accent5" w:themeShade="80"/>
          <w:sz w:val="20"/>
          <w:szCs w:val="20"/>
        </w:rPr>
        <w:t>.</w:t>
      </w:r>
    </w:p>
    <w:p w14:paraId="480B825B" w14:textId="18BD2C0D"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Excursiones en tierra</w:t>
      </w:r>
      <w:r w:rsidR="00464428">
        <w:rPr>
          <w:rFonts w:ascii="Poppins" w:hAnsi="Poppins" w:cs="Poppins"/>
          <w:bCs/>
          <w:color w:val="1F3864" w:themeColor="accent5" w:themeShade="80"/>
          <w:sz w:val="20"/>
          <w:szCs w:val="20"/>
        </w:rPr>
        <w:t>.</w:t>
      </w:r>
    </w:p>
    <w:p w14:paraId="72083267" w14:textId="5A67F6A3"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Gastos personales</w:t>
      </w:r>
      <w:r w:rsidR="00464428">
        <w:rPr>
          <w:rFonts w:ascii="Poppins" w:hAnsi="Poppins" w:cs="Poppins"/>
          <w:bCs/>
          <w:color w:val="1F3864" w:themeColor="accent5" w:themeShade="80"/>
          <w:sz w:val="20"/>
          <w:szCs w:val="20"/>
        </w:rPr>
        <w:t>.</w:t>
      </w:r>
    </w:p>
    <w:p w14:paraId="48A3F3DA" w14:textId="77777777" w:rsidR="003A30E3" w:rsidRDefault="003A30E3" w:rsidP="001E03C0">
      <w:pPr>
        <w:tabs>
          <w:tab w:val="left" w:pos="1741"/>
        </w:tabs>
        <w:spacing w:line="276" w:lineRule="auto"/>
        <w:rPr>
          <w:rFonts w:ascii="Poppins" w:hAnsi="Poppins" w:cs="Poppins"/>
          <w:b/>
          <w:bCs/>
          <w:color w:val="1F3864" w:themeColor="accent5" w:themeShade="80"/>
          <w:sz w:val="28"/>
          <w:szCs w:val="28"/>
          <w:lang w:val="en-US"/>
        </w:rPr>
      </w:pPr>
    </w:p>
    <w:p w14:paraId="0A0793E1" w14:textId="05BB1B9C" w:rsidR="00464428" w:rsidRPr="001E03C0" w:rsidRDefault="00C80FFF" w:rsidP="001E03C0">
      <w:pPr>
        <w:tabs>
          <w:tab w:val="left" w:pos="1741"/>
        </w:tabs>
        <w:spacing w:line="276" w:lineRule="auto"/>
        <w:rPr>
          <w:rFonts w:ascii="Poppins" w:hAnsi="Poppins" w:cs="Poppins"/>
          <w:b/>
          <w:bCs/>
          <w:color w:val="1F3864" w:themeColor="accent5" w:themeShade="80"/>
          <w:sz w:val="28"/>
          <w:szCs w:val="28"/>
          <w:lang w:val="en-US"/>
        </w:rPr>
      </w:pPr>
      <w:r w:rsidRPr="001E03C0">
        <w:rPr>
          <w:rFonts w:ascii="Poppins" w:hAnsi="Poppins" w:cs="Poppins"/>
          <w:b/>
          <w:bCs/>
          <w:color w:val="1F3864" w:themeColor="accent5" w:themeShade="80"/>
          <w:sz w:val="28"/>
          <w:szCs w:val="28"/>
          <w:lang w:val="en-US"/>
        </w:rPr>
        <w:t>LAND TOUR</w:t>
      </w:r>
    </w:p>
    <w:p w14:paraId="13F523AC" w14:textId="57AD3A0A" w:rsidR="000B38AD" w:rsidRDefault="000B38AD" w:rsidP="00724E5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w:t>
      </w:r>
      <w:r w:rsidR="003A30E3">
        <w:rPr>
          <w:rFonts w:ascii="Poppins" w:hAnsi="Poppins" w:cs="Poppins"/>
          <w:b/>
          <w:color w:val="002060"/>
          <w:szCs w:val="21"/>
          <w:u w:val="single"/>
        </w:rPr>
        <w:t xml:space="preserve"> I</w:t>
      </w:r>
    </w:p>
    <w:p w14:paraId="20CAF316" w14:textId="7FFCD083" w:rsidR="003A30E3" w:rsidRDefault="007330AD" w:rsidP="007330AD">
      <w:pPr>
        <w:pStyle w:val="Sinespaciado"/>
        <w:spacing w:line="276" w:lineRule="auto"/>
        <w:jc w:val="center"/>
        <w:rPr>
          <w:rFonts w:ascii="Poppins" w:hAnsi="Poppins" w:cs="Poppins"/>
          <w:b/>
          <w:color w:val="002060"/>
          <w:szCs w:val="21"/>
          <w:u w:val="single"/>
        </w:rPr>
      </w:pPr>
      <w:r>
        <w:rPr>
          <w:noProof/>
        </w:rPr>
        <w:drawing>
          <wp:inline distT="0" distB="0" distL="0" distR="0" wp14:anchorId="76E32707" wp14:editId="1926B93A">
            <wp:extent cx="2705100" cy="17933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5690" cy="1793772"/>
                    </a:xfrm>
                    <a:prstGeom prst="rect">
                      <a:avLst/>
                    </a:prstGeom>
                  </pic:spPr>
                </pic:pic>
              </a:graphicData>
            </a:graphic>
          </wp:inline>
        </w:drawing>
      </w:r>
    </w:p>
    <w:p w14:paraId="20D83C6F" w14:textId="77777777" w:rsidR="007330AD" w:rsidRPr="00724E5F" w:rsidRDefault="007330AD" w:rsidP="007330AD">
      <w:pPr>
        <w:pStyle w:val="Sinespaciado"/>
        <w:spacing w:line="276" w:lineRule="auto"/>
        <w:jc w:val="center"/>
        <w:rPr>
          <w:rFonts w:ascii="Poppins" w:hAnsi="Poppins" w:cs="Poppins"/>
          <w:b/>
          <w:color w:val="002060"/>
          <w:szCs w:val="21"/>
          <w:u w:val="single"/>
        </w:rPr>
      </w:pPr>
    </w:p>
    <w:tbl>
      <w:tblPr>
        <w:tblStyle w:val="Tablaconcuadrcula"/>
        <w:tblW w:w="7734" w:type="dxa"/>
        <w:jc w:val="center"/>
        <w:tblLook w:val="04A0" w:firstRow="1" w:lastRow="0" w:firstColumn="1" w:lastColumn="0" w:noHBand="0" w:noVBand="1"/>
      </w:tblPr>
      <w:tblGrid>
        <w:gridCol w:w="596"/>
        <w:gridCol w:w="4164"/>
        <w:gridCol w:w="1487"/>
        <w:gridCol w:w="1487"/>
      </w:tblGrid>
      <w:tr w:rsidR="000B38AD" w:rsidRPr="00367B95" w14:paraId="2EA56F6B" w14:textId="77777777" w:rsidTr="00D170E5">
        <w:trPr>
          <w:trHeight w:val="300"/>
          <w:jc w:val="center"/>
        </w:trPr>
        <w:tc>
          <w:tcPr>
            <w:tcW w:w="596" w:type="dxa"/>
            <w:noWrap/>
            <w:vAlign w:val="center"/>
            <w:hideMark/>
          </w:tcPr>
          <w:p w14:paraId="3E664065"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64" w:type="dxa"/>
            <w:noWrap/>
            <w:vAlign w:val="center"/>
            <w:hideMark/>
          </w:tcPr>
          <w:p w14:paraId="73C14465"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7" w:type="dxa"/>
            <w:noWrap/>
            <w:vAlign w:val="center"/>
            <w:hideMark/>
          </w:tcPr>
          <w:p w14:paraId="5869D17F"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7" w:type="dxa"/>
            <w:noWrap/>
            <w:vAlign w:val="center"/>
            <w:hideMark/>
          </w:tcPr>
          <w:p w14:paraId="6E96EA3F"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0B38AD" w:rsidRPr="00367B95" w14:paraId="4F5D459F" w14:textId="77777777" w:rsidTr="00D170E5">
        <w:trPr>
          <w:trHeight w:val="300"/>
          <w:jc w:val="center"/>
        </w:trPr>
        <w:tc>
          <w:tcPr>
            <w:tcW w:w="596" w:type="dxa"/>
            <w:shd w:val="clear" w:color="auto" w:fill="D9E2F3" w:themeFill="accent5" w:themeFillTint="33"/>
            <w:noWrap/>
            <w:vAlign w:val="center"/>
            <w:hideMark/>
          </w:tcPr>
          <w:p w14:paraId="1BB03184" w14:textId="77777777" w:rsidR="000B38AD" w:rsidRPr="003D6868" w:rsidRDefault="000B38AD" w:rsidP="00D170E5">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1</w:t>
            </w:r>
          </w:p>
        </w:tc>
        <w:tc>
          <w:tcPr>
            <w:tcW w:w="4164" w:type="dxa"/>
            <w:shd w:val="clear" w:color="auto" w:fill="D9E2F3" w:themeFill="accent5" w:themeFillTint="33"/>
            <w:noWrap/>
            <w:vAlign w:val="center"/>
            <w:hideMark/>
          </w:tcPr>
          <w:p w14:paraId="51686008" w14:textId="111E951D" w:rsidR="000B38AD" w:rsidRPr="003D6868" w:rsidRDefault="004077F5" w:rsidP="004077F5">
            <w:pPr>
              <w:jc w:val="center"/>
              <w:rPr>
                <w:rFonts w:ascii="Poppins" w:eastAsia="Calibri" w:hAnsi="Poppins" w:cs="Poppins"/>
                <w:bCs/>
                <w:color w:val="002060"/>
                <w:szCs w:val="21"/>
                <w:lang w:val="en-US" w:eastAsia="en-US"/>
              </w:rPr>
            </w:pPr>
            <w:r w:rsidRPr="004077F5">
              <w:rPr>
                <w:rFonts w:ascii="Poppins" w:eastAsia="Calibri" w:hAnsi="Poppins" w:cs="Poppins"/>
                <w:bCs/>
                <w:color w:val="002060"/>
                <w:szCs w:val="21"/>
                <w:lang w:val="en-US" w:eastAsia="en-US"/>
              </w:rPr>
              <w:t xml:space="preserve">El </w:t>
            </w:r>
            <w:proofErr w:type="spellStart"/>
            <w:r w:rsidRPr="004077F5">
              <w:rPr>
                <w:rFonts w:ascii="Poppins" w:eastAsia="Calibri" w:hAnsi="Poppins" w:cs="Poppins"/>
                <w:bCs/>
                <w:color w:val="002060"/>
                <w:szCs w:val="21"/>
                <w:lang w:val="en-US" w:eastAsia="en-US"/>
              </w:rPr>
              <w:t>Pireo</w:t>
            </w:r>
            <w:proofErr w:type="spellEnd"/>
            <w:r w:rsidRPr="004077F5">
              <w:rPr>
                <w:rFonts w:ascii="Poppins" w:eastAsia="Calibri" w:hAnsi="Poppins" w:cs="Poppins"/>
                <w:bCs/>
                <w:color w:val="002060"/>
                <w:szCs w:val="21"/>
                <w:lang w:val="en-US" w:eastAsia="en-US"/>
              </w:rPr>
              <w:t xml:space="preserve"> (Atenas), Grecia</w:t>
            </w:r>
          </w:p>
        </w:tc>
        <w:tc>
          <w:tcPr>
            <w:tcW w:w="1487" w:type="dxa"/>
            <w:shd w:val="clear" w:color="auto" w:fill="D9E2F3" w:themeFill="accent5" w:themeFillTint="33"/>
            <w:noWrap/>
            <w:vAlign w:val="center"/>
            <w:hideMark/>
          </w:tcPr>
          <w:p w14:paraId="2C38ECE6" w14:textId="77777777" w:rsidR="000B38AD" w:rsidRPr="003D6868" w:rsidRDefault="000B38AD" w:rsidP="00D170E5">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w:t>
            </w:r>
          </w:p>
        </w:tc>
        <w:tc>
          <w:tcPr>
            <w:tcW w:w="1487" w:type="dxa"/>
            <w:shd w:val="clear" w:color="auto" w:fill="D9E2F3" w:themeFill="accent5" w:themeFillTint="33"/>
            <w:noWrap/>
            <w:vAlign w:val="center"/>
            <w:hideMark/>
          </w:tcPr>
          <w:p w14:paraId="1EE4ECCD" w14:textId="758888FF" w:rsidR="000B38AD" w:rsidRPr="003D6868" w:rsidRDefault="00304BAB" w:rsidP="00D170E5">
            <w:pPr>
              <w:jc w:val="center"/>
              <w:rPr>
                <w:rFonts w:ascii="Poppins" w:eastAsia="Calibri" w:hAnsi="Poppins" w:cs="Poppins"/>
                <w:bCs/>
                <w:color w:val="002060"/>
                <w:szCs w:val="21"/>
                <w:lang w:val="en-US" w:eastAsia="en-US"/>
              </w:rPr>
            </w:pPr>
            <w:r w:rsidRPr="00304BAB">
              <w:rPr>
                <w:rFonts w:ascii="Poppins" w:eastAsia="Calibri" w:hAnsi="Poppins" w:cs="Poppins"/>
                <w:bCs/>
                <w:color w:val="002060"/>
                <w:szCs w:val="21"/>
                <w:lang w:val="en-US" w:eastAsia="en-US"/>
              </w:rPr>
              <w:t>1</w:t>
            </w:r>
            <w:r w:rsidR="003A30E3">
              <w:rPr>
                <w:rFonts w:ascii="Poppins" w:eastAsia="Calibri" w:hAnsi="Poppins" w:cs="Poppins"/>
                <w:bCs/>
                <w:color w:val="002060"/>
                <w:szCs w:val="21"/>
                <w:lang w:val="en-US" w:eastAsia="en-US"/>
              </w:rPr>
              <w:t>7</w:t>
            </w:r>
            <w:r w:rsidRPr="00304BAB">
              <w:rPr>
                <w:rFonts w:ascii="Poppins" w:eastAsia="Calibri" w:hAnsi="Poppins" w:cs="Poppins"/>
                <w:bCs/>
                <w:color w:val="002060"/>
                <w:szCs w:val="21"/>
                <w:lang w:val="en-US" w:eastAsia="en-US"/>
              </w:rPr>
              <w:t>:00</w:t>
            </w:r>
            <w:r>
              <w:rPr>
                <w:rFonts w:ascii="Poppins" w:eastAsia="Calibri" w:hAnsi="Poppins" w:cs="Poppins"/>
                <w:bCs/>
                <w:color w:val="002060"/>
                <w:szCs w:val="21"/>
                <w:lang w:val="en-US" w:eastAsia="en-US"/>
              </w:rPr>
              <w:t xml:space="preserve"> </w:t>
            </w:r>
            <w:r w:rsidR="000B38AD" w:rsidRPr="005A28D4">
              <w:rPr>
                <w:rFonts w:ascii="Poppins" w:eastAsia="Calibri" w:hAnsi="Poppins" w:cs="Poppins"/>
                <w:bCs/>
                <w:color w:val="002060"/>
                <w:szCs w:val="21"/>
                <w:lang w:val="en-US" w:eastAsia="en-US"/>
              </w:rPr>
              <w:t>p. m</w:t>
            </w:r>
          </w:p>
        </w:tc>
      </w:tr>
      <w:tr w:rsidR="000B38AD" w14:paraId="1849E3EC" w14:textId="77777777" w:rsidTr="00D170E5">
        <w:trPr>
          <w:trHeight w:val="300"/>
          <w:jc w:val="center"/>
        </w:trPr>
        <w:tc>
          <w:tcPr>
            <w:tcW w:w="596" w:type="dxa"/>
            <w:shd w:val="clear" w:color="auto" w:fill="D9E2F3" w:themeFill="accent5" w:themeFillTint="33"/>
            <w:noWrap/>
            <w:vAlign w:val="center"/>
          </w:tcPr>
          <w:p w14:paraId="4844B3BC" w14:textId="77777777" w:rsidR="000B38AD" w:rsidRPr="003D6868" w:rsidRDefault="000B38AD" w:rsidP="000B38AD">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2</w:t>
            </w:r>
          </w:p>
        </w:tc>
        <w:tc>
          <w:tcPr>
            <w:tcW w:w="4164" w:type="dxa"/>
            <w:shd w:val="clear" w:color="auto" w:fill="D9E2F3" w:themeFill="accent5" w:themeFillTint="33"/>
            <w:noWrap/>
            <w:vAlign w:val="center"/>
          </w:tcPr>
          <w:p w14:paraId="0EB01E5F" w14:textId="5F7FE8DD" w:rsidR="000B38AD" w:rsidRPr="003D6868" w:rsidRDefault="004077F5" w:rsidP="004077F5">
            <w:pPr>
              <w:jc w:val="center"/>
              <w:rPr>
                <w:rFonts w:ascii="Poppins" w:eastAsia="Calibri" w:hAnsi="Poppins" w:cs="Poppins"/>
                <w:bCs/>
                <w:color w:val="002060"/>
                <w:szCs w:val="21"/>
                <w:lang w:val="en-US" w:eastAsia="en-US"/>
              </w:rPr>
            </w:pPr>
            <w:proofErr w:type="spellStart"/>
            <w:r w:rsidRPr="004077F5">
              <w:rPr>
                <w:rFonts w:ascii="Poppins" w:eastAsia="Calibri" w:hAnsi="Poppins" w:cs="Poppins"/>
                <w:bCs/>
                <w:color w:val="002060"/>
                <w:szCs w:val="21"/>
                <w:lang w:val="en-US" w:eastAsia="en-US"/>
              </w:rPr>
              <w:t>Katakolon</w:t>
            </w:r>
            <w:proofErr w:type="spellEnd"/>
            <w:r w:rsidRPr="004077F5">
              <w:rPr>
                <w:rFonts w:ascii="Poppins" w:eastAsia="Calibri" w:hAnsi="Poppins" w:cs="Poppins"/>
                <w:bCs/>
                <w:color w:val="002060"/>
                <w:szCs w:val="21"/>
                <w:lang w:val="en-US" w:eastAsia="en-US"/>
              </w:rPr>
              <w:t xml:space="preserve"> (</w:t>
            </w:r>
            <w:proofErr w:type="spellStart"/>
            <w:r w:rsidRPr="004077F5">
              <w:rPr>
                <w:rFonts w:ascii="Poppins" w:eastAsia="Calibri" w:hAnsi="Poppins" w:cs="Poppins"/>
                <w:bCs/>
                <w:color w:val="002060"/>
                <w:szCs w:val="21"/>
                <w:lang w:val="en-US" w:eastAsia="en-US"/>
              </w:rPr>
              <w:t>Olimpia</w:t>
            </w:r>
            <w:proofErr w:type="spellEnd"/>
            <w:r w:rsidRPr="004077F5">
              <w:rPr>
                <w:rFonts w:ascii="Poppins" w:eastAsia="Calibri" w:hAnsi="Poppins" w:cs="Poppins"/>
                <w:bCs/>
                <w:color w:val="002060"/>
                <w:szCs w:val="21"/>
                <w:lang w:val="en-US" w:eastAsia="en-US"/>
              </w:rPr>
              <w:t>), Grecia</w:t>
            </w:r>
          </w:p>
        </w:tc>
        <w:tc>
          <w:tcPr>
            <w:tcW w:w="1487" w:type="dxa"/>
            <w:shd w:val="clear" w:color="auto" w:fill="D9E2F3" w:themeFill="accent5" w:themeFillTint="33"/>
            <w:noWrap/>
            <w:vAlign w:val="center"/>
          </w:tcPr>
          <w:p w14:paraId="1589EBA5" w14:textId="1CE23773" w:rsidR="000B38AD" w:rsidRPr="003D6868" w:rsidRDefault="00304BAB" w:rsidP="000B38AD">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sidR="004077F5">
              <w:rPr>
                <w:rFonts w:ascii="Poppins" w:eastAsia="Calibri" w:hAnsi="Poppins" w:cs="Poppins"/>
                <w:bCs/>
                <w:color w:val="002060"/>
                <w:szCs w:val="21"/>
                <w:lang w:val="en-US" w:eastAsia="en-US"/>
              </w:rPr>
              <w:t>9</w:t>
            </w:r>
            <w:r w:rsidRPr="005A28D4">
              <w:rPr>
                <w:rFonts w:ascii="Poppins" w:eastAsia="Calibri" w:hAnsi="Poppins" w:cs="Poppins"/>
                <w:bCs/>
                <w:color w:val="002060"/>
                <w:szCs w:val="21"/>
                <w:lang w:val="en-US" w:eastAsia="en-US"/>
              </w:rPr>
              <w:t>:</w:t>
            </w:r>
            <w:r w:rsidR="004077F5">
              <w:rPr>
                <w:rFonts w:ascii="Poppins" w:eastAsia="Calibri" w:hAnsi="Poppins" w:cs="Poppins"/>
                <w:bCs/>
                <w:color w:val="002060"/>
                <w:szCs w:val="21"/>
                <w:lang w:val="en-US" w:eastAsia="en-US"/>
              </w:rPr>
              <w:t>3</w:t>
            </w:r>
            <w:r w:rsidRPr="005A28D4">
              <w:rPr>
                <w:rFonts w:ascii="Poppins" w:eastAsia="Calibri" w:hAnsi="Poppins" w:cs="Poppins"/>
                <w:bCs/>
                <w:color w:val="002060"/>
                <w:szCs w:val="21"/>
                <w:lang w:val="en-US" w:eastAsia="en-US"/>
              </w:rPr>
              <w:t>0 a. m.</w:t>
            </w:r>
          </w:p>
        </w:tc>
        <w:tc>
          <w:tcPr>
            <w:tcW w:w="1487" w:type="dxa"/>
            <w:shd w:val="clear" w:color="auto" w:fill="D9E2F3" w:themeFill="accent5" w:themeFillTint="33"/>
            <w:noWrap/>
            <w:vAlign w:val="center"/>
          </w:tcPr>
          <w:p w14:paraId="6721D734" w14:textId="22718838" w:rsidR="000B38AD" w:rsidRPr="003D6868" w:rsidRDefault="00304BAB" w:rsidP="000B38AD">
            <w:pPr>
              <w:jc w:val="center"/>
              <w:rPr>
                <w:rFonts w:ascii="Poppins" w:eastAsia="Calibri" w:hAnsi="Poppins" w:cs="Poppins"/>
                <w:bCs/>
                <w:color w:val="002060"/>
                <w:szCs w:val="21"/>
                <w:lang w:val="en-US" w:eastAsia="en-US"/>
              </w:rPr>
            </w:pPr>
            <w:r w:rsidRPr="00304BAB">
              <w:rPr>
                <w:rFonts w:ascii="Poppins" w:eastAsia="Calibri" w:hAnsi="Poppins" w:cs="Poppins"/>
                <w:bCs/>
                <w:color w:val="002060"/>
                <w:szCs w:val="21"/>
                <w:lang w:val="en-US" w:eastAsia="en-US"/>
              </w:rPr>
              <w:t>18:</w:t>
            </w:r>
            <w:r w:rsidR="004077F5">
              <w:rPr>
                <w:rFonts w:ascii="Poppins" w:eastAsia="Calibri" w:hAnsi="Poppins" w:cs="Poppins"/>
                <w:bCs/>
                <w:color w:val="002060"/>
                <w:szCs w:val="21"/>
                <w:lang w:val="en-US" w:eastAsia="en-US"/>
              </w:rPr>
              <w:t>3</w:t>
            </w:r>
            <w:r w:rsidRPr="00304BAB">
              <w:rPr>
                <w:rFonts w:ascii="Poppins" w:eastAsia="Calibri" w:hAnsi="Poppins" w:cs="Poppins"/>
                <w:bCs/>
                <w:color w:val="002060"/>
                <w:szCs w:val="21"/>
                <w:lang w:val="en-US" w:eastAsia="en-US"/>
              </w:rPr>
              <w:t>0</w:t>
            </w:r>
            <w:r>
              <w:rPr>
                <w:rFonts w:ascii="Poppins" w:eastAsia="Calibri" w:hAnsi="Poppins" w:cs="Poppins"/>
                <w:bCs/>
                <w:color w:val="002060"/>
                <w:szCs w:val="21"/>
                <w:lang w:val="en-US" w:eastAsia="en-US"/>
              </w:rPr>
              <w:t xml:space="preserve"> </w:t>
            </w:r>
            <w:r w:rsidRPr="005A28D4">
              <w:rPr>
                <w:rFonts w:ascii="Poppins" w:eastAsia="Calibri" w:hAnsi="Poppins" w:cs="Poppins"/>
                <w:bCs/>
                <w:color w:val="002060"/>
                <w:szCs w:val="21"/>
                <w:lang w:val="en-US" w:eastAsia="en-US"/>
              </w:rPr>
              <w:t>p. m</w:t>
            </w:r>
          </w:p>
        </w:tc>
      </w:tr>
      <w:tr w:rsidR="000B38AD" w14:paraId="677A0516" w14:textId="77777777" w:rsidTr="00D170E5">
        <w:trPr>
          <w:trHeight w:val="300"/>
          <w:jc w:val="center"/>
        </w:trPr>
        <w:tc>
          <w:tcPr>
            <w:tcW w:w="596" w:type="dxa"/>
            <w:shd w:val="clear" w:color="auto" w:fill="D9E2F3" w:themeFill="accent5" w:themeFillTint="33"/>
            <w:noWrap/>
            <w:vAlign w:val="center"/>
          </w:tcPr>
          <w:p w14:paraId="65B99C24" w14:textId="77777777" w:rsidR="000B38AD" w:rsidRPr="003D6868" w:rsidRDefault="000B38AD" w:rsidP="000B38AD">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3</w:t>
            </w:r>
          </w:p>
        </w:tc>
        <w:tc>
          <w:tcPr>
            <w:tcW w:w="4164" w:type="dxa"/>
            <w:shd w:val="clear" w:color="auto" w:fill="D9E2F3" w:themeFill="accent5" w:themeFillTint="33"/>
            <w:noWrap/>
            <w:vAlign w:val="center"/>
          </w:tcPr>
          <w:p w14:paraId="1CA7EEE4" w14:textId="4C1834C5" w:rsidR="000B38AD" w:rsidRPr="003D6868" w:rsidRDefault="004077F5" w:rsidP="004077F5">
            <w:pPr>
              <w:jc w:val="center"/>
              <w:rPr>
                <w:rFonts w:ascii="Poppins" w:eastAsia="Calibri" w:hAnsi="Poppins" w:cs="Poppins"/>
                <w:bCs/>
                <w:color w:val="002060"/>
                <w:szCs w:val="21"/>
                <w:lang w:val="en-US" w:eastAsia="en-US"/>
              </w:rPr>
            </w:pPr>
            <w:proofErr w:type="spellStart"/>
            <w:r w:rsidRPr="004077F5">
              <w:rPr>
                <w:rFonts w:ascii="Poppins" w:eastAsia="Calibri" w:hAnsi="Poppins" w:cs="Poppins"/>
                <w:bCs/>
                <w:color w:val="002060"/>
                <w:szCs w:val="21"/>
                <w:lang w:val="en-US" w:eastAsia="en-US"/>
              </w:rPr>
              <w:t>Corf</w:t>
            </w:r>
            <w:r w:rsidR="007330AD">
              <w:rPr>
                <w:rFonts w:ascii="Poppins" w:eastAsia="Calibri" w:hAnsi="Poppins" w:cs="Poppins"/>
                <w:bCs/>
                <w:color w:val="002060"/>
                <w:szCs w:val="21"/>
                <w:lang w:val="en-US" w:eastAsia="en-US"/>
              </w:rPr>
              <w:t>ú</w:t>
            </w:r>
            <w:proofErr w:type="spellEnd"/>
            <w:r w:rsidRPr="004077F5">
              <w:rPr>
                <w:rFonts w:ascii="Poppins" w:eastAsia="Calibri" w:hAnsi="Poppins" w:cs="Poppins"/>
                <w:bCs/>
                <w:color w:val="002060"/>
                <w:szCs w:val="21"/>
                <w:lang w:val="en-US" w:eastAsia="en-US"/>
              </w:rPr>
              <w:t>, Grecia</w:t>
            </w:r>
          </w:p>
        </w:tc>
        <w:tc>
          <w:tcPr>
            <w:tcW w:w="1487" w:type="dxa"/>
            <w:shd w:val="clear" w:color="auto" w:fill="D9E2F3" w:themeFill="accent5" w:themeFillTint="33"/>
            <w:noWrap/>
            <w:vAlign w:val="center"/>
          </w:tcPr>
          <w:p w14:paraId="71846430" w14:textId="686F4596" w:rsidR="000B38AD" w:rsidRPr="003D6868" w:rsidRDefault="00304BAB" w:rsidP="000B38AD">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sidR="004077F5">
              <w:rPr>
                <w:rFonts w:ascii="Poppins" w:eastAsia="Calibri" w:hAnsi="Poppins" w:cs="Poppins"/>
                <w:bCs/>
                <w:color w:val="002060"/>
                <w:szCs w:val="21"/>
                <w:lang w:val="en-US" w:eastAsia="en-US"/>
              </w:rPr>
              <w:t>9</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7F046A96" w14:textId="09A38FDA" w:rsidR="000B38AD" w:rsidRPr="003D6868" w:rsidRDefault="00304BAB" w:rsidP="000B38AD">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w:t>
            </w:r>
            <w:r w:rsidR="003A30E3">
              <w:rPr>
                <w:rFonts w:ascii="Poppins" w:eastAsia="Calibri" w:hAnsi="Poppins" w:cs="Poppins"/>
                <w:bCs/>
                <w:color w:val="002060"/>
                <w:szCs w:val="21"/>
                <w:lang w:val="en-US" w:eastAsia="en-US"/>
              </w:rPr>
              <w:t>8</w:t>
            </w:r>
            <w:r w:rsidRPr="005A28D4">
              <w:rPr>
                <w:rFonts w:ascii="Poppins" w:eastAsia="Calibri" w:hAnsi="Poppins" w:cs="Poppins"/>
                <w:bCs/>
                <w:color w:val="002060"/>
                <w:szCs w:val="21"/>
                <w:lang w:val="en-US" w:eastAsia="en-US"/>
              </w:rPr>
              <w:t>:00 p. m.</w:t>
            </w:r>
          </w:p>
        </w:tc>
      </w:tr>
      <w:tr w:rsidR="000B38AD" w14:paraId="6537BAAF" w14:textId="77777777" w:rsidTr="00D170E5">
        <w:trPr>
          <w:trHeight w:val="300"/>
          <w:jc w:val="center"/>
        </w:trPr>
        <w:tc>
          <w:tcPr>
            <w:tcW w:w="596" w:type="dxa"/>
            <w:shd w:val="clear" w:color="auto" w:fill="D9E2F3" w:themeFill="accent5" w:themeFillTint="33"/>
            <w:noWrap/>
            <w:vAlign w:val="center"/>
          </w:tcPr>
          <w:p w14:paraId="4F21FBED" w14:textId="77777777" w:rsidR="000B38AD" w:rsidRPr="003D6868" w:rsidRDefault="000B38AD" w:rsidP="00D170E5">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lastRenderedPageBreak/>
              <w:t>4</w:t>
            </w:r>
          </w:p>
        </w:tc>
        <w:tc>
          <w:tcPr>
            <w:tcW w:w="4164" w:type="dxa"/>
            <w:shd w:val="clear" w:color="auto" w:fill="D9E2F3" w:themeFill="accent5" w:themeFillTint="33"/>
            <w:noWrap/>
            <w:vAlign w:val="center"/>
          </w:tcPr>
          <w:p w14:paraId="65CA9241" w14:textId="31A0E4BE" w:rsidR="000B38AD" w:rsidRPr="003D6868" w:rsidRDefault="004077F5" w:rsidP="004077F5">
            <w:pPr>
              <w:jc w:val="center"/>
              <w:rPr>
                <w:rFonts w:ascii="Poppins" w:eastAsia="Calibri" w:hAnsi="Poppins" w:cs="Poppins"/>
                <w:bCs/>
                <w:color w:val="002060"/>
                <w:szCs w:val="21"/>
                <w:lang w:val="en-US" w:eastAsia="en-US"/>
              </w:rPr>
            </w:pPr>
            <w:proofErr w:type="spellStart"/>
            <w:r w:rsidRPr="004077F5">
              <w:rPr>
                <w:rFonts w:ascii="Poppins" w:eastAsia="Calibri" w:hAnsi="Poppins" w:cs="Poppins"/>
                <w:bCs/>
                <w:color w:val="002060"/>
                <w:szCs w:val="21"/>
                <w:lang w:val="en-US" w:eastAsia="en-US"/>
              </w:rPr>
              <w:t>Cefalonia</w:t>
            </w:r>
            <w:proofErr w:type="spellEnd"/>
            <w:r w:rsidRPr="004077F5">
              <w:rPr>
                <w:rFonts w:ascii="Poppins" w:eastAsia="Calibri" w:hAnsi="Poppins" w:cs="Poppins"/>
                <w:bCs/>
                <w:color w:val="002060"/>
                <w:szCs w:val="21"/>
                <w:lang w:val="en-US" w:eastAsia="en-US"/>
              </w:rPr>
              <w:t>/</w:t>
            </w:r>
            <w:proofErr w:type="spellStart"/>
            <w:r w:rsidRPr="004077F5">
              <w:rPr>
                <w:rFonts w:ascii="Poppins" w:eastAsia="Calibri" w:hAnsi="Poppins" w:cs="Poppins"/>
                <w:bCs/>
                <w:color w:val="002060"/>
                <w:szCs w:val="21"/>
                <w:lang w:val="en-US" w:eastAsia="en-US"/>
              </w:rPr>
              <w:t>Argostoli</w:t>
            </w:r>
            <w:proofErr w:type="spellEnd"/>
            <w:r w:rsidRPr="004077F5">
              <w:rPr>
                <w:rFonts w:ascii="Poppins" w:eastAsia="Calibri" w:hAnsi="Poppins" w:cs="Poppins"/>
                <w:bCs/>
                <w:color w:val="002060"/>
                <w:szCs w:val="21"/>
                <w:lang w:val="en-US" w:eastAsia="en-US"/>
              </w:rPr>
              <w:t>, Grecia</w:t>
            </w:r>
          </w:p>
        </w:tc>
        <w:tc>
          <w:tcPr>
            <w:tcW w:w="1487" w:type="dxa"/>
            <w:shd w:val="clear" w:color="auto" w:fill="D9E2F3" w:themeFill="accent5" w:themeFillTint="33"/>
            <w:noWrap/>
            <w:vAlign w:val="center"/>
          </w:tcPr>
          <w:p w14:paraId="2759BBAE" w14:textId="5AB18621" w:rsidR="000B38AD" w:rsidRPr="003D6868" w:rsidRDefault="003A30E3"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sidR="004077F5">
              <w:rPr>
                <w:rFonts w:ascii="Poppins" w:eastAsia="Calibri" w:hAnsi="Poppins" w:cs="Poppins"/>
                <w:bCs/>
                <w:color w:val="002060"/>
                <w:szCs w:val="21"/>
                <w:lang w:val="en-US" w:eastAsia="en-US"/>
              </w:rPr>
              <w:t>8</w:t>
            </w:r>
            <w:r w:rsidR="000264D2" w:rsidRPr="005A28D4">
              <w:rPr>
                <w:rFonts w:ascii="Poppins" w:eastAsia="Calibri" w:hAnsi="Poppins" w:cs="Poppins"/>
                <w:bCs/>
                <w:color w:val="002060"/>
                <w:szCs w:val="21"/>
                <w:lang w:val="en-US" w:eastAsia="en-US"/>
              </w:rPr>
              <w:t>:</w:t>
            </w:r>
            <w:r w:rsidR="000264D2">
              <w:rPr>
                <w:rFonts w:ascii="Poppins" w:eastAsia="Calibri" w:hAnsi="Poppins" w:cs="Poppins"/>
                <w:bCs/>
                <w:color w:val="002060"/>
                <w:szCs w:val="21"/>
                <w:lang w:val="en-US" w:eastAsia="en-US"/>
              </w:rPr>
              <w:t>0</w:t>
            </w:r>
            <w:r w:rsidR="000264D2" w:rsidRPr="005A28D4">
              <w:rPr>
                <w:rFonts w:ascii="Poppins" w:eastAsia="Calibri" w:hAnsi="Poppins" w:cs="Poppins"/>
                <w:bCs/>
                <w:color w:val="002060"/>
                <w:szCs w:val="21"/>
                <w:lang w:val="en-US" w:eastAsia="en-US"/>
              </w:rPr>
              <w:t xml:space="preserve">0 </w:t>
            </w:r>
            <w:r>
              <w:rPr>
                <w:rFonts w:ascii="Poppins" w:eastAsia="Calibri" w:hAnsi="Poppins" w:cs="Poppins"/>
                <w:bCs/>
                <w:color w:val="002060"/>
                <w:szCs w:val="21"/>
                <w:lang w:val="en-US" w:eastAsia="en-US"/>
              </w:rPr>
              <w:t>a</w:t>
            </w:r>
            <w:r w:rsidR="000264D2" w:rsidRPr="005A28D4">
              <w:rPr>
                <w:rFonts w:ascii="Poppins" w:eastAsia="Calibri" w:hAnsi="Poppins" w:cs="Poppins"/>
                <w:bCs/>
                <w:color w:val="002060"/>
                <w:szCs w:val="21"/>
                <w:lang w:val="en-US" w:eastAsia="en-US"/>
              </w:rPr>
              <w:t>. m.</w:t>
            </w:r>
          </w:p>
        </w:tc>
        <w:tc>
          <w:tcPr>
            <w:tcW w:w="1487" w:type="dxa"/>
            <w:shd w:val="clear" w:color="auto" w:fill="D9E2F3" w:themeFill="accent5" w:themeFillTint="33"/>
            <w:noWrap/>
            <w:vAlign w:val="center"/>
          </w:tcPr>
          <w:p w14:paraId="3881C38D" w14:textId="725D4246" w:rsidR="000B38AD" w:rsidRPr="003D6868"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6</w:t>
            </w:r>
            <w:r w:rsidRPr="005A28D4">
              <w:rPr>
                <w:rFonts w:ascii="Poppins" w:eastAsia="Calibri" w:hAnsi="Poppins" w:cs="Poppins"/>
                <w:bCs/>
                <w:color w:val="002060"/>
                <w:szCs w:val="21"/>
                <w:lang w:val="en-US" w:eastAsia="en-US"/>
              </w:rPr>
              <w:t>:00 p. m.</w:t>
            </w:r>
          </w:p>
        </w:tc>
      </w:tr>
      <w:tr w:rsidR="004077F5" w14:paraId="19BBA7E2" w14:textId="77777777" w:rsidTr="00D170E5">
        <w:trPr>
          <w:trHeight w:val="300"/>
          <w:jc w:val="center"/>
        </w:trPr>
        <w:tc>
          <w:tcPr>
            <w:tcW w:w="596" w:type="dxa"/>
            <w:shd w:val="clear" w:color="auto" w:fill="D9E2F3" w:themeFill="accent5" w:themeFillTint="33"/>
            <w:noWrap/>
            <w:vAlign w:val="center"/>
          </w:tcPr>
          <w:p w14:paraId="74488B03" w14:textId="6C9619C0" w:rsidR="004077F5" w:rsidRPr="003D6868"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w:t>
            </w:r>
          </w:p>
        </w:tc>
        <w:tc>
          <w:tcPr>
            <w:tcW w:w="4164" w:type="dxa"/>
            <w:shd w:val="clear" w:color="auto" w:fill="D9E2F3" w:themeFill="accent5" w:themeFillTint="33"/>
            <w:noWrap/>
            <w:vAlign w:val="center"/>
          </w:tcPr>
          <w:p w14:paraId="1E09FA03" w14:textId="26BB41D9" w:rsidR="004077F5" w:rsidRPr="003A30E3" w:rsidRDefault="004077F5" w:rsidP="004077F5">
            <w:pPr>
              <w:jc w:val="center"/>
              <w:rPr>
                <w:rFonts w:ascii="Poppins" w:eastAsia="Calibri" w:hAnsi="Poppins" w:cs="Poppins"/>
                <w:bCs/>
                <w:color w:val="002060"/>
                <w:szCs w:val="21"/>
                <w:lang w:val="en-US" w:eastAsia="en-US"/>
              </w:rPr>
            </w:pPr>
            <w:r w:rsidRPr="004077F5">
              <w:rPr>
                <w:rFonts w:ascii="Poppins" w:eastAsia="Calibri" w:hAnsi="Poppins" w:cs="Poppins"/>
                <w:bCs/>
                <w:color w:val="002060"/>
                <w:szCs w:val="21"/>
                <w:lang w:val="en-US" w:eastAsia="en-US"/>
              </w:rPr>
              <w:t>Bari, Italia</w:t>
            </w:r>
          </w:p>
        </w:tc>
        <w:tc>
          <w:tcPr>
            <w:tcW w:w="1487" w:type="dxa"/>
            <w:shd w:val="clear" w:color="auto" w:fill="D9E2F3" w:themeFill="accent5" w:themeFillTint="33"/>
            <w:noWrap/>
            <w:vAlign w:val="center"/>
          </w:tcPr>
          <w:p w14:paraId="7FC90BBE" w14:textId="58CF4A7C" w:rsidR="004077F5"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w:t>
            </w:r>
            <w:r w:rsidRPr="005A28D4">
              <w:rPr>
                <w:rFonts w:ascii="Poppins" w:eastAsia="Calibri" w:hAnsi="Poppins" w:cs="Poppins"/>
                <w:bCs/>
                <w:color w:val="002060"/>
                <w:szCs w:val="21"/>
                <w:lang w:val="en-US" w:eastAsia="en-US"/>
              </w:rPr>
              <w:t>:</w:t>
            </w:r>
            <w:r>
              <w:rPr>
                <w:rFonts w:ascii="Poppins" w:eastAsia="Calibri" w:hAnsi="Poppins" w:cs="Poppins"/>
                <w:bCs/>
                <w:color w:val="002060"/>
                <w:szCs w:val="21"/>
                <w:lang w:val="en-US" w:eastAsia="en-US"/>
              </w:rPr>
              <w:t>0</w:t>
            </w:r>
            <w:r w:rsidRPr="005A28D4">
              <w:rPr>
                <w:rFonts w:ascii="Poppins" w:eastAsia="Calibri" w:hAnsi="Poppins" w:cs="Poppins"/>
                <w:bCs/>
                <w:color w:val="002060"/>
                <w:szCs w:val="21"/>
                <w:lang w:val="en-US" w:eastAsia="en-US"/>
              </w:rPr>
              <w:t xml:space="preserve">0 </w:t>
            </w:r>
            <w:r>
              <w:rPr>
                <w:rFonts w:ascii="Poppins" w:eastAsia="Calibri" w:hAnsi="Poppins" w:cs="Poppins"/>
                <w:bCs/>
                <w:color w:val="002060"/>
                <w:szCs w:val="21"/>
                <w:lang w:val="en-US" w:eastAsia="en-US"/>
              </w:rPr>
              <w:t>a</w:t>
            </w:r>
            <w:r w:rsidRPr="005A28D4">
              <w:rPr>
                <w:rFonts w:ascii="Poppins" w:eastAsia="Calibri" w:hAnsi="Poppins" w:cs="Poppins"/>
                <w:bCs/>
                <w:color w:val="002060"/>
                <w:szCs w:val="21"/>
                <w:lang w:val="en-US" w:eastAsia="en-US"/>
              </w:rPr>
              <w:t>. m.</w:t>
            </w:r>
          </w:p>
        </w:tc>
        <w:tc>
          <w:tcPr>
            <w:tcW w:w="1487" w:type="dxa"/>
            <w:shd w:val="clear" w:color="auto" w:fill="D9E2F3" w:themeFill="accent5" w:themeFillTint="33"/>
            <w:noWrap/>
            <w:vAlign w:val="center"/>
          </w:tcPr>
          <w:p w14:paraId="5ED4833D" w14:textId="25D68823" w:rsidR="004077F5"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9</w:t>
            </w:r>
            <w:r w:rsidRPr="005A28D4">
              <w:rPr>
                <w:rFonts w:ascii="Poppins" w:eastAsia="Calibri" w:hAnsi="Poppins" w:cs="Poppins"/>
                <w:bCs/>
                <w:color w:val="002060"/>
                <w:szCs w:val="21"/>
                <w:lang w:val="en-US" w:eastAsia="en-US"/>
              </w:rPr>
              <w:t>:00 p. m.</w:t>
            </w:r>
          </w:p>
        </w:tc>
      </w:tr>
      <w:tr w:rsidR="004077F5" w14:paraId="7C1AC280" w14:textId="77777777" w:rsidTr="00D170E5">
        <w:trPr>
          <w:trHeight w:val="300"/>
          <w:jc w:val="center"/>
        </w:trPr>
        <w:tc>
          <w:tcPr>
            <w:tcW w:w="596" w:type="dxa"/>
            <w:shd w:val="clear" w:color="auto" w:fill="D9E2F3" w:themeFill="accent5" w:themeFillTint="33"/>
            <w:noWrap/>
            <w:vAlign w:val="center"/>
          </w:tcPr>
          <w:p w14:paraId="4F245215" w14:textId="5566C4EC" w:rsidR="004077F5" w:rsidRPr="003D6868"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w:t>
            </w:r>
          </w:p>
        </w:tc>
        <w:tc>
          <w:tcPr>
            <w:tcW w:w="4164" w:type="dxa"/>
            <w:shd w:val="clear" w:color="auto" w:fill="D9E2F3" w:themeFill="accent5" w:themeFillTint="33"/>
            <w:noWrap/>
            <w:vAlign w:val="center"/>
          </w:tcPr>
          <w:p w14:paraId="3F6DC652" w14:textId="4C4C8DC5" w:rsidR="004077F5" w:rsidRPr="003A30E3" w:rsidRDefault="004077F5" w:rsidP="004077F5">
            <w:pPr>
              <w:jc w:val="center"/>
              <w:rPr>
                <w:rFonts w:ascii="Poppins" w:eastAsia="Calibri" w:hAnsi="Poppins" w:cs="Poppins"/>
                <w:bCs/>
                <w:color w:val="002060"/>
                <w:szCs w:val="21"/>
                <w:lang w:val="en-US" w:eastAsia="en-US"/>
              </w:rPr>
            </w:pPr>
            <w:proofErr w:type="spellStart"/>
            <w:r w:rsidRPr="004077F5">
              <w:rPr>
                <w:rFonts w:ascii="Poppins" w:eastAsia="Calibri" w:hAnsi="Poppins" w:cs="Poppins"/>
                <w:bCs/>
                <w:color w:val="002060"/>
                <w:szCs w:val="21"/>
                <w:lang w:val="en-US" w:eastAsia="en-US"/>
              </w:rPr>
              <w:t>Navegación</w:t>
            </w:r>
            <w:proofErr w:type="spellEnd"/>
          </w:p>
        </w:tc>
        <w:tc>
          <w:tcPr>
            <w:tcW w:w="1487" w:type="dxa"/>
            <w:shd w:val="clear" w:color="auto" w:fill="D9E2F3" w:themeFill="accent5" w:themeFillTint="33"/>
            <w:noWrap/>
            <w:vAlign w:val="center"/>
          </w:tcPr>
          <w:p w14:paraId="715E17B2" w14:textId="2DB10EDC" w:rsidR="004077F5"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487" w:type="dxa"/>
            <w:shd w:val="clear" w:color="auto" w:fill="D9E2F3" w:themeFill="accent5" w:themeFillTint="33"/>
            <w:noWrap/>
            <w:vAlign w:val="center"/>
          </w:tcPr>
          <w:p w14:paraId="41BFF4AF" w14:textId="7C93C72A" w:rsidR="004077F5" w:rsidRDefault="004077F5"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4077F5" w14:paraId="568CE8B2" w14:textId="77777777" w:rsidTr="00D170E5">
        <w:trPr>
          <w:trHeight w:val="300"/>
          <w:jc w:val="center"/>
        </w:trPr>
        <w:tc>
          <w:tcPr>
            <w:tcW w:w="596" w:type="dxa"/>
            <w:shd w:val="clear" w:color="auto" w:fill="D9E2F3" w:themeFill="accent5" w:themeFillTint="33"/>
            <w:noWrap/>
            <w:vAlign w:val="center"/>
          </w:tcPr>
          <w:p w14:paraId="29A49C0B" w14:textId="629D7A68" w:rsidR="004077F5" w:rsidRPr="003D6868" w:rsidRDefault="004077F5" w:rsidP="004077F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w:t>
            </w:r>
          </w:p>
        </w:tc>
        <w:tc>
          <w:tcPr>
            <w:tcW w:w="4164" w:type="dxa"/>
            <w:shd w:val="clear" w:color="auto" w:fill="D9E2F3" w:themeFill="accent5" w:themeFillTint="33"/>
            <w:noWrap/>
            <w:vAlign w:val="center"/>
          </w:tcPr>
          <w:p w14:paraId="2B030912" w14:textId="2FE78D9E" w:rsidR="004077F5" w:rsidRPr="003A30E3" w:rsidRDefault="004077F5" w:rsidP="004077F5">
            <w:pPr>
              <w:jc w:val="center"/>
              <w:rPr>
                <w:rFonts w:ascii="Poppins" w:eastAsia="Calibri" w:hAnsi="Poppins" w:cs="Poppins"/>
                <w:bCs/>
                <w:color w:val="002060"/>
                <w:szCs w:val="21"/>
                <w:lang w:val="en-US" w:eastAsia="en-US"/>
              </w:rPr>
            </w:pPr>
            <w:r w:rsidRPr="004077F5">
              <w:rPr>
                <w:rFonts w:ascii="Poppins" w:eastAsia="Calibri" w:hAnsi="Poppins" w:cs="Poppins"/>
                <w:bCs/>
                <w:color w:val="002060"/>
                <w:szCs w:val="21"/>
                <w:lang w:val="en-US" w:eastAsia="en-US"/>
              </w:rPr>
              <w:t>Santorini, Grecia</w:t>
            </w:r>
          </w:p>
        </w:tc>
        <w:tc>
          <w:tcPr>
            <w:tcW w:w="1487" w:type="dxa"/>
            <w:shd w:val="clear" w:color="auto" w:fill="D9E2F3" w:themeFill="accent5" w:themeFillTint="33"/>
            <w:noWrap/>
            <w:vAlign w:val="center"/>
          </w:tcPr>
          <w:p w14:paraId="2E7FBE6C" w14:textId="4C538F58" w:rsidR="004077F5" w:rsidRDefault="004077F5" w:rsidP="004077F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Pr>
                <w:rFonts w:ascii="Poppins" w:eastAsia="Calibri" w:hAnsi="Poppins" w:cs="Poppins"/>
                <w:bCs/>
                <w:color w:val="002060"/>
                <w:szCs w:val="21"/>
                <w:lang w:val="en-US" w:eastAsia="en-US"/>
              </w:rPr>
              <w:t>8</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75B908A0" w14:textId="7CD3C95E" w:rsidR="004077F5" w:rsidRDefault="004077F5" w:rsidP="004077F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w:t>
            </w:r>
            <w:r w:rsidRPr="005A28D4">
              <w:rPr>
                <w:rFonts w:ascii="Poppins" w:eastAsia="Calibri" w:hAnsi="Poppins" w:cs="Poppins"/>
                <w:bCs/>
                <w:color w:val="002060"/>
                <w:szCs w:val="21"/>
                <w:lang w:val="en-US" w:eastAsia="en-US"/>
              </w:rPr>
              <w:t>:00 p. m.</w:t>
            </w:r>
          </w:p>
        </w:tc>
      </w:tr>
      <w:tr w:rsidR="004077F5" w14:paraId="039B1779" w14:textId="77777777" w:rsidTr="00D170E5">
        <w:trPr>
          <w:trHeight w:val="300"/>
          <w:jc w:val="center"/>
        </w:trPr>
        <w:tc>
          <w:tcPr>
            <w:tcW w:w="596" w:type="dxa"/>
            <w:shd w:val="clear" w:color="auto" w:fill="D9E2F3" w:themeFill="accent5" w:themeFillTint="33"/>
            <w:noWrap/>
            <w:vAlign w:val="center"/>
          </w:tcPr>
          <w:p w14:paraId="76C7D731" w14:textId="4E6DDE78" w:rsidR="004077F5" w:rsidRPr="003D6868" w:rsidRDefault="004077F5" w:rsidP="004077F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8</w:t>
            </w:r>
          </w:p>
        </w:tc>
        <w:tc>
          <w:tcPr>
            <w:tcW w:w="4164" w:type="dxa"/>
            <w:shd w:val="clear" w:color="auto" w:fill="D9E2F3" w:themeFill="accent5" w:themeFillTint="33"/>
            <w:noWrap/>
            <w:vAlign w:val="center"/>
          </w:tcPr>
          <w:p w14:paraId="6B976D88" w14:textId="6130B213" w:rsidR="004077F5" w:rsidRPr="003A30E3" w:rsidRDefault="004077F5" w:rsidP="004077F5">
            <w:pPr>
              <w:jc w:val="center"/>
              <w:rPr>
                <w:rFonts w:ascii="Poppins" w:eastAsia="Calibri" w:hAnsi="Poppins" w:cs="Poppins"/>
                <w:bCs/>
                <w:color w:val="002060"/>
                <w:szCs w:val="21"/>
                <w:lang w:val="en-US" w:eastAsia="en-US"/>
              </w:rPr>
            </w:pPr>
            <w:r w:rsidRPr="004077F5">
              <w:rPr>
                <w:rFonts w:ascii="Poppins" w:eastAsia="Calibri" w:hAnsi="Poppins" w:cs="Poppins"/>
                <w:bCs/>
                <w:color w:val="002060"/>
                <w:szCs w:val="21"/>
                <w:lang w:val="en-US" w:eastAsia="en-US"/>
              </w:rPr>
              <w:t xml:space="preserve">El </w:t>
            </w:r>
            <w:proofErr w:type="spellStart"/>
            <w:r w:rsidRPr="004077F5">
              <w:rPr>
                <w:rFonts w:ascii="Poppins" w:eastAsia="Calibri" w:hAnsi="Poppins" w:cs="Poppins"/>
                <w:bCs/>
                <w:color w:val="002060"/>
                <w:szCs w:val="21"/>
                <w:lang w:val="en-US" w:eastAsia="en-US"/>
              </w:rPr>
              <w:t>Pireo</w:t>
            </w:r>
            <w:proofErr w:type="spellEnd"/>
            <w:r w:rsidRPr="004077F5">
              <w:rPr>
                <w:rFonts w:ascii="Poppins" w:eastAsia="Calibri" w:hAnsi="Poppins" w:cs="Poppins"/>
                <w:bCs/>
                <w:color w:val="002060"/>
                <w:szCs w:val="21"/>
                <w:lang w:val="en-US" w:eastAsia="en-US"/>
              </w:rPr>
              <w:t xml:space="preserve"> (Atenas), Grecia</w:t>
            </w:r>
          </w:p>
        </w:tc>
        <w:tc>
          <w:tcPr>
            <w:tcW w:w="1487" w:type="dxa"/>
            <w:shd w:val="clear" w:color="auto" w:fill="D9E2F3" w:themeFill="accent5" w:themeFillTint="33"/>
            <w:noWrap/>
            <w:vAlign w:val="center"/>
          </w:tcPr>
          <w:p w14:paraId="2B51E8A1" w14:textId="5D4EF969" w:rsidR="004077F5" w:rsidRDefault="004077F5" w:rsidP="004077F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Pr>
                <w:rFonts w:ascii="Poppins" w:eastAsia="Calibri" w:hAnsi="Poppins" w:cs="Poppins"/>
                <w:bCs/>
                <w:color w:val="002060"/>
                <w:szCs w:val="21"/>
                <w:lang w:val="en-US" w:eastAsia="en-US"/>
              </w:rPr>
              <w:t>6</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00562376" w14:textId="09E83E77" w:rsidR="004077F5" w:rsidRDefault="004077F5" w:rsidP="004077F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bl>
    <w:p w14:paraId="137B90C0" w14:textId="77777777" w:rsidR="003A30E3" w:rsidRDefault="003A30E3" w:rsidP="00724E5F">
      <w:pPr>
        <w:pStyle w:val="Sinespaciado"/>
        <w:autoSpaceDE w:val="0"/>
        <w:autoSpaceDN w:val="0"/>
        <w:adjustRightInd w:val="0"/>
        <w:spacing w:line="276" w:lineRule="auto"/>
        <w:jc w:val="both"/>
        <w:rPr>
          <w:rFonts w:ascii="Poppins" w:hAnsi="Poppins" w:cs="Poppins"/>
          <w:b/>
          <w:color w:val="002060"/>
          <w:sz w:val="28"/>
          <w:szCs w:val="24"/>
        </w:rPr>
      </w:pPr>
    </w:p>
    <w:p w14:paraId="1927457C" w14:textId="0FBD395F" w:rsidR="00C80FFF" w:rsidRPr="00724E5F" w:rsidRDefault="0046379F" w:rsidP="00724E5F">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62E4FD6" w14:textId="231F7991" w:rsidR="003D6868" w:rsidRPr="003D6868" w:rsidRDefault="003D6868" w:rsidP="00724E5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Precios incluyen todos los impuestos (sujetos a cambio y disponibilidad)</w:t>
      </w:r>
      <w:r w:rsidR="00724E5F">
        <w:rPr>
          <w:rFonts w:ascii="Poppins" w:hAnsi="Poppins" w:cs="Poppins"/>
          <w:color w:val="1F3864" w:themeColor="accent5" w:themeShade="80"/>
          <w:sz w:val="20"/>
          <w:szCs w:val="20"/>
        </w:rPr>
        <w:t>.</w:t>
      </w:r>
    </w:p>
    <w:p w14:paraId="09B9742D" w14:textId="7921DCC5" w:rsidR="003D6868" w:rsidRPr="003D6868" w:rsidRDefault="003D6868" w:rsidP="00724E5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No aplica para feriados largos, congresos y eventos especiales</w:t>
      </w:r>
      <w:r w:rsidR="00724E5F">
        <w:rPr>
          <w:rFonts w:ascii="Poppins" w:hAnsi="Poppins" w:cs="Poppins"/>
          <w:color w:val="1F3864" w:themeColor="accent5" w:themeShade="80"/>
          <w:sz w:val="20"/>
          <w:szCs w:val="20"/>
        </w:rPr>
        <w:t>.</w:t>
      </w:r>
    </w:p>
    <w:p w14:paraId="2E82C6C0" w14:textId="1D919333" w:rsidR="00B2428C" w:rsidRDefault="003D6868" w:rsidP="00304B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Precios sujetos a variación y disponibilidad sin previo aviso hasta el momento de la reserva</w:t>
      </w:r>
      <w:r w:rsidR="00724E5F">
        <w:rPr>
          <w:rFonts w:ascii="Poppins" w:hAnsi="Poppins" w:cs="Poppins"/>
          <w:color w:val="1F3864" w:themeColor="accent5" w:themeShade="80"/>
          <w:sz w:val="20"/>
          <w:szCs w:val="20"/>
        </w:rPr>
        <w:t>.</w:t>
      </w:r>
    </w:p>
    <w:p w14:paraId="3347C4F9" w14:textId="77777777" w:rsidR="00284393" w:rsidRDefault="00284393" w:rsidP="00284393">
      <w:pPr>
        <w:autoSpaceDE w:val="0"/>
        <w:autoSpaceDN w:val="0"/>
        <w:adjustRightInd w:val="0"/>
        <w:spacing w:after="0" w:line="276" w:lineRule="auto"/>
        <w:jc w:val="both"/>
        <w:rPr>
          <w:rFonts w:ascii="Century Gothic" w:hAnsi="Century Gothic" w:cs="Calibri"/>
          <w:color w:val="002060"/>
          <w:sz w:val="21"/>
          <w:szCs w:val="21"/>
          <w:lang w:val="es-PE"/>
        </w:rPr>
      </w:pPr>
    </w:p>
    <w:p w14:paraId="74C8CB37" w14:textId="30C853C8" w:rsidR="00284393" w:rsidRPr="00285BDB" w:rsidRDefault="00284393" w:rsidP="00285BDB">
      <w:pPr>
        <w:autoSpaceDE w:val="0"/>
        <w:autoSpaceDN w:val="0"/>
        <w:adjustRightInd w:val="0"/>
        <w:spacing w:after="0" w:line="276" w:lineRule="auto"/>
        <w:jc w:val="both"/>
        <w:rPr>
          <w:rFonts w:ascii="Poppins" w:hAnsi="Poppins" w:cs="Poppins"/>
          <w:color w:val="1F3864" w:themeColor="accent5" w:themeShade="80"/>
          <w:sz w:val="20"/>
          <w:szCs w:val="20"/>
        </w:rPr>
      </w:pPr>
      <w:r w:rsidRPr="00285BDB">
        <w:rPr>
          <w:rFonts w:ascii="Poppins" w:hAnsi="Poppins" w:cs="Poppins"/>
          <w:color w:val="1F3864" w:themeColor="accent5" w:themeShade="80"/>
          <w:sz w:val="20"/>
          <w:szCs w:val="20"/>
        </w:rPr>
        <w:t>Dentro de los servicios y asesoramiento turístico que ofrece la compañía a favor de sus clientes se encuentran las recomendaciones de hoteles, hostales y lugares generales de alojamiento, tomando siempre como referencia sus requerimientos  en cuanto a la categoría, precios, ubicación etc., correspondiéndole solamente al cliente su aceptación, sin que la compañía tenga que responder de manera alguna ante posibles reclamos, debido a que la compañía no tiene vinculación de ninguna clase con los lugares de alojamiento</w:t>
      </w:r>
      <w:r w:rsidR="00285BDB">
        <w:rPr>
          <w:rFonts w:ascii="Poppins" w:hAnsi="Poppins" w:cs="Poppins"/>
          <w:color w:val="1F3864" w:themeColor="accent5" w:themeShade="80"/>
          <w:sz w:val="20"/>
          <w:szCs w:val="20"/>
        </w:rPr>
        <w:t>.</w:t>
      </w:r>
    </w:p>
    <w:sectPr w:rsidR="00284393" w:rsidRPr="00285BDB"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74B1" w14:textId="77777777" w:rsidR="00D108F4" w:rsidRDefault="00D108F4" w:rsidP="00A77140">
      <w:pPr>
        <w:spacing w:after="0" w:line="240" w:lineRule="auto"/>
      </w:pPr>
      <w:r>
        <w:separator/>
      </w:r>
    </w:p>
  </w:endnote>
  <w:endnote w:type="continuationSeparator" w:id="0">
    <w:p w14:paraId="749D23B1" w14:textId="77777777" w:rsidR="00D108F4" w:rsidRDefault="00D108F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6503" w14:textId="77777777" w:rsidR="00D108F4" w:rsidRDefault="00D108F4" w:rsidP="00A77140">
      <w:pPr>
        <w:spacing w:after="0" w:line="240" w:lineRule="auto"/>
      </w:pPr>
      <w:r>
        <w:separator/>
      </w:r>
    </w:p>
  </w:footnote>
  <w:footnote w:type="continuationSeparator" w:id="0">
    <w:p w14:paraId="107542F0" w14:textId="77777777" w:rsidR="00D108F4" w:rsidRDefault="00D108F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3CF843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64D2">
      <w:rPr>
        <w:rFonts w:ascii="Poppins" w:hAnsi="Poppins" w:cs="Poppins"/>
        <w:b/>
        <w:bCs/>
      </w:rPr>
      <w:t>MSC</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7694A">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F118CE"/>
    <w:multiLevelType w:val="multilevel"/>
    <w:tmpl w:val="AAE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53442"/>
    <w:multiLevelType w:val="hybridMultilevel"/>
    <w:tmpl w:val="E9A6253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820E8B"/>
    <w:multiLevelType w:val="hybridMultilevel"/>
    <w:tmpl w:val="49083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943EC2"/>
    <w:multiLevelType w:val="hybridMultilevel"/>
    <w:tmpl w:val="AFC83D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9E10D2A"/>
    <w:multiLevelType w:val="hybridMultilevel"/>
    <w:tmpl w:val="7CE4D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8794A"/>
    <w:multiLevelType w:val="hybridMultilevel"/>
    <w:tmpl w:val="9E1884F4"/>
    <w:lvl w:ilvl="0" w:tplc="903488FC">
      <w:start w:val="1"/>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5"/>
  </w:num>
  <w:num w:numId="6">
    <w:abstractNumId w:val="21"/>
  </w:num>
  <w:num w:numId="7">
    <w:abstractNumId w:val="13"/>
  </w:num>
  <w:num w:numId="8">
    <w:abstractNumId w:val="3"/>
  </w:num>
  <w:num w:numId="9">
    <w:abstractNumId w:val="6"/>
  </w:num>
  <w:num w:numId="10">
    <w:abstractNumId w:val="9"/>
  </w:num>
  <w:num w:numId="11">
    <w:abstractNumId w:val="17"/>
  </w:num>
  <w:num w:numId="12">
    <w:abstractNumId w:val="8"/>
  </w:num>
  <w:num w:numId="13">
    <w:abstractNumId w:val="10"/>
  </w:num>
  <w:num w:numId="14">
    <w:abstractNumId w:val="13"/>
  </w:num>
  <w:num w:numId="15">
    <w:abstractNumId w:val="12"/>
  </w:num>
  <w:num w:numId="16">
    <w:abstractNumId w:val="1"/>
  </w:num>
  <w:num w:numId="17">
    <w:abstractNumId w:val="11"/>
  </w:num>
  <w:num w:numId="18">
    <w:abstractNumId w:val="7"/>
  </w:num>
  <w:num w:numId="19">
    <w:abstractNumId w:val="19"/>
  </w:num>
  <w:num w:numId="20">
    <w:abstractNumId w:val="20"/>
  </w:num>
  <w:num w:numId="21">
    <w:abstractNumId w:val="16"/>
  </w:num>
  <w:num w:numId="22">
    <w:abstractNumId w:val="14"/>
  </w:num>
  <w:num w:numId="23">
    <w:abstractNumId w:val="18"/>
  </w:num>
  <w:num w:numId="24">
    <w:abstractNumId w:val="2"/>
  </w:num>
  <w:num w:numId="25">
    <w:abstractNumId w:val="4"/>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64D2"/>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38AD"/>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033"/>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631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4393"/>
    <w:rsid w:val="00285BDB"/>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4BAB"/>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5B97"/>
    <w:rsid w:val="00386A87"/>
    <w:rsid w:val="00390995"/>
    <w:rsid w:val="003928B2"/>
    <w:rsid w:val="0039365C"/>
    <w:rsid w:val="0039489E"/>
    <w:rsid w:val="0039516D"/>
    <w:rsid w:val="003A30E3"/>
    <w:rsid w:val="003A6473"/>
    <w:rsid w:val="003A7843"/>
    <w:rsid w:val="003B2950"/>
    <w:rsid w:val="003B7A89"/>
    <w:rsid w:val="003C0015"/>
    <w:rsid w:val="003C11FE"/>
    <w:rsid w:val="003C2686"/>
    <w:rsid w:val="003C3A77"/>
    <w:rsid w:val="003D0C28"/>
    <w:rsid w:val="003D271C"/>
    <w:rsid w:val="003D2B46"/>
    <w:rsid w:val="003D5F96"/>
    <w:rsid w:val="003D6868"/>
    <w:rsid w:val="003E344A"/>
    <w:rsid w:val="003E58D6"/>
    <w:rsid w:val="003E68F9"/>
    <w:rsid w:val="003E783C"/>
    <w:rsid w:val="003F1363"/>
    <w:rsid w:val="003F3ADF"/>
    <w:rsid w:val="003F4F89"/>
    <w:rsid w:val="003F5CC1"/>
    <w:rsid w:val="003F7490"/>
    <w:rsid w:val="00403CCE"/>
    <w:rsid w:val="00406A26"/>
    <w:rsid w:val="004077F5"/>
    <w:rsid w:val="004161C1"/>
    <w:rsid w:val="004214C9"/>
    <w:rsid w:val="0042554C"/>
    <w:rsid w:val="00427AF3"/>
    <w:rsid w:val="00434197"/>
    <w:rsid w:val="00443F82"/>
    <w:rsid w:val="004526A6"/>
    <w:rsid w:val="004533FC"/>
    <w:rsid w:val="00457971"/>
    <w:rsid w:val="00460A29"/>
    <w:rsid w:val="0046379F"/>
    <w:rsid w:val="00463CA8"/>
    <w:rsid w:val="00463FCB"/>
    <w:rsid w:val="00464428"/>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132"/>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1E04"/>
    <w:rsid w:val="005A14D2"/>
    <w:rsid w:val="005A2748"/>
    <w:rsid w:val="005A28D4"/>
    <w:rsid w:val="005A34E4"/>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A25"/>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445"/>
    <w:rsid w:val="007143F7"/>
    <w:rsid w:val="0071620A"/>
    <w:rsid w:val="00716514"/>
    <w:rsid w:val="00716E79"/>
    <w:rsid w:val="00721C4B"/>
    <w:rsid w:val="00724E5F"/>
    <w:rsid w:val="00724F9B"/>
    <w:rsid w:val="00727338"/>
    <w:rsid w:val="00730A79"/>
    <w:rsid w:val="00731B26"/>
    <w:rsid w:val="007330AD"/>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690"/>
    <w:rsid w:val="00782FA3"/>
    <w:rsid w:val="007848E6"/>
    <w:rsid w:val="00787166"/>
    <w:rsid w:val="00790733"/>
    <w:rsid w:val="00790A47"/>
    <w:rsid w:val="00791E01"/>
    <w:rsid w:val="00796F00"/>
    <w:rsid w:val="007A0A55"/>
    <w:rsid w:val="007A0CF2"/>
    <w:rsid w:val="007A4580"/>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2980"/>
    <w:rsid w:val="009266F2"/>
    <w:rsid w:val="00931DF9"/>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7CE"/>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28C"/>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67C9C"/>
    <w:rsid w:val="00B70022"/>
    <w:rsid w:val="00B73B05"/>
    <w:rsid w:val="00B740E5"/>
    <w:rsid w:val="00B7497B"/>
    <w:rsid w:val="00B76225"/>
    <w:rsid w:val="00B77A06"/>
    <w:rsid w:val="00B8415C"/>
    <w:rsid w:val="00B86E05"/>
    <w:rsid w:val="00B87097"/>
    <w:rsid w:val="00B87473"/>
    <w:rsid w:val="00B92067"/>
    <w:rsid w:val="00BA11BF"/>
    <w:rsid w:val="00BB587B"/>
    <w:rsid w:val="00BB5BD1"/>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279EF"/>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B7F58"/>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317"/>
    <w:rsid w:val="00DF1F7A"/>
    <w:rsid w:val="00DF2A2E"/>
    <w:rsid w:val="00DF7223"/>
    <w:rsid w:val="00E00B67"/>
    <w:rsid w:val="00E01293"/>
    <w:rsid w:val="00E01B2E"/>
    <w:rsid w:val="00E07FBE"/>
    <w:rsid w:val="00E1054A"/>
    <w:rsid w:val="00E12820"/>
    <w:rsid w:val="00E12988"/>
    <w:rsid w:val="00E20BAF"/>
    <w:rsid w:val="00E223BD"/>
    <w:rsid w:val="00E24302"/>
    <w:rsid w:val="00E24FA2"/>
    <w:rsid w:val="00E306ED"/>
    <w:rsid w:val="00E30ACD"/>
    <w:rsid w:val="00E31116"/>
    <w:rsid w:val="00E34A15"/>
    <w:rsid w:val="00E3746B"/>
    <w:rsid w:val="00E41C04"/>
    <w:rsid w:val="00E42C51"/>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2686"/>
    <w:rsid w:val="00EA312C"/>
    <w:rsid w:val="00EA441C"/>
    <w:rsid w:val="00EA6B0D"/>
    <w:rsid w:val="00EB2BF5"/>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4D48"/>
    <w:rsid w:val="00F20655"/>
    <w:rsid w:val="00F251ED"/>
    <w:rsid w:val="00F25E1C"/>
    <w:rsid w:val="00F30628"/>
    <w:rsid w:val="00F314D2"/>
    <w:rsid w:val="00F36E2C"/>
    <w:rsid w:val="00F407E0"/>
    <w:rsid w:val="00F41112"/>
    <w:rsid w:val="00F47034"/>
    <w:rsid w:val="00F47EB6"/>
    <w:rsid w:val="00F56C5C"/>
    <w:rsid w:val="00F60FA3"/>
    <w:rsid w:val="00F73F61"/>
    <w:rsid w:val="00F7694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91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5910838">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5771564">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6905036">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2558421">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5318631">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0341622">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625325">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297302">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7508028">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9383560">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088835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938481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289511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2233080">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613935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2766748">
      <w:bodyDiv w:val="1"/>
      <w:marLeft w:val="0"/>
      <w:marRight w:val="0"/>
      <w:marTop w:val="0"/>
      <w:marBottom w:val="0"/>
      <w:divBdr>
        <w:top w:val="none" w:sz="0" w:space="0" w:color="auto"/>
        <w:left w:val="none" w:sz="0" w:space="0" w:color="auto"/>
        <w:bottom w:val="none" w:sz="0" w:space="0" w:color="auto"/>
        <w:right w:val="none" w:sz="0" w:space="0" w:color="auto"/>
      </w:divBdr>
    </w:div>
    <w:div w:id="15605071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118628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8688294">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18938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4578880">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9021641">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17454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592</Words>
  <Characters>3259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23</cp:revision>
  <cp:lastPrinted>2015-08-28T20:23:00Z</cp:lastPrinted>
  <dcterms:created xsi:type="dcterms:W3CDTF">2024-09-25T20:05:00Z</dcterms:created>
  <dcterms:modified xsi:type="dcterms:W3CDTF">2024-09-25T21:57:00Z</dcterms:modified>
</cp:coreProperties>
</file>