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00E93A2" w:rsidR="00E6309B" w:rsidRPr="001010A7" w:rsidRDefault="008029CD"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RIO DE JANEIRO / SAO PAULO</w:t>
      </w:r>
    </w:p>
    <w:p w14:paraId="1C8F4309" w14:textId="46CE7767"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8029CD">
        <w:rPr>
          <w:rFonts w:ascii="Poppins" w:eastAsiaTheme="minorEastAsia" w:hAnsi="Poppins" w:cs="Poppins"/>
          <w:b/>
          <w:bCs/>
          <w:color w:val="1F3864" w:themeColor="accent5" w:themeShade="80"/>
          <w:sz w:val="36"/>
          <w:szCs w:val="21"/>
          <w:lang w:val="es-ES" w:eastAsia="zh-TW"/>
        </w:rPr>
        <w:t>6</w:t>
      </w:r>
      <w:r w:rsidRPr="001010A7">
        <w:rPr>
          <w:rFonts w:ascii="Poppins" w:eastAsiaTheme="minorEastAsia" w:hAnsi="Poppins" w:cs="Poppins"/>
          <w:b/>
          <w:bCs/>
          <w:color w:val="1F3864" w:themeColor="accent5" w:themeShade="80"/>
          <w:sz w:val="36"/>
          <w:szCs w:val="21"/>
          <w:lang w:val="es-ES" w:eastAsia="zh-TW"/>
        </w:rPr>
        <w:t xml:space="preserve"> DÍAS – 0</w:t>
      </w:r>
      <w:r w:rsidR="008029CD">
        <w:rPr>
          <w:rFonts w:ascii="Poppins" w:eastAsiaTheme="minorEastAsia" w:hAnsi="Poppins" w:cs="Poppins"/>
          <w:b/>
          <w:bCs/>
          <w:color w:val="1F3864" w:themeColor="accent5" w:themeShade="80"/>
          <w:sz w:val="36"/>
          <w:szCs w:val="21"/>
          <w:lang w:val="es-ES" w:eastAsia="zh-TW"/>
        </w:rPr>
        <w:t>5</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1C2486BC"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6100FB">
        <w:rPr>
          <w:rFonts w:ascii="Poppins" w:hAnsi="Poppins" w:cs="Poppins"/>
          <w:color w:val="1F3864" w:themeColor="accent5" w:themeShade="80"/>
          <w:sz w:val="28"/>
          <w:szCs w:val="28"/>
          <w:lang w:val="es-EC"/>
        </w:rPr>
        <w:t>02 ENERO HASTA 20 DICIEMBRE</w:t>
      </w:r>
      <w:r w:rsidR="004526A6" w:rsidRPr="001010A7">
        <w:rPr>
          <w:rFonts w:ascii="Poppins" w:hAnsi="Poppins" w:cs="Poppins"/>
          <w:color w:val="1F3864" w:themeColor="accent5" w:themeShade="80"/>
          <w:sz w:val="28"/>
          <w:szCs w:val="28"/>
          <w:lang w:val="es-EC"/>
        </w:rPr>
        <w:t xml:space="preserve"> 202</w:t>
      </w:r>
      <w:r w:rsidR="00C40A58">
        <w:rPr>
          <w:rFonts w:ascii="Poppins" w:hAnsi="Poppins" w:cs="Poppins"/>
          <w:color w:val="1F3864" w:themeColor="accent5" w:themeShade="80"/>
          <w:sz w:val="28"/>
          <w:szCs w:val="28"/>
          <w:lang w:val="es-EC"/>
        </w:rPr>
        <w:t>5</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D9099D8" w14:textId="77777777" w:rsidR="0060519B" w:rsidRDefault="00E630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Traslados Aeropuerto </w:t>
      </w:r>
      <w:r w:rsidR="008029CD">
        <w:rPr>
          <w:rFonts w:ascii="Poppins" w:hAnsi="Poppins" w:cs="Poppins"/>
          <w:bCs/>
          <w:color w:val="1F3864" w:themeColor="accent5" w:themeShade="80"/>
          <w:sz w:val="20"/>
          <w:szCs w:val="20"/>
        </w:rPr>
        <w:t>GIG</w:t>
      </w:r>
      <w:r w:rsidRPr="00E7296F">
        <w:rPr>
          <w:rFonts w:ascii="Poppins" w:hAnsi="Poppins" w:cs="Poppins"/>
          <w:bCs/>
          <w:color w:val="1F3864" w:themeColor="accent5" w:themeShade="80"/>
          <w:sz w:val="20"/>
          <w:szCs w:val="20"/>
        </w:rPr>
        <w:t xml:space="preserve">– Hotel – Aeropuerto </w:t>
      </w:r>
      <w:r w:rsidR="008029CD">
        <w:rPr>
          <w:rFonts w:ascii="Poppins" w:hAnsi="Poppins" w:cs="Poppins"/>
          <w:bCs/>
          <w:color w:val="1F3864" w:themeColor="accent5" w:themeShade="80"/>
          <w:sz w:val="20"/>
          <w:szCs w:val="20"/>
        </w:rPr>
        <w:t>GIG.</w:t>
      </w:r>
    </w:p>
    <w:p w14:paraId="76B43046" w14:textId="62002AE5" w:rsidR="00957FCD" w:rsidRPr="00E7296F" w:rsidRDefault="006051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Traslados Aeropuerto </w:t>
      </w:r>
      <w:r>
        <w:rPr>
          <w:rFonts w:ascii="Poppins" w:hAnsi="Poppins" w:cs="Poppins"/>
          <w:bCs/>
          <w:color w:val="1F3864" w:themeColor="accent5" w:themeShade="80"/>
          <w:sz w:val="20"/>
          <w:szCs w:val="20"/>
        </w:rPr>
        <w:t>GRU-CGH/</w:t>
      </w:r>
      <w:r w:rsidRPr="00E7296F">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w:t>
      </w:r>
      <w:r w:rsidRPr="00E7296F">
        <w:rPr>
          <w:rFonts w:ascii="Poppins" w:hAnsi="Poppins" w:cs="Poppins"/>
          <w:bCs/>
          <w:color w:val="1F3864" w:themeColor="accent5" w:themeShade="80"/>
          <w:sz w:val="20"/>
          <w:szCs w:val="20"/>
        </w:rPr>
        <w:t xml:space="preserve"> Aeropuerto </w:t>
      </w:r>
      <w:r>
        <w:rPr>
          <w:rFonts w:ascii="Poppins" w:hAnsi="Poppins" w:cs="Poppins"/>
          <w:bCs/>
          <w:color w:val="1F3864" w:themeColor="accent5" w:themeShade="80"/>
          <w:sz w:val="20"/>
          <w:szCs w:val="20"/>
        </w:rPr>
        <w:t>GRU-CGH</w:t>
      </w:r>
    </w:p>
    <w:p w14:paraId="74C76F8F" w14:textId="5629DB22"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8029CD">
        <w:rPr>
          <w:rFonts w:ascii="Poppins" w:hAnsi="Poppins" w:cs="Poppins"/>
          <w:bCs/>
          <w:color w:val="1F3864" w:themeColor="accent5" w:themeShade="80"/>
          <w:sz w:val="20"/>
          <w:szCs w:val="20"/>
        </w:rPr>
        <w:t>3</w:t>
      </w:r>
      <w:r w:rsidRPr="00E7296F">
        <w:rPr>
          <w:rFonts w:ascii="Poppins" w:hAnsi="Poppins" w:cs="Poppins"/>
          <w:bCs/>
          <w:color w:val="1F3864" w:themeColor="accent5" w:themeShade="80"/>
          <w:sz w:val="20"/>
          <w:szCs w:val="20"/>
        </w:rPr>
        <w:t xml:space="preserve"> noches de alojamiento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 xml:space="preserve">seleccionada en Rio de Janeiro </w:t>
      </w:r>
    </w:p>
    <w:p w14:paraId="1EC882D7" w14:textId="515FCDCB" w:rsidR="0060519B" w:rsidRPr="00E7296F" w:rsidRDefault="006051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E7296F">
        <w:rPr>
          <w:rFonts w:ascii="Poppins" w:hAnsi="Poppins" w:cs="Poppins"/>
          <w:bCs/>
          <w:color w:val="1F3864" w:themeColor="accent5" w:themeShade="80"/>
          <w:sz w:val="20"/>
          <w:szCs w:val="20"/>
        </w:rPr>
        <w:t xml:space="preserve"> noches de alojamiento en </w:t>
      </w:r>
      <w:r>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Pr>
          <w:rFonts w:ascii="Poppins" w:hAnsi="Poppins" w:cs="Poppins"/>
          <w:bCs/>
          <w:color w:val="1F3864" w:themeColor="accent5" w:themeShade="80"/>
          <w:sz w:val="20"/>
          <w:szCs w:val="20"/>
        </w:rPr>
        <w:t xml:space="preserve">seleccionada en Sao Paulo </w:t>
      </w:r>
    </w:p>
    <w:p w14:paraId="30FEB58B" w14:textId="3012E240" w:rsidR="00957FCD" w:rsidRPr="00E7296F"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Desayunos diarios </w:t>
      </w:r>
    </w:p>
    <w:p w14:paraId="3385A29A" w14:textId="2291E4A1" w:rsidR="004526A6" w:rsidRDefault="0060519B" w:rsidP="00E7296F">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FD Corcovado en Van y Pan de Azúcar con almuerzo y guía en español- ingles.</w:t>
      </w:r>
    </w:p>
    <w:p w14:paraId="5168D09D" w14:textId="628308B3" w:rsidR="0060519B" w:rsidRPr="00E7296F" w:rsidRDefault="0060519B" w:rsidP="00E7296F">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HD City Tour Sao Paulo privado con guía español- ingles. </w:t>
      </w:r>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79B8F2F3"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7F2B8E6C" w14:textId="00B7E1E4"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710424E7" w:rsidR="00957FCD" w:rsidRPr="00E7296F"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4503C609" w14:textId="21196100"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65AAF1F9" w14:textId="6A11C767" w:rsid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06"/>
        <w:gridCol w:w="747"/>
      </w:tblGrid>
      <w:tr w:rsidR="00CC2B67" w:rsidRPr="00E20BAF" w14:paraId="1E07A1E2" w14:textId="4257605A" w:rsidTr="00CC2B67">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3E715CF3" w14:textId="3E6FFA72" w:rsidR="00CC2B67" w:rsidRPr="00E20BAF" w:rsidRDefault="00CC2B67"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tcPr>
          <w:p w14:paraId="2D182C32" w14:textId="3D7205EF" w:rsidR="00CC2B67" w:rsidRPr="00E20BAF" w:rsidRDefault="00CC2B67"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CC2B67" w:rsidRPr="00E20BAF" w14:paraId="3B036334" w14:textId="1364494B" w:rsidTr="00CC2B67">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2F3EF10D" w:rsidR="00CC2B67" w:rsidRPr="00111FD1" w:rsidRDefault="00CC2B67" w:rsidP="00F46778">
            <w:pPr>
              <w:spacing w:line="276" w:lineRule="auto"/>
              <w:jc w:val="center"/>
              <w:rPr>
                <w:rFonts w:ascii="Poppins" w:eastAsia="Calibri" w:hAnsi="Poppins" w:cs="Poppins"/>
                <w:color w:val="1F3864" w:themeColor="accent5" w:themeShade="80"/>
                <w:sz w:val="32"/>
                <w:szCs w:val="32"/>
                <w:lang w:val="en-US" w:eastAsia="en-US"/>
              </w:rPr>
            </w:pPr>
            <w:r>
              <w:rPr>
                <w:rFonts w:ascii="Poppins" w:eastAsia="Calibri" w:hAnsi="Poppins" w:cs="Poppins"/>
                <w:color w:val="1F3864" w:themeColor="accent5" w:themeShade="80"/>
                <w:sz w:val="32"/>
                <w:szCs w:val="32"/>
                <w:lang w:val="en-US" w:eastAsia="en-US"/>
              </w:rPr>
              <w:t>A</w:t>
            </w:r>
          </w:p>
        </w:tc>
        <w:tc>
          <w:tcPr>
            <w:tcW w:w="0" w:type="auto"/>
            <w:tcBorders>
              <w:top w:val="single" w:sz="4" w:space="0" w:color="auto"/>
              <w:left w:val="single" w:sz="4" w:space="0" w:color="auto"/>
              <w:right w:val="single" w:sz="4" w:space="0" w:color="auto"/>
            </w:tcBorders>
            <w:shd w:val="clear" w:color="auto" w:fill="D9E2F3" w:themeFill="accent5" w:themeFillTint="33"/>
          </w:tcPr>
          <w:p w14:paraId="095C6E88" w14:textId="5A5A6F60" w:rsidR="00CC2B67" w:rsidRPr="00CC2B67" w:rsidRDefault="00CC2B67" w:rsidP="00F46778">
            <w:pPr>
              <w:spacing w:line="276" w:lineRule="auto"/>
              <w:jc w:val="center"/>
              <w:rPr>
                <w:rFonts w:ascii="Poppins" w:eastAsia="Calibri" w:hAnsi="Poppins" w:cs="Poppins"/>
                <w:color w:val="1F3864" w:themeColor="accent5" w:themeShade="80"/>
                <w:sz w:val="28"/>
                <w:szCs w:val="28"/>
                <w:lang w:val="en-US" w:eastAsia="en-US"/>
              </w:rPr>
            </w:pPr>
            <w:r w:rsidRPr="00CC2B67">
              <w:rPr>
                <w:rFonts w:ascii="Poppins" w:hAnsi="Poppins" w:cs="Poppins"/>
                <w:color w:val="002060"/>
                <w:sz w:val="28"/>
                <w:szCs w:val="28"/>
              </w:rPr>
              <w:t>864</w:t>
            </w:r>
          </w:p>
        </w:tc>
      </w:tr>
    </w:tbl>
    <w:p w14:paraId="47B5FB81" w14:textId="77777777" w:rsidR="003E783C" w:rsidRDefault="003E783C" w:rsidP="003E783C">
      <w:pPr>
        <w:pStyle w:val="Sinespaciado"/>
        <w:rPr>
          <w:rFonts w:ascii="Century Gothic" w:hAnsi="Century Gothic" w:cs="Tahoma"/>
          <w:b/>
          <w:color w:val="002060"/>
        </w:rPr>
      </w:pPr>
    </w:p>
    <w:p w14:paraId="6152FC0C" w14:textId="50D14485" w:rsidR="004E397F" w:rsidRDefault="004E397F">
      <w:pPr>
        <w:rPr>
          <w:rFonts w:ascii="Century Gothic" w:hAnsi="Century Gothic" w:cs="Tahoma"/>
          <w:b/>
          <w:color w:val="002060"/>
        </w:rPr>
      </w:pPr>
      <w:r>
        <w:rPr>
          <w:rFonts w:ascii="Century Gothic" w:hAnsi="Century Gothic" w:cs="Tahoma"/>
          <w:b/>
          <w:color w:val="002060"/>
        </w:rPr>
        <w:br w:type="page"/>
      </w:r>
    </w:p>
    <w:p w14:paraId="50300568" w14:textId="5D8169EC" w:rsidR="00111FD1" w:rsidRPr="0060519B" w:rsidRDefault="003E783C" w:rsidP="0060519B">
      <w:pPr>
        <w:spacing w:line="276" w:lineRule="auto"/>
        <w:rPr>
          <w:rFonts w:ascii="Poppins" w:hAnsi="Poppins" w:cs="Poppins"/>
          <w:b/>
          <w:color w:val="002060"/>
          <w:sz w:val="28"/>
          <w:szCs w:val="28"/>
        </w:rPr>
      </w:pPr>
      <w:r w:rsidRPr="00111FD1">
        <w:rPr>
          <w:rFonts w:ascii="Poppins" w:hAnsi="Poppins" w:cs="Poppins"/>
          <w:b/>
          <w:color w:val="002060"/>
          <w:sz w:val="28"/>
          <w:szCs w:val="28"/>
        </w:rPr>
        <w:lastRenderedPageBreak/>
        <w:t>ITINERARIO</w:t>
      </w:r>
      <w:r w:rsidR="00111FD1">
        <w:rPr>
          <w:rFonts w:ascii="Poppins" w:hAnsi="Poppins" w:cs="Poppins"/>
          <w:b/>
          <w:color w:val="002060"/>
          <w:sz w:val="28"/>
          <w:szCs w:val="28"/>
        </w:rPr>
        <w:t xml:space="preserve">: </w:t>
      </w:r>
    </w:p>
    <w:p w14:paraId="10860874" w14:textId="0CB1E6B9" w:rsidR="0060519B" w:rsidRPr="0060519B" w:rsidRDefault="0060519B" w:rsidP="0060519B">
      <w:pPr>
        <w:spacing w:after="0" w:line="0" w:lineRule="atLeast"/>
        <w:jc w:val="both"/>
        <w:textAlignment w:val="baseline"/>
        <w:rPr>
          <w:rFonts w:ascii="Poppins" w:hAnsi="Poppins" w:cs="Poppins"/>
          <w:b/>
          <w:bCs/>
          <w:color w:val="002060"/>
          <w:sz w:val="24"/>
          <w:szCs w:val="24"/>
          <w:lang w:val="es-PE"/>
        </w:rPr>
      </w:pPr>
      <w:r w:rsidRPr="0060519B">
        <w:rPr>
          <w:rFonts w:ascii="Poppins" w:hAnsi="Poppins" w:cs="Poppins"/>
          <w:b/>
          <w:bCs/>
          <w:color w:val="002060"/>
          <w:sz w:val="24"/>
          <w:szCs w:val="24"/>
          <w:lang w:val="es-PE"/>
        </w:rPr>
        <w:t>Día 1 Rio de Janeiro</w:t>
      </w:r>
    </w:p>
    <w:p w14:paraId="00FF1573"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r w:rsidRPr="0060519B">
        <w:rPr>
          <w:rFonts w:ascii="Poppins" w:hAnsi="Poppins" w:cs="Poppins"/>
          <w:color w:val="002060"/>
          <w:sz w:val="20"/>
          <w:szCs w:val="20"/>
          <w:lang w:val="es-PE"/>
        </w:rPr>
        <w:t>Llegada al aeropuerto internacional de Río de Janeiro (GIG). Recepción por nuestro personal y transfer al hotel seleccionado. Resto del día libre. Alojamiento.</w:t>
      </w:r>
    </w:p>
    <w:p w14:paraId="54E67EF2"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p>
    <w:p w14:paraId="29A0DD2A" w14:textId="1FF21C92" w:rsidR="0060519B" w:rsidRPr="0060519B" w:rsidRDefault="0060519B" w:rsidP="0060519B">
      <w:pPr>
        <w:spacing w:after="0" w:line="0" w:lineRule="atLeast"/>
        <w:jc w:val="both"/>
        <w:textAlignment w:val="baseline"/>
        <w:rPr>
          <w:rFonts w:ascii="Poppins" w:hAnsi="Poppins" w:cs="Poppins"/>
          <w:b/>
          <w:bCs/>
          <w:color w:val="002060"/>
          <w:sz w:val="24"/>
          <w:szCs w:val="24"/>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 xml:space="preserve">2 </w:t>
      </w:r>
      <w:r w:rsidRPr="0060519B">
        <w:rPr>
          <w:rFonts w:ascii="Poppins" w:hAnsi="Poppins" w:cs="Poppins"/>
          <w:b/>
          <w:bCs/>
          <w:color w:val="002060"/>
          <w:sz w:val="24"/>
          <w:szCs w:val="24"/>
          <w:lang w:val="es-PE"/>
        </w:rPr>
        <w:t>Rio de Janeiro</w:t>
      </w:r>
    </w:p>
    <w:p w14:paraId="1B514BA2"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r w:rsidRPr="0060519B">
        <w:rPr>
          <w:rFonts w:ascii="Poppins" w:hAnsi="Poppins" w:cs="Poppins"/>
          <w:color w:val="002060"/>
          <w:sz w:val="20"/>
          <w:szCs w:val="20"/>
          <w:lang w:val="es-PE"/>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sidRPr="0060519B">
        <w:rPr>
          <w:rFonts w:ascii="Poppins" w:hAnsi="Poppins" w:cs="Poppins"/>
          <w:color w:val="002060"/>
          <w:sz w:val="20"/>
          <w:szCs w:val="20"/>
          <w:lang w:val="es-PE"/>
        </w:rPr>
        <w:t>van</w:t>
      </w:r>
      <w:proofErr w:type="spellEnd"/>
      <w:r w:rsidRPr="0060519B">
        <w:rPr>
          <w:rFonts w:ascii="Poppins" w:hAnsi="Poppins" w:cs="Poppins"/>
          <w:color w:val="002060"/>
          <w:sz w:val="20"/>
          <w:szCs w:val="20"/>
          <w:lang w:val="es-PE"/>
        </w:rPr>
        <w:t xml:space="preserve">. Al llegar a la cima, se puede disfrutar de una vista panorámica e increíble de la "Ciudad Maravillosa". Este tour también incluye un recorrido panorámico de la ciudad a través del </w:t>
      </w:r>
      <w:proofErr w:type="spellStart"/>
      <w:r w:rsidRPr="0060519B">
        <w:rPr>
          <w:rFonts w:ascii="Poppins" w:hAnsi="Poppins" w:cs="Poppins"/>
          <w:color w:val="002060"/>
          <w:sz w:val="20"/>
          <w:szCs w:val="20"/>
          <w:lang w:val="es-PE"/>
        </w:rPr>
        <w:t>Sambódromo</w:t>
      </w:r>
      <w:proofErr w:type="spellEnd"/>
      <w:r w:rsidRPr="0060519B">
        <w:rPr>
          <w:rFonts w:ascii="Poppins" w:hAnsi="Poppins" w:cs="Poppins"/>
          <w:color w:val="002060"/>
          <w:sz w:val="20"/>
          <w:szCs w:val="20"/>
          <w:lang w:val="es-PE"/>
        </w:rPr>
        <w:t xml:space="preserve"> (Vista Panorámica), la Catedral, el </w:t>
      </w:r>
      <w:proofErr w:type="spellStart"/>
      <w:r w:rsidRPr="0060519B">
        <w:rPr>
          <w:rFonts w:ascii="Poppins" w:hAnsi="Poppins" w:cs="Poppins"/>
          <w:color w:val="002060"/>
          <w:sz w:val="20"/>
          <w:szCs w:val="20"/>
          <w:lang w:val="es-PE"/>
        </w:rPr>
        <w:t>Maracanã</w:t>
      </w:r>
      <w:proofErr w:type="spellEnd"/>
      <w:r w:rsidRPr="0060519B">
        <w:rPr>
          <w:rFonts w:ascii="Poppins" w:hAnsi="Poppins" w:cs="Poppins"/>
          <w:color w:val="002060"/>
          <w:sz w:val="20"/>
          <w:szCs w:val="20"/>
          <w:lang w:val="es-PE"/>
        </w:rPr>
        <w:t xml:space="preserve"> (Vista Panorámica) y la Escalera del </w:t>
      </w:r>
      <w:proofErr w:type="spellStart"/>
      <w:r w:rsidRPr="0060519B">
        <w:rPr>
          <w:rFonts w:ascii="Poppins" w:hAnsi="Poppins" w:cs="Poppins"/>
          <w:color w:val="002060"/>
          <w:sz w:val="20"/>
          <w:szCs w:val="20"/>
          <w:lang w:val="es-PE"/>
        </w:rPr>
        <w:t>Selarón</w:t>
      </w:r>
      <w:proofErr w:type="spellEnd"/>
      <w:r w:rsidRPr="0060519B">
        <w:rPr>
          <w:rFonts w:ascii="Poppins" w:hAnsi="Poppins" w:cs="Poppins"/>
          <w:color w:val="002060"/>
          <w:sz w:val="20"/>
          <w:szCs w:val="20"/>
          <w:lang w:val="es-PE"/>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18CF423F"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p>
    <w:p w14:paraId="622D2DCC" w14:textId="3E170E43" w:rsidR="0060519B" w:rsidRPr="0060519B" w:rsidRDefault="0060519B" w:rsidP="0060519B">
      <w:pPr>
        <w:spacing w:after="0" w:line="0" w:lineRule="atLeast"/>
        <w:jc w:val="both"/>
        <w:textAlignment w:val="baseline"/>
        <w:rPr>
          <w:rFonts w:ascii="Poppins" w:hAnsi="Poppins" w:cs="Poppins"/>
          <w:b/>
          <w:bCs/>
          <w:color w:val="002060"/>
          <w:sz w:val="24"/>
          <w:szCs w:val="24"/>
          <w:lang w:val="es-PE"/>
        </w:rPr>
      </w:pPr>
      <w:r w:rsidRPr="0060519B">
        <w:rPr>
          <w:rFonts w:ascii="Poppins" w:hAnsi="Poppins" w:cs="Poppins"/>
          <w:b/>
          <w:bCs/>
          <w:color w:val="002060"/>
          <w:sz w:val="24"/>
          <w:szCs w:val="24"/>
          <w:lang w:val="es-PE"/>
        </w:rPr>
        <w:t>Día</w:t>
      </w:r>
      <w:r>
        <w:rPr>
          <w:rFonts w:ascii="Poppins" w:hAnsi="Poppins" w:cs="Poppins"/>
          <w:b/>
          <w:bCs/>
          <w:color w:val="002060"/>
          <w:sz w:val="24"/>
          <w:szCs w:val="24"/>
          <w:lang w:val="es-PE"/>
        </w:rPr>
        <w:t xml:space="preserve"> 3</w:t>
      </w:r>
      <w:r w:rsidRPr="0060519B">
        <w:rPr>
          <w:rFonts w:ascii="Poppins" w:hAnsi="Poppins" w:cs="Poppins"/>
          <w:b/>
          <w:bCs/>
          <w:color w:val="002060"/>
          <w:sz w:val="24"/>
          <w:szCs w:val="24"/>
          <w:lang w:val="es-PE"/>
        </w:rPr>
        <w:t xml:space="preserve"> Rio de Janeiro</w:t>
      </w:r>
    </w:p>
    <w:p w14:paraId="7A42CCD0"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r w:rsidRPr="0060519B">
        <w:rPr>
          <w:rFonts w:ascii="Poppins" w:hAnsi="Poppins" w:cs="Poppins"/>
          <w:color w:val="002060"/>
          <w:sz w:val="20"/>
          <w:szCs w:val="20"/>
          <w:lang w:val="es-PE"/>
        </w:rPr>
        <w:t xml:space="preserve">Desayuno buffet servido en el restaurante del hotel. Día libre. Como tour opcional recomendamos conocer sobre la historia de Río de Janeiro y Brasil en un paseo a la ciudad Imperial de </w:t>
      </w:r>
      <w:proofErr w:type="spellStart"/>
      <w:r w:rsidRPr="0060519B">
        <w:rPr>
          <w:rFonts w:ascii="Poppins" w:hAnsi="Poppins" w:cs="Poppins"/>
          <w:color w:val="002060"/>
          <w:sz w:val="20"/>
          <w:szCs w:val="20"/>
          <w:lang w:val="es-PE"/>
        </w:rPr>
        <w:t>Petrópolis</w:t>
      </w:r>
      <w:proofErr w:type="spellEnd"/>
      <w:r w:rsidRPr="0060519B">
        <w:rPr>
          <w:rFonts w:ascii="Poppins" w:hAnsi="Poppins" w:cs="Poppins"/>
          <w:color w:val="002060"/>
          <w:sz w:val="20"/>
          <w:szCs w:val="20"/>
          <w:lang w:val="es-PE"/>
        </w:rPr>
        <w:t xml:space="preserve">, realizar un </w:t>
      </w:r>
      <w:proofErr w:type="spellStart"/>
      <w:r w:rsidRPr="0060519B">
        <w:rPr>
          <w:rFonts w:ascii="Poppins" w:hAnsi="Poppins" w:cs="Poppins"/>
          <w:color w:val="002060"/>
          <w:sz w:val="20"/>
          <w:szCs w:val="20"/>
          <w:lang w:val="es-PE"/>
        </w:rPr>
        <w:t>city</w:t>
      </w:r>
      <w:proofErr w:type="spellEnd"/>
      <w:r w:rsidRPr="0060519B">
        <w:rPr>
          <w:rFonts w:ascii="Poppins" w:hAnsi="Poppins" w:cs="Poppins"/>
          <w:color w:val="002060"/>
          <w:sz w:val="20"/>
          <w:szCs w:val="20"/>
          <w:lang w:val="es-PE"/>
        </w:rPr>
        <w:t xml:space="preserve"> tour a pie por el centro de Río de Janeiro, un paseo educativo por una favela, conocer la naturaleza del Jardín Botánico y la Floresta de </w:t>
      </w:r>
      <w:proofErr w:type="spellStart"/>
      <w:r w:rsidRPr="0060519B">
        <w:rPr>
          <w:rFonts w:ascii="Poppins" w:hAnsi="Poppins" w:cs="Poppins"/>
          <w:color w:val="002060"/>
          <w:sz w:val="20"/>
          <w:szCs w:val="20"/>
          <w:lang w:val="es-PE"/>
        </w:rPr>
        <w:t>Tijuca</w:t>
      </w:r>
      <w:proofErr w:type="spellEnd"/>
      <w:r w:rsidRPr="0060519B">
        <w:rPr>
          <w:rFonts w:ascii="Poppins" w:hAnsi="Poppins" w:cs="Poppins"/>
          <w:color w:val="002060"/>
          <w:sz w:val="20"/>
          <w:szCs w:val="20"/>
          <w:lang w:val="es-PE"/>
        </w:rPr>
        <w:t xml:space="preserve"> o un tour por los nuevos atractivos de la ciudad. Noche libre. Alojamiento.</w:t>
      </w:r>
    </w:p>
    <w:p w14:paraId="6FB8425E"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p>
    <w:p w14:paraId="0AD70544" w14:textId="168FEF02" w:rsidR="0060519B" w:rsidRPr="0060519B" w:rsidRDefault="0060519B" w:rsidP="0060519B">
      <w:pPr>
        <w:spacing w:after="0" w:line="0" w:lineRule="atLeast"/>
        <w:jc w:val="both"/>
        <w:textAlignment w:val="baseline"/>
        <w:rPr>
          <w:rFonts w:ascii="Poppins" w:hAnsi="Poppins" w:cs="Poppins"/>
          <w:b/>
          <w:bCs/>
          <w:color w:val="002060"/>
          <w:sz w:val="24"/>
          <w:szCs w:val="24"/>
          <w:lang w:val="es-PE"/>
        </w:rPr>
      </w:pPr>
      <w:r w:rsidRPr="0060519B">
        <w:rPr>
          <w:rFonts w:ascii="Poppins" w:hAnsi="Poppins" w:cs="Poppins"/>
          <w:b/>
          <w:bCs/>
          <w:color w:val="002060"/>
          <w:sz w:val="24"/>
          <w:szCs w:val="24"/>
          <w:lang w:val="es-PE"/>
        </w:rPr>
        <w:t>Día</w:t>
      </w:r>
      <w:r>
        <w:rPr>
          <w:rFonts w:ascii="Poppins" w:hAnsi="Poppins" w:cs="Poppins"/>
          <w:b/>
          <w:bCs/>
          <w:color w:val="002060"/>
          <w:sz w:val="24"/>
          <w:szCs w:val="24"/>
          <w:lang w:val="es-PE"/>
        </w:rPr>
        <w:t xml:space="preserve"> 4</w:t>
      </w:r>
      <w:r w:rsidRPr="0060519B">
        <w:rPr>
          <w:rFonts w:ascii="Poppins" w:hAnsi="Poppins" w:cs="Poppins"/>
          <w:b/>
          <w:bCs/>
          <w:color w:val="002060"/>
          <w:sz w:val="24"/>
          <w:szCs w:val="24"/>
          <w:lang w:val="es-PE"/>
        </w:rPr>
        <w:t xml:space="preserve"> Rio de Janeiro - São Paulo</w:t>
      </w:r>
    </w:p>
    <w:p w14:paraId="75F1B194"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r w:rsidRPr="0060519B">
        <w:rPr>
          <w:rFonts w:ascii="Poppins" w:hAnsi="Poppins" w:cs="Poppins"/>
          <w:color w:val="002060"/>
          <w:sz w:val="20"/>
          <w:szCs w:val="20"/>
          <w:lang w:val="es-PE"/>
        </w:rPr>
        <w:t>Desayuno buffet servido en el restaurante del hotel. Transfer al aeropuerto de Río de Janeiro. Vuelo a São Paulo. Llegada al aeropuerto internacional de Sao Paulo, recepción por nuestro personal y transfer al hotel seleccionado. Alojamiento.</w:t>
      </w:r>
    </w:p>
    <w:p w14:paraId="539DA1F6" w14:textId="77777777" w:rsidR="0060519B" w:rsidRDefault="0060519B" w:rsidP="0060519B">
      <w:pPr>
        <w:spacing w:after="0" w:line="0" w:lineRule="atLeast"/>
        <w:jc w:val="both"/>
        <w:textAlignment w:val="baseline"/>
        <w:rPr>
          <w:rFonts w:ascii="Poppins" w:hAnsi="Poppins" w:cs="Poppins"/>
          <w:color w:val="002060"/>
          <w:sz w:val="20"/>
          <w:szCs w:val="20"/>
          <w:lang w:val="es-PE"/>
        </w:rPr>
      </w:pPr>
    </w:p>
    <w:p w14:paraId="497CE964" w14:textId="06446085" w:rsidR="0060519B" w:rsidRPr="0060519B" w:rsidRDefault="0060519B" w:rsidP="0060519B">
      <w:pPr>
        <w:spacing w:after="0" w:line="0" w:lineRule="atLeast"/>
        <w:jc w:val="both"/>
        <w:textAlignment w:val="baseline"/>
        <w:rPr>
          <w:rFonts w:ascii="Poppins" w:hAnsi="Poppins" w:cs="Poppins"/>
          <w:b/>
          <w:bCs/>
          <w:color w:val="002060"/>
          <w:sz w:val="24"/>
          <w:szCs w:val="24"/>
          <w:lang w:val="es-PE"/>
        </w:rPr>
      </w:pPr>
      <w:r w:rsidRPr="0060519B">
        <w:rPr>
          <w:rFonts w:ascii="Poppins" w:hAnsi="Poppins" w:cs="Poppins"/>
          <w:b/>
          <w:bCs/>
          <w:color w:val="002060"/>
          <w:sz w:val="24"/>
          <w:szCs w:val="24"/>
          <w:lang w:val="es-PE"/>
        </w:rPr>
        <w:t>Día</w:t>
      </w:r>
      <w:r>
        <w:rPr>
          <w:rFonts w:ascii="Poppins" w:hAnsi="Poppins" w:cs="Poppins"/>
          <w:b/>
          <w:bCs/>
          <w:color w:val="002060"/>
          <w:sz w:val="24"/>
          <w:szCs w:val="24"/>
          <w:lang w:val="es-PE"/>
        </w:rPr>
        <w:t xml:space="preserve"> 5</w:t>
      </w:r>
      <w:r w:rsidRPr="0060519B">
        <w:rPr>
          <w:rFonts w:ascii="Poppins" w:hAnsi="Poppins" w:cs="Poppins"/>
          <w:b/>
          <w:bCs/>
          <w:color w:val="002060"/>
          <w:sz w:val="24"/>
          <w:szCs w:val="24"/>
          <w:lang w:val="es-PE"/>
        </w:rPr>
        <w:t xml:space="preserve"> São Paulo</w:t>
      </w:r>
    </w:p>
    <w:p w14:paraId="58126B82"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r w:rsidRPr="0060519B">
        <w:rPr>
          <w:rFonts w:ascii="Poppins" w:hAnsi="Poppins" w:cs="Poppins"/>
          <w:color w:val="002060"/>
          <w:sz w:val="20"/>
          <w:szCs w:val="20"/>
          <w:lang w:val="es-PE"/>
        </w:rPr>
        <w:t>Hoy conoceremos São Paulo en un tour privado de medio día visitando los atractivos más importantes de la ciudad y conociendo sobre algunos de los secretos de São Paulo. Pasearemos por los lugares más tradicionales de la ciudad, empezando por la estación de tren “</w:t>
      </w:r>
      <w:proofErr w:type="spellStart"/>
      <w:r w:rsidRPr="0060519B">
        <w:rPr>
          <w:rFonts w:ascii="Poppins" w:hAnsi="Poppins" w:cs="Poppins"/>
          <w:color w:val="002060"/>
          <w:sz w:val="20"/>
          <w:szCs w:val="20"/>
          <w:lang w:val="es-PE"/>
        </w:rPr>
        <w:t>Estação</w:t>
      </w:r>
      <w:proofErr w:type="spellEnd"/>
      <w:r w:rsidRPr="0060519B">
        <w:rPr>
          <w:rFonts w:ascii="Poppins" w:hAnsi="Poppins" w:cs="Poppins"/>
          <w:color w:val="002060"/>
          <w:sz w:val="20"/>
          <w:szCs w:val="20"/>
          <w:lang w:val="es-PE"/>
        </w:rPr>
        <w:t xml:space="preserve"> da Luz”, inaugurada en 1867 y conocida por su belleza arquitectónica. Luego seguiremos al “</w:t>
      </w:r>
      <w:proofErr w:type="spellStart"/>
      <w:r w:rsidRPr="0060519B">
        <w:rPr>
          <w:rFonts w:ascii="Poppins" w:hAnsi="Poppins" w:cs="Poppins"/>
          <w:color w:val="002060"/>
          <w:sz w:val="20"/>
          <w:szCs w:val="20"/>
          <w:lang w:val="es-PE"/>
        </w:rPr>
        <w:t>Terraço</w:t>
      </w:r>
      <w:proofErr w:type="spellEnd"/>
      <w:r w:rsidRPr="0060519B">
        <w:rPr>
          <w:rFonts w:ascii="Poppins" w:hAnsi="Poppins" w:cs="Poppins"/>
          <w:color w:val="002060"/>
          <w:sz w:val="20"/>
          <w:szCs w:val="20"/>
          <w:lang w:val="es-PE"/>
        </w:rPr>
        <w:t xml:space="preserve"> Italia”, uno de los edificios más bellos del centro antiguo; al Teatro Municipal, el Edificio </w:t>
      </w:r>
      <w:proofErr w:type="spellStart"/>
      <w:r w:rsidRPr="0060519B">
        <w:rPr>
          <w:rFonts w:ascii="Poppins" w:hAnsi="Poppins" w:cs="Poppins"/>
          <w:color w:val="002060"/>
          <w:sz w:val="20"/>
          <w:szCs w:val="20"/>
          <w:lang w:val="es-PE"/>
        </w:rPr>
        <w:t>Banespa</w:t>
      </w:r>
      <w:proofErr w:type="spellEnd"/>
      <w:r w:rsidRPr="0060519B">
        <w:rPr>
          <w:rFonts w:ascii="Poppins" w:hAnsi="Poppins" w:cs="Poppins"/>
          <w:color w:val="002060"/>
          <w:sz w:val="20"/>
          <w:szCs w:val="20"/>
          <w:lang w:val="es-PE"/>
        </w:rPr>
        <w:t xml:space="preserve">, el patio del colegio y la Catedral da Sé. El tour sigue por el barrio de </w:t>
      </w:r>
      <w:proofErr w:type="spellStart"/>
      <w:r w:rsidRPr="0060519B">
        <w:rPr>
          <w:rFonts w:ascii="Poppins" w:hAnsi="Poppins" w:cs="Poppins"/>
          <w:color w:val="002060"/>
          <w:sz w:val="20"/>
          <w:szCs w:val="20"/>
          <w:lang w:val="es-PE"/>
        </w:rPr>
        <w:t>Liberdade</w:t>
      </w:r>
      <w:proofErr w:type="spellEnd"/>
      <w:r w:rsidRPr="0060519B">
        <w:rPr>
          <w:rFonts w:ascii="Poppins" w:hAnsi="Poppins" w:cs="Poppins"/>
          <w:color w:val="002060"/>
          <w:sz w:val="20"/>
          <w:szCs w:val="20"/>
          <w:lang w:val="es-PE"/>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sidRPr="0060519B">
        <w:rPr>
          <w:rFonts w:ascii="Poppins" w:hAnsi="Poppins" w:cs="Poppins"/>
          <w:color w:val="002060"/>
          <w:sz w:val="20"/>
          <w:szCs w:val="20"/>
          <w:lang w:val="es-PE"/>
        </w:rPr>
        <w:t>Ibirapuera</w:t>
      </w:r>
      <w:proofErr w:type="spellEnd"/>
      <w:r w:rsidRPr="0060519B">
        <w:rPr>
          <w:rFonts w:ascii="Poppins" w:hAnsi="Poppins" w:cs="Poppins"/>
          <w:color w:val="002060"/>
          <w:sz w:val="20"/>
          <w:szCs w:val="20"/>
          <w:lang w:val="es-PE"/>
        </w:rPr>
        <w:t xml:space="preserve">, inaugurado en 1954 y considerado uno de los parques más importantes de la ciudad. Regreso al hotel. Resto del día libre. Alojamiento. </w:t>
      </w:r>
    </w:p>
    <w:p w14:paraId="55B32D52" w14:textId="77777777" w:rsidR="0060519B" w:rsidRPr="0060519B" w:rsidRDefault="0060519B" w:rsidP="0060519B">
      <w:pPr>
        <w:spacing w:after="0" w:line="0" w:lineRule="atLeast"/>
        <w:jc w:val="both"/>
        <w:textAlignment w:val="baseline"/>
        <w:rPr>
          <w:rFonts w:ascii="Poppins" w:hAnsi="Poppins" w:cs="Poppins"/>
          <w:color w:val="002060"/>
          <w:sz w:val="20"/>
          <w:szCs w:val="20"/>
          <w:lang w:val="es-PE"/>
        </w:rPr>
      </w:pPr>
    </w:p>
    <w:p w14:paraId="55DE8D7C" w14:textId="4A61E3FD" w:rsidR="0060519B" w:rsidRPr="0060519B" w:rsidRDefault="0060519B" w:rsidP="0060519B">
      <w:pPr>
        <w:spacing w:after="0" w:line="0" w:lineRule="atLeast"/>
        <w:jc w:val="both"/>
        <w:textAlignment w:val="baseline"/>
        <w:rPr>
          <w:rFonts w:ascii="Poppins" w:hAnsi="Poppins" w:cs="Poppins"/>
          <w:b/>
          <w:bCs/>
          <w:color w:val="002060"/>
          <w:sz w:val="24"/>
          <w:szCs w:val="24"/>
          <w:lang w:val="es-PE"/>
        </w:rPr>
      </w:pPr>
      <w:r w:rsidRPr="0060519B">
        <w:rPr>
          <w:rFonts w:ascii="Poppins" w:hAnsi="Poppins" w:cs="Poppins"/>
          <w:b/>
          <w:bCs/>
          <w:color w:val="002060"/>
          <w:sz w:val="24"/>
          <w:szCs w:val="24"/>
          <w:lang w:val="es-PE"/>
        </w:rPr>
        <w:t>Día</w:t>
      </w:r>
      <w:r>
        <w:rPr>
          <w:rFonts w:ascii="Poppins" w:hAnsi="Poppins" w:cs="Poppins"/>
          <w:b/>
          <w:bCs/>
          <w:color w:val="002060"/>
          <w:sz w:val="24"/>
          <w:szCs w:val="24"/>
          <w:lang w:val="es-PE"/>
        </w:rPr>
        <w:t xml:space="preserve"> 6</w:t>
      </w:r>
      <w:r w:rsidRPr="0060519B">
        <w:rPr>
          <w:rFonts w:ascii="Poppins" w:hAnsi="Poppins" w:cs="Poppins"/>
          <w:b/>
          <w:bCs/>
          <w:color w:val="002060"/>
          <w:sz w:val="24"/>
          <w:szCs w:val="24"/>
          <w:lang w:val="es-PE"/>
        </w:rPr>
        <w:t xml:space="preserve"> São Paulo </w:t>
      </w:r>
    </w:p>
    <w:p w14:paraId="6124C33D" w14:textId="55E6C110" w:rsidR="0060519B" w:rsidRPr="00111FD1" w:rsidRDefault="0060519B" w:rsidP="0060519B">
      <w:pPr>
        <w:spacing w:after="0" w:line="0" w:lineRule="atLeast"/>
        <w:jc w:val="both"/>
        <w:textAlignment w:val="baseline"/>
        <w:rPr>
          <w:rFonts w:ascii="Poppins" w:hAnsi="Poppins" w:cs="Poppins"/>
          <w:color w:val="002060"/>
          <w:sz w:val="20"/>
          <w:szCs w:val="20"/>
          <w:lang w:val="es-PE"/>
        </w:rPr>
      </w:pPr>
      <w:r w:rsidRPr="0060519B">
        <w:rPr>
          <w:rFonts w:ascii="Poppins" w:hAnsi="Poppins" w:cs="Poppins"/>
          <w:color w:val="002060"/>
          <w:sz w:val="20"/>
          <w:szCs w:val="20"/>
          <w:lang w:val="es-PE"/>
        </w:rPr>
        <w:t>Desayuno. A la hora oportuna transfer al aeropuerto. Fin de los servicios.</w:t>
      </w:r>
    </w:p>
    <w:p w14:paraId="098E9502" w14:textId="384046E2" w:rsidR="00111FD1" w:rsidRDefault="00111FD1" w:rsidP="00111FD1">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 xml:space="preserve">Fin de servicios. </w:t>
      </w:r>
    </w:p>
    <w:p w14:paraId="14EC1516" w14:textId="77777777" w:rsidR="0089044B" w:rsidRPr="00BF76FB" w:rsidRDefault="0089044B" w:rsidP="00111FD1">
      <w:pPr>
        <w:tabs>
          <w:tab w:val="left" w:pos="1741"/>
        </w:tabs>
        <w:spacing w:line="276" w:lineRule="auto"/>
        <w:jc w:val="both"/>
        <w:rPr>
          <w:rFonts w:ascii="Poppins" w:hAnsi="Poppins" w:cs="Poppins"/>
          <w:b/>
          <w:bCs/>
          <w:i/>
          <w:iCs/>
          <w:color w:val="ED7D31" w:themeColor="accent2"/>
        </w:rPr>
      </w:pPr>
    </w:p>
    <w:p w14:paraId="09A3CC79" w14:textId="632FC9F3" w:rsidR="000473DA" w:rsidRPr="004E397F" w:rsidRDefault="000473DA" w:rsidP="003E783C">
      <w:pPr>
        <w:tabs>
          <w:tab w:val="left" w:pos="1741"/>
        </w:tabs>
        <w:rPr>
          <w:rFonts w:ascii="Poppins" w:hAnsi="Poppins" w:cs="Poppins"/>
          <w:b/>
          <w:bCs/>
          <w:color w:val="002060"/>
          <w:sz w:val="28"/>
          <w:szCs w:val="28"/>
          <w:lang w:val="es-PE"/>
        </w:rPr>
      </w:pPr>
      <w:r w:rsidRPr="004E397F">
        <w:rPr>
          <w:rFonts w:ascii="Poppins" w:hAnsi="Poppins" w:cs="Poppins"/>
          <w:b/>
          <w:bCs/>
          <w:color w:val="002060"/>
          <w:sz w:val="28"/>
          <w:szCs w:val="28"/>
          <w:lang w:val="es-PE"/>
        </w:rPr>
        <w:t>TOURS OPCIONALES:</w:t>
      </w:r>
    </w:p>
    <w:p w14:paraId="104FB267" w14:textId="047BEF7D" w:rsidR="000473DA" w:rsidRPr="004E397F" w:rsidRDefault="000473DA" w:rsidP="004E397F">
      <w:pPr>
        <w:pStyle w:val="Prrafodelista"/>
        <w:numPr>
          <w:ilvl w:val="0"/>
          <w:numId w:val="9"/>
        </w:numPr>
        <w:tabs>
          <w:tab w:val="left" w:pos="1741"/>
        </w:tabs>
        <w:rPr>
          <w:rFonts w:ascii="Poppins" w:hAnsi="Poppins" w:cs="Poppins"/>
          <w:b/>
          <w:bCs/>
          <w:color w:val="002060"/>
          <w:sz w:val="24"/>
          <w:szCs w:val="24"/>
          <w:lang w:val="es-PE"/>
        </w:rPr>
      </w:pPr>
      <w:r w:rsidRPr="004E397F">
        <w:rPr>
          <w:rFonts w:ascii="Poppins" w:hAnsi="Poppins" w:cs="Poppins"/>
          <w:b/>
          <w:bCs/>
          <w:color w:val="002060"/>
          <w:sz w:val="24"/>
          <w:szCs w:val="24"/>
          <w:lang w:val="es-PE"/>
        </w:rPr>
        <w:t>RIO DE JANEIRO</w:t>
      </w:r>
      <w:bookmarkStart w:id="0" w:name="_Hlk178535795"/>
    </w:p>
    <w:p w14:paraId="5C7BE2B2" w14:textId="54D84C70"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r w:rsidRPr="004E397F">
        <w:rPr>
          <w:rFonts w:ascii="Poppins" w:hAnsi="Poppins" w:cs="Poppins"/>
          <w:color w:val="002060"/>
          <w:sz w:val="24"/>
          <w:szCs w:val="24"/>
          <w:lang w:val="es-PE"/>
        </w:rPr>
        <w:t xml:space="preserve">ROXY DINNER SHOW </w:t>
      </w:r>
    </w:p>
    <w:bookmarkEnd w:id="0"/>
    <w:p w14:paraId="39294F14" w14:textId="395909A3" w:rsidR="000473DA" w:rsidRPr="004E397F" w:rsidRDefault="000473DA" w:rsidP="004E397F">
      <w:pPr>
        <w:pStyle w:val="Prrafodelista"/>
        <w:tabs>
          <w:tab w:val="left" w:pos="1741"/>
        </w:tabs>
        <w:ind w:left="1068"/>
        <w:jc w:val="both"/>
        <w:rPr>
          <w:rFonts w:ascii="Poppins" w:hAnsi="Poppins" w:cs="Poppins"/>
          <w:color w:val="002060"/>
          <w:sz w:val="20"/>
          <w:szCs w:val="20"/>
          <w:lang w:val="es-PE"/>
        </w:rPr>
      </w:pPr>
      <w:r w:rsidRPr="004E397F">
        <w:rPr>
          <w:rFonts w:ascii="Poppins" w:hAnsi="Poppins" w:cs="Poppins"/>
          <w:color w:val="002060"/>
          <w:sz w:val="20"/>
          <w:szCs w:val="20"/>
          <w:lang w:val="es-PE"/>
        </w:rPr>
        <w:t xml:space="preserve">Ven a vivir una experiencia única en la cena espectáculo de Roxy. </w:t>
      </w:r>
      <w:r w:rsidR="004E397F" w:rsidRPr="004E397F">
        <w:rPr>
          <w:rFonts w:ascii="Poppins" w:hAnsi="Poppins" w:cs="Poppins"/>
          <w:color w:val="002060"/>
          <w:sz w:val="20"/>
          <w:szCs w:val="20"/>
          <w:lang w:val="es-PE"/>
        </w:rPr>
        <w:t>¡Sumérgete en la vibrante cultura de Brasil con muestra “Ese Abrazo”!</w:t>
      </w:r>
      <w:r w:rsidRPr="004E397F">
        <w:rPr>
          <w:rFonts w:ascii="Poppins" w:hAnsi="Poppins" w:cs="Poppins"/>
          <w:color w:val="002060"/>
          <w:sz w:val="20"/>
          <w:szCs w:val="20"/>
          <w:lang w:val="es-PE"/>
        </w:rPr>
        <w:t xml:space="preserve"> Nuestra Cena Show honra la diversidad gastronómica y cultural de Brasil, celebrando el folklore, las historias y energía de nuestras regiones con una sinfonía de música, gustos, baile y emoción. </w:t>
      </w:r>
      <w:r w:rsidR="0053187A" w:rsidRPr="004E397F">
        <w:rPr>
          <w:rFonts w:ascii="Poppins" w:hAnsi="Poppins" w:cs="Poppins"/>
          <w:color w:val="002060"/>
          <w:sz w:val="20"/>
          <w:szCs w:val="20"/>
          <w:lang w:val="es-PE"/>
        </w:rPr>
        <w:t>¡Prepárate para una experiencia sensorial única que celebra el alma de Brasil!</w:t>
      </w:r>
      <w:r w:rsidRPr="004E397F">
        <w:rPr>
          <w:rFonts w:ascii="Poppins" w:hAnsi="Poppins" w:cs="Poppins"/>
          <w:color w:val="002060"/>
          <w:sz w:val="20"/>
          <w:szCs w:val="20"/>
          <w:lang w:val="es-PE"/>
        </w:rPr>
        <w:t xml:space="preserve"> Actuaciones increíbles coreografía y banda sonora impresionantes y cautivadoras, auténtico irá acompañado de una cena firmado por el chef Danilo </w:t>
      </w:r>
      <w:proofErr w:type="spellStart"/>
      <w:r w:rsidRPr="004E397F">
        <w:rPr>
          <w:rFonts w:ascii="Poppins" w:hAnsi="Poppins" w:cs="Poppins"/>
          <w:color w:val="002060"/>
          <w:sz w:val="20"/>
          <w:szCs w:val="20"/>
          <w:lang w:val="es-PE"/>
        </w:rPr>
        <w:t>Parah</w:t>
      </w:r>
      <w:proofErr w:type="spellEnd"/>
      <w:r w:rsidRPr="004E397F">
        <w:rPr>
          <w:rFonts w:ascii="Poppins" w:hAnsi="Poppins" w:cs="Poppins"/>
          <w:color w:val="002060"/>
          <w:sz w:val="20"/>
          <w:szCs w:val="20"/>
          <w:lang w:val="es-PE"/>
        </w:rPr>
        <w:t xml:space="preserve">.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w:t>
      </w:r>
      <w:proofErr w:type="gramStart"/>
      <w:r w:rsidRPr="004E397F">
        <w:rPr>
          <w:rFonts w:ascii="Poppins" w:hAnsi="Poppins" w:cs="Poppins"/>
          <w:color w:val="002060"/>
          <w:sz w:val="20"/>
          <w:szCs w:val="20"/>
          <w:lang w:val="es-PE"/>
        </w:rPr>
        <w:t>Jueves</w:t>
      </w:r>
      <w:proofErr w:type="gramEnd"/>
      <w:r w:rsidRPr="004E397F">
        <w:rPr>
          <w:rFonts w:ascii="Poppins" w:hAnsi="Poppins" w:cs="Poppins"/>
          <w:color w:val="002060"/>
          <w:sz w:val="20"/>
          <w:szCs w:val="20"/>
          <w:lang w:val="es-PE"/>
        </w:rPr>
        <w:t xml:space="preserve"> a Domingo de 18h00 </w:t>
      </w:r>
      <w:proofErr w:type="spellStart"/>
      <w:r w:rsidRPr="004E397F">
        <w:rPr>
          <w:rFonts w:ascii="Poppins" w:hAnsi="Poppins" w:cs="Poppins"/>
          <w:color w:val="002060"/>
          <w:sz w:val="20"/>
          <w:szCs w:val="20"/>
          <w:lang w:val="es-PE"/>
        </w:rPr>
        <w:t>às</w:t>
      </w:r>
      <w:proofErr w:type="spellEnd"/>
      <w:r w:rsidRPr="004E397F">
        <w:rPr>
          <w:rFonts w:ascii="Poppins" w:hAnsi="Poppins" w:cs="Poppins"/>
          <w:color w:val="002060"/>
          <w:sz w:val="20"/>
          <w:szCs w:val="20"/>
          <w:lang w:val="es-PE"/>
        </w:rPr>
        <w:t xml:space="preserve"> 23h.</w:t>
      </w:r>
    </w:p>
    <w:p w14:paraId="00CB8909" w14:textId="4614B0F8"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bookmarkStart w:id="1" w:name="_Hlk178535967"/>
      <w:r w:rsidRPr="004E397F">
        <w:rPr>
          <w:rFonts w:ascii="Poppins" w:hAnsi="Poppins" w:cs="Poppins"/>
          <w:color w:val="002060"/>
          <w:sz w:val="24"/>
          <w:szCs w:val="24"/>
          <w:lang w:val="es-PE"/>
        </w:rPr>
        <w:t xml:space="preserve">TOUR PETRÓPOLIS </w:t>
      </w:r>
    </w:p>
    <w:bookmarkEnd w:id="1"/>
    <w:p w14:paraId="21F3878F" w14:textId="7B9C4723" w:rsidR="000473DA" w:rsidRPr="000473DA" w:rsidRDefault="000473DA" w:rsidP="004E397F">
      <w:pPr>
        <w:pStyle w:val="Prrafodelista"/>
        <w:tabs>
          <w:tab w:val="left" w:pos="1741"/>
        </w:tabs>
        <w:ind w:left="1068"/>
        <w:jc w:val="both"/>
        <w:rPr>
          <w:rFonts w:ascii="Century Gothic" w:hAnsi="Century Gothic" w:cs="Arial"/>
          <w:b/>
          <w:bCs/>
          <w:color w:val="1F3864" w:themeColor="accent5" w:themeShade="80"/>
          <w:lang w:val="es-ES_tradnl"/>
        </w:rPr>
      </w:pPr>
      <w:r w:rsidRPr="004E397F">
        <w:rPr>
          <w:rFonts w:ascii="Poppins" w:hAnsi="Poppins" w:cs="Poppins"/>
          <w:color w:val="002060"/>
          <w:sz w:val="20"/>
          <w:szCs w:val="20"/>
          <w:lang w:val="es-PE"/>
        </w:rPr>
        <w:t xml:space="preserve">La Historia Imperial Brasileña está contada a través de una ciudad con su arquitectura, urbanismo, monumentos, Catedral Neogótica, Mausoleo Imperial y Palacios, además del Museo Imperial con todo </w:t>
      </w:r>
      <w:r w:rsidR="0053187A" w:rsidRPr="004E397F">
        <w:rPr>
          <w:rFonts w:ascii="Poppins" w:hAnsi="Poppins" w:cs="Poppins"/>
          <w:color w:val="002060"/>
          <w:sz w:val="20"/>
          <w:szCs w:val="20"/>
          <w:lang w:val="es-PE"/>
        </w:rPr>
        <w:t>el acervo</w:t>
      </w:r>
      <w:r w:rsidRPr="004E397F">
        <w:rPr>
          <w:rFonts w:ascii="Poppins" w:hAnsi="Poppins" w:cs="Poppins"/>
          <w:color w:val="002060"/>
          <w:sz w:val="20"/>
          <w:szCs w:val="20"/>
          <w:lang w:val="es-PE"/>
        </w:rPr>
        <w:t xml:space="preserve"> histórico de la Realeza. También se visita la Casa de Santos Dumont (entrada no incluida), el Reloj de las Flores y la tradicional tienda de chocolates de </w:t>
      </w:r>
      <w:proofErr w:type="spellStart"/>
      <w:r w:rsidRPr="004E397F">
        <w:rPr>
          <w:rFonts w:ascii="Poppins" w:hAnsi="Poppins" w:cs="Poppins"/>
          <w:color w:val="002060"/>
          <w:sz w:val="20"/>
          <w:szCs w:val="20"/>
          <w:lang w:val="es-PE"/>
        </w:rPr>
        <w:t>Petrópolis</w:t>
      </w:r>
      <w:proofErr w:type="spellEnd"/>
      <w:r w:rsidRPr="004E397F">
        <w:rPr>
          <w:rFonts w:ascii="Poppins" w:hAnsi="Poppins" w:cs="Poppins"/>
          <w:color w:val="002060"/>
          <w:sz w:val="20"/>
          <w:szCs w:val="20"/>
          <w:lang w:val="es-PE"/>
        </w:rPr>
        <w:t xml:space="preserve">. No incluye almuerzo. Funciona </w:t>
      </w:r>
      <w:r w:rsidR="0053187A" w:rsidRPr="004E397F">
        <w:rPr>
          <w:rFonts w:ascii="Poppins" w:hAnsi="Poppins" w:cs="Poppins"/>
          <w:color w:val="002060"/>
          <w:sz w:val="20"/>
          <w:szCs w:val="20"/>
          <w:lang w:val="es-PE"/>
        </w:rPr>
        <w:t>martes</w:t>
      </w:r>
      <w:r w:rsidRPr="004E397F">
        <w:rPr>
          <w:rFonts w:ascii="Poppins" w:hAnsi="Poppins" w:cs="Poppins"/>
          <w:color w:val="002060"/>
          <w:sz w:val="20"/>
          <w:szCs w:val="20"/>
          <w:lang w:val="es-PE"/>
        </w:rPr>
        <w:t xml:space="preserve">, </w:t>
      </w:r>
      <w:r w:rsidR="0053187A" w:rsidRPr="004E397F">
        <w:rPr>
          <w:rFonts w:ascii="Poppins" w:hAnsi="Poppins" w:cs="Poppins"/>
          <w:color w:val="002060"/>
          <w:sz w:val="20"/>
          <w:szCs w:val="20"/>
          <w:lang w:val="es-PE"/>
        </w:rPr>
        <w:t>jueves</w:t>
      </w:r>
      <w:r w:rsidRPr="004E397F">
        <w:rPr>
          <w:rFonts w:ascii="Poppins" w:hAnsi="Poppins" w:cs="Poppins"/>
          <w:color w:val="002060"/>
          <w:sz w:val="20"/>
          <w:szCs w:val="20"/>
          <w:lang w:val="es-PE"/>
        </w:rPr>
        <w:t xml:space="preserve"> y </w:t>
      </w:r>
      <w:r w:rsidR="0053187A" w:rsidRPr="004E397F">
        <w:rPr>
          <w:rFonts w:ascii="Poppins" w:hAnsi="Poppins" w:cs="Poppins"/>
          <w:color w:val="002060"/>
          <w:sz w:val="20"/>
          <w:szCs w:val="20"/>
          <w:lang w:val="es-PE"/>
        </w:rPr>
        <w:t>sábado</w:t>
      </w:r>
      <w:r w:rsidRPr="004E397F">
        <w:rPr>
          <w:rFonts w:ascii="Poppins" w:hAnsi="Poppins" w:cs="Poppins"/>
          <w:color w:val="002060"/>
          <w:sz w:val="20"/>
          <w:szCs w:val="20"/>
          <w:lang w:val="es-PE"/>
        </w:rPr>
        <w:t>.</w:t>
      </w:r>
      <w:bookmarkStart w:id="2" w:name="_Hlk178536002"/>
    </w:p>
    <w:p w14:paraId="16A44352" w14:textId="6A582C86"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r w:rsidRPr="004E397F">
        <w:rPr>
          <w:rFonts w:ascii="Poppins" w:hAnsi="Poppins" w:cs="Poppins"/>
          <w:color w:val="002060"/>
          <w:sz w:val="24"/>
          <w:szCs w:val="24"/>
          <w:lang w:val="es-PE"/>
        </w:rPr>
        <w:t xml:space="preserve">TOUR FÚTBOL CARIOCA </w:t>
      </w:r>
    </w:p>
    <w:bookmarkEnd w:id="2"/>
    <w:p w14:paraId="36B74BC3" w14:textId="39D0BFC3" w:rsidR="000473DA" w:rsidRPr="004E397F" w:rsidRDefault="000473DA" w:rsidP="004E397F">
      <w:pPr>
        <w:pStyle w:val="Prrafodelista"/>
        <w:tabs>
          <w:tab w:val="left" w:pos="1741"/>
        </w:tabs>
        <w:ind w:left="1068"/>
        <w:jc w:val="both"/>
        <w:rPr>
          <w:rFonts w:ascii="Poppins" w:hAnsi="Poppins" w:cs="Poppins"/>
          <w:color w:val="002060"/>
          <w:sz w:val="20"/>
          <w:szCs w:val="20"/>
          <w:lang w:val="es-PE"/>
        </w:rPr>
      </w:pPr>
      <w:r w:rsidRPr="004E397F">
        <w:rPr>
          <w:rFonts w:ascii="Poppins" w:hAnsi="Poppins" w:cs="Poppins"/>
          <w:color w:val="002060"/>
          <w:sz w:val="20"/>
          <w:szCs w:val="20"/>
          <w:lang w:val="es-PE"/>
        </w:rPr>
        <w:t xml:space="preserve">Tour en regular compartido con otras personas saliendo de los hoteles de Leme, Copacabana, Ipanema, </w:t>
      </w:r>
      <w:proofErr w:type="spellStart"/>
      <w:r w:rsidRPr="004E397F">
        <w:rPr>
          <w:rFonts w:ascii="Poppins" w:hAnsi="Poppins" w:cs="Poppins"/>
          <w:color w:val="002060"/>
          <w:sz w:val="20"/>
          <w:szCs w:val="20"/>
          <w:lang w:val="es-PE"/>
        </w:rPr>
        <w:t>Leblon</w:t>
      </w:r>
      <w:proofErr w:type="spellEnd"/>
      <w:r w:rsidRPr="004E397F">
        <w:rPr>
          <w:rFonts w:ascii="Poppins" w:hAnsi="Poppins" w:cs="Poppins"/>
          <w:color w:val="002060"/>
          <w:sz w:val="20"/>
          <w:szCs w:val="20"/>
          <w:lang w:val="es-PE"/>
        </w:rPr>
        <w:t xml:space="preserve"> y São Conrado con destino a </w:t>
      </w:r>
      <w:proofErr w:type="spellStart"/>
      <w:r w:rsidRPr="004E397F">
        <w:rPr>
          <w:rFonts w:ascii="Poppins" w:hAnsi="Poppins" w:cs="Poppins"/>
          <w:color w:val="002060"/>
          <w:sz w:val="20"/>
          <w:szCs w:val="20"/>
          <w:lang w:val="es-PE"/>
        </w:rPr>
        <w:t>Maracanã</w:t>
      </w:r>
      <w:proofErr w:type="spellEnd"/>
      <w:r w:rsidRPr="004E397F">
        <w:rPr>
          <w:rFonts w:ascii="Poppins" w:hAnsi="Poppins" w:cs="Poppins"/>
          <w:color w:val="002060"/>
          <w:sz w:val="20"/>
          <w:szCs w:val="20"/>
          <w:lang w:val="es-PE"/>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w:t>
      </w:r>
      <w:proofErr w:type="spellStart"/>
      <w:r w:rsidRPr="004E397F">
        <w:rPr>
          <w:rFonts w:ascii="Poppins" w:hAnsi="Poppins" w:cs="Poppins"/>
          <w:color w:val="002060"/>
          <w:sz w:val="20"/>
          <w:szCs w:val="20"/>
          <w:lang w:val="es-PE"/>
        </w:rPr>
        <w:t>Gávea</w:t>
      </w:r>
      <w:proofErr w:type="spellEnd"/>
      <w:r w:rsidRPr="004E397F">
        <w:rPr>
          <w:rFonts w:ascii="Poppins" w:hAnsi="Poppins" w:cs="Poppins"/>
          <w:color w:val="002060"/>
          <w:sz w:val="20"/>
          <w:szCs w:val="20"/>
          <w:lang w:val="es-PE"/>
        </w:rPr>
        <w:t>. Conocerás y verás grandes recuerdos y logros de “</w:t>
      </w:r>
      <w:proofErr w:type="spellStart"/>
      <w:r w:rsidRPr="004E397F">
        <w:rPr>
          <w:rFonts w:ascii="Poppins" w:hAnsi="Poppins" w:cs="Poppins"/>
          <w:color w:val="002060"/>
          <w:sz w:val="20"/>
          <w:szCs w:val="20"/>
          <w:lang w:val="es-PE"/>
        </w:rPr>
        <w:t>Mengão</w:t>
      </w:r>
      <w:proofErr w:type="spellEnd"/>
      <w:r w:rsidRPr="004E397F">
        <w:rPr>
          <w:rFonts w:ascii="Poppins" w:hAnsi="Poppins" w:cs="Poppins"/>
          <w:color w:val="002060"/>
          <w:sz w:val="20"/>
          <w:szCs w:val="20"/>
          <w:lang w:val="es-PE"/>
        </w:rPr>
        <w:t xml:space="preserve">”, un viaje por la historia, con una rica colección de imágenes, audios, camisetas y una réplica del vestuario del equipo campeón de la Copa Intercontinental (Mundial) de 1981. Funciona de </w:t>
      </w:r>
      <w:r w:rsidR="003937F6" w:rsidRPr="004E397F">
        <w:rPr>
          <w:rFonts w:ascii="Poppins" w:hAnsi="Poppins" w:cs="Poppins"/>
          <w:color w:val="002060"/>
          <w:sz w:val="20"/>
          <w:szCs w:val="20"/>
          <w:lang w:val="es-PE"/>
        </w:rPr>
        <w:t>martes</w:t>
      </w:r>
      <w:r w:rsidRPr="004E397F">
        <w:rPr>
          <w:rFonts w:ascii="Poppins" w:hAnsi="Poppins" w:cs="Poppins"/>
          <w:color w:val="002060"/>
          <w:sz w:val="20"/>
          <w:szCs w:val="20"/>
          <w:lang w:val="es-PE"/>
        </w:rPr>
        <w:t xml:space="preserve"> a </w:t>
      </w:r>
      <w:r w:rsidR="003937F6" w:rsidRPr="004E397F">
        <w:rPr>
          <w:rFonts w:ascii="Poppins" w:hAnsi="Poppins" w:cs="Poppins"/>
          <w:color w:val="002060"/>
          <w:sz w:val="20"/>
          <w:szCs w:val="20"/>
          <w:lang w:val="es-PE"/>
        </w:rPr>
        <w:t>sábado</w:t>
      </w:r>
      <w:r w:rsidRPr="004E397F">
        <w:rPr>
          <w:rFonts w:ascii="Poppins" w:hAnsi="Poppins" w:cs="Poppins"/>
          <w:color w:val="002060"/>
          <w:sz w:val="20"/>
          <w:szCs w:val="20"/>
          <w:lang w:val="es-PE"/>
        </w:rPr>
        <w:t>, duración 4h.</w:t>
      </w:r>
    </w:p>
    <w:p w14:paraId="737FF7B5" w14:textId="070C29A2"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bookmarkStart w:id="3" w:name="_Hlk178536062"/>
      <w:r w:rsidRPr="004E397F">
        <w:rPr>
          <w:rFonts w:ascii="Poppins" w:hAnsi="Poppins" w:cs="Poppins"/>
          <w:color w:val="002060"/>
          <w:sz w:val="24"/>
          <w:szCs w:val="24"/>
          <w:lang w:val="es-PE"/>
        </w:rPr>
        <w:t>TOUR FAVELA DA ROCINHA</w:t>
      </w:r>
    </w:p>
    <w:bookmarkEnd w:id="3"/>
    <w:p w14:paraId="603B2EDA" w14:textId="40009940" w:rsidR="000473DA" w:rsidRPr="000473DA" w:rsidRDefault="000473DA" w:rsidP="004E397F">
      <w:pPr>
        <w:pStyle w:val="Prrafodelista"/>
        <w:tabs>
          <w:tab w:val="left" w:pos="1741"/>
        </w:tabs>
        <w:ind w:left="1068"/>
        <w:jc w:val="both"/>
        <w:rPr>
          <w:rFonts w:ascii="Century Gothic" w:hAnsi="Century Gothic" w:cs="Arial"/>
          <w:b/>
          <w:bCs/>
          <w:color w:val="1F3864" w:themeColor="accent5" w:themeShade="80"/>
          <w:lang w:val="es-ES_tradnl"/>
        </w:rPr>
      </w:pPr>
      <w:r w:rsidRPr="004E397F">
        <w:rPr>
          <w:rFonts w:ascii="Poppins" w:hAnsi="Poppins" w:cs="Poppins"/>
          <w:color w:val="002060"/>
          <w:sz w:val="20"/>
          <w:szCs w:val="20"/>
          <w:lang w:val="es-PE"/>
        </w:rPr>
        <w:lastRenderedPageBreak/>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4E397F">
        <w:rPr>
          <w:rFonts w:ascii="Poppins" w:hAnsi="Poppins" w:cs="Poppins"/>
          <w:color w:val="002060"/>
          <w:sz w:val="20"/>
          <w:szCs w:val="20"/>
          <w:lang w:val="es-PE"/>
        </w:rPr>
        <w:t>Rocinha</w:t>
      </w:r>
      <w:proofErr w:type="spellEnd"/>
      <w:r w:rsidRPr="004E397F">
        <w:rPr>
          <w:rFonts w:ascii="Poppins" w:hAnsi="Poppins" w:cs="Poppins"/>
          <w:color w:val="002060"/>
          <w:sz w:val="20"/>
          <w:szCs w:val="20"/>
          <w:lang w:val="es-PE"/>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bookmarkStart w:id="4" w:name="_Hlk178536134"/>
    </w:p>
    <w:p w14:paraId="5981460C" w14:textId="216ECAEA"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r w:rsidRPr="004E397F">
        <w:rPr>
          <w:rFonts w:ascii="Poppins" w:hAnsi="Poppins" w:cs="Poppins"/>
          <w:color w:val="002060"/>
          <w:sz w:val="24"/>
          <w:szCs w:val="24"/>
          <w:lang w:val="es-PE"/>
        </w:rPr>
        <w:t xml:space="preserve">TOUR CARNAVAL EXPERIENCE </w:t>
      </w:r>
    </w:p>
    <w:bookmarkEnd w:id="4"/>
    <w:p w14:paraId="050F7896" w14:textId="2028297E" w:rsidR="000473DA" w:rsidRPr="000473DA" w:rsidRDefault="000473DA" w:rsidP="004E397F">
      <w:pPr>
        <w:pStyle w:val="Prrafodelista"/>
        <w:tabs>
          <w:tab w:val="left" w:pos="1741"/>
        </w:tabs>
        <w:ind w:left="1068"/>
        <w:jc w:val="both"/>
        <w:rPr>
          <w:rFonts w:ascii="Century Gothic" w:hAnsi="Century Gothic" w:cs="Arial"/>
          <w:b/>
          <w:bCs/>
          <w:color w:val="1F3864" w:themeColor="accent5" w:themeShade="80"/>
          <w:lang w:val="es-ES_tradnl"/>
        </w:rPr>
      </w:pPr>
      <w:r w:rsidRPr="004E397F">
        <w:rPr>
          <w:rFonts w:ascii="Poppins" w:hAnsi="Poppins" w:cs="Poppins"/>
          <w:color w:val="002060"/>
          <w:sz w:val="20"/>
          <w:szCs w:val="20"/>
          <w:lang w:val="es-PE"/>
        </w:rPr>
        <w:t xml:space="preserve">Tour en regular compartido con otras personas a Ciudad del Samba para conocer más sobre la más grande fiesta popular del Mundo. </w:t>
      </w:r>
      <w:r w:rsidR="003937F6" w:rsidRPr="004E397F">
        <w:rPr>
          <w:rFonts w:ascii="Poppins" w:hAnsi="Poppins" w:cs="Poppins"/>
          <w:color w:val="002060"/>
          <w:sz w:val="20"/>
          <w:szCs w:val="20"/>
          <w:lang w:val="es-PE"/>
        </w:rPr>
        <w:t>¡En este recorrido vamos a visitar el cobertizo de Grande Río, una tradicional escuela de samba de Río de Janeiro donde puedes aprender más sobre la historia del Carnaval y conocer de puerto las fantasías!</w:t>
      </w:r>
      <w:r w:rsidRPr="004E397F">
        <w:rPr>
          <w:rFonts w:ascii="Poppins" w:hAnsi="Poppins" w:cs="Poppins"/>
          <w:color w:val="002060"/>
          <w:sz w:val="20"/>
          <w:szCs w:val="20"/>
          <w:lang w:val="es-PE"/>
        </w:rPr>
        <w:t xml:space="preserve"> Con </w:t>
      </w:r>
      <w:r w:rsidR="003937F6" w:rsidRPr="004E397F">
        <w:rPr>
          <w:rFonts w:ascii="Poppins" w:hAnsi="Poppins" w:cs="Poppins"/>
          <w:color w:val="002060"/>
          <w:sz w:val="20"/>
          <w:szCs w:val="20"/>
          <w:lang w:val="es-PE"/>
        </w:rPr>
        <w:t>un aula</w:t>
      </w:r>
      <w:r w:rsidRPr="004E397F">
        <w:rPr>
          <w:rFonts w:ascii="Poppins" w:hAnsi="Poppins" w:cs="Poppins"/>
          <w:color w:val="002060"/>
          <w:sz w:val="20"/>
          <w:szCs w:val="20"/>
          <w:lang w:val="es-PE"/>
        </w:rPr>
        <w:t xml:space="preserve"> de Samba con especialista de la escuela este recorrido también cuenta con la tradicional </w:t>
      </w:r>
      <w:proofErr w:type="spellStart"/>
      <w:r w:rsidRPr="004E397F">
        <w:rPr>
          <w:rFonts w:ascii="Poppins" w:hAnsi="Poppins" w:cs="Poppins"/>
          <w:color w:val="002060"/>
          <w:sz w:val="20"/>
          <w:szCs w:val="20"/>
          <w:lang w:val="es-PE"/>
        </w:rPr>
        <w:t>Capirinha</w:t>
      </w:r>
      <w:proofErr w:type="spellEnd"/>
      <w:r w:rsidRPr="004E397F">
        <w:rPr>
          <w:rFonts w:ascii="Poppins" w:hAnsi="Poppins" w:cs="Poppins"/>
          <w:color w:val="002060"/>
          <w:sz w:val="20"/>
          <w:szCs w:val="20"/>
          <w:lang w:val="es-PE"/>
        </w:rPr>
        <w:t xml:space="preserve">, un </w:t>
      </w:r>
      <w:proofErr w:type="spellStart"/>
      <w:r w:rsidRPr="004E397F">
        <w:rPr>
          <w:rFonts w:ascii="Poppins" w:hAnsi="Poppins" w:cs="Poppins"/>
          <w:color w:val="002060"/>
          <w:sz w:val="20"/>
          <w:szCs w:val="20"/>
          <w:lang w:val="es-PE"/>
        </w:rPr>
        <w:t>drink</w:t>
      </w:r>
      <w:proofErr w:type="spellEnd"/>
      <w:r w:rsidRPr="004E397F">
        <w:rPr>
          <w:rFonts w:ascii="Poppins" w:hAnsi="Poppins" w:cs="Poppins"/>
          <w:color w:val="002060"/>
          <w:sz w:val="20"/>
          <w:szCs w:val="20"/>
          <w:lang w:val="es-PE"/>
        </w:rPr>
        <w:t xml:space="preserve"> típico con la cara de Brasil. Funciona todos los días.</w:t>
      </w:r>
    </w:p>
    <w:p w14:paraId="3D91CB4A" w14:textId="5EF7512F"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bookmarkStart w:id="5" w:name="_Hlk178536187"/>
      <w:r w:rsidRPr="004E397F">
        <w:rPr>
          <w:rFonts w:ascii="Poppins" w:hAnsi="Poppins" w:cs="Poppins"/>
          <w:color w:val="002060"/>
          <w:sz w:val="24"/>
          <w:szCs w:val="24"/>
          <w:lang w:val="es-PE"/>
        </w:rPr>
        <w:t xml:space="preserve">TOUR PARAÍSO TROPICAL Y SENDERO A LA PIEDRA DEL TELÉGRAFO </w:t>
      </w:r>
    </w:p>
    <w:bookmarkEnd w:id="5"/>
    <w:p w14:paraId="6E0072D4" w14:textId="3FCC9CB7" w:rsidR="000473DA" w:rsidRPr="000473DA" w:rsidRDefault="000473DA" w:rsidP="004E397F">
      <w:pPr>
        <w:pStyle w:val="Prrafodelista"/>
        <w:tabs>
          <w:tab w:val="left" w:pos="1741"/>
        </w:tabs>
        <w:ind w:left="1068"/>
        <w:jc w:val="both"/>
        <w:rPr>
          <w:rFonts w:ascii="Century Gothic" w:hAnsi="Century Gothic" w:cs="Arial"/>
          <w:b/>
          <w:bCs/>
          <w:color w:val="1F3864" w:themeColor="accent5" w:themeShade="80"/>
          <w:lang w:val="es-ES_tradnl"/>
        </w:rPr>
      </w:pPr>
      <w:r w:rsidRPr="004E397F">
        <w:rPr>
          <w:rFonts w:ascii="Poppins" w:hAnsi="Poppins" w:cs="Poppins"/>
          <w:color w:val="002060"/>
          <w:sz w:val="20"/>
          <w:szCs w:val="20"/>
          <w:lang w:val="es-PE"/>
        </w:rPr>
        <w:t xml:space="preserve">Un tour para los amantes de la naturaleza y la fotografía. La piedra del telégrafo está localizada en la zona de Barra da </w:t>
      </w:r>
      <w:proofErr w:type="spellStart"/>
      <w:r w:rsidRPr="004E397F">
        <w:rPr>
          <w:rFonts w:ascii="Poppins" w:hAnsi="Poppins" w:cs="Poppins"/>
          <w:color w:val="002060"/>
          <w:sz w:val="20"/>
          <w:szCs w:val="20"/>
          <w:lang w:val="es-PE"/>
        </w:rPr>
        <w:t>Tijuca</w:t>
      </w:r>
      <w:proofErr w:type="spellEnd"/>
      <w:r w:rsidRPr="004E397F">
        <w:rPr>
          <w:rFonts w:ascii="Poppins" w:hAnsi="Poppins" w:cs="Poppins"/>
          <w:color w:val="002060"/>
          <w:sz w:val="20"/>
          <w:szCs w:val="20"/>
          <w:lang w:val="es-PE"/>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4E397F">
        <w:rPr>
          <w:rFonts w:ascii="Poppins" w:hAnsi="Poppins" w:cs="Poppins"/>
          <w:color w:val="002060"/>
          <w:sz w:val="20"/>
          <w:szCs w:val="20"/>
          <w:lang w:val="es-PE"/>
        </w:rPr>
        <w:t>Tijuca</w:t>
      </w:r>
      <w:proofErr w:type="spellEnd"/>
      <w:r w:rsidRPr="004E397F">
        <w:rPr>
          <w:rFonts w:ascii="Poppins" w:hAnsi="Poppins" w:cs="Poppins"/>
          <w:color w:val="002060"/>
          <w:sz w:val="20"/>
          <w:szCs w:val="20"/>
          <w:lang w:val="es-PE"/>
        </w:rPr>
        <w:t xml:space="preserve">. Luego de una caminata por la naturaleza de 50 minutos llegamos a la cima del tan soñado lugar, la piedra del telégrafo donde tendremos vistas inigualables de barra da </w:t>
      </w:r>
      <w:proofErr w:type="spellStart"/>
      <w:r w:rsidRPr="004E397F">
        <w:rPr>
          <w:rFonts w:ascii="Poppins" w:hAnsi="Poppins" w:cs="Poppins"/>
          <w:color w:val="002060"/>
          <w:sz w:val="20"/>
          <w:szCs w:val="20"/>
          <w:lang w:val="es-PE"/>
        </w:rPr>
        <w:t>tijuca</w:t>
      </w:r>
      <w:proofErr w:type="spellEnd"/>
      <w:r w:rsidRPr="004E397F">
        <w:rPr>
          <w:rFonts w:ascii="Poppins" w:hAnsi="Poppins" w:cs="Poppins"/>
          <w:color w:val="002060"/>
          <w:sz w:val="20"/>
          <w:szCs w:val="20"/>
          <w:lang w:val="es-PE"/>
        </w:rPr>
        <w:t xml:space="preserve"> y podremos sacar las tan esperadas fotos.</w:t>
      </w:r>
      <w:bookmarkStart w:id="6" w:name="_Hlk178536247"/>
    </w:p>
    <w:p w14:paraId="224217D8" w14:textId="4D86442E" w:rsidR="000473DA"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r w:rsidRPr="004E397F">
        <w:rPr>
          <w:rFonts w:ascii="Poppins" w:hAnsi="Poppins" w:cs="Poppins"/>
          <w:color w:val="002060"/>
          <w:sz w:val="24"/>
          <w:szCs w:val="24"/>
          <w:lang w:val="es-PE"/>
        </w:rPr>
        <w:t xml:space="preserve">TOUR A BÚZIOS CON PASEO DE BARCO Y ALMUERZO </w:t>
      </w:r>
    </w:p>
    <w:bookmarkEnd w:id="6"/>
    <w:p w14:paraId="05A1C9D5" w14:textId="27A4FF6F" w:rsidR="000473DA" w:rsidRPr="000473DA" w:rsidRDefault="000473DA" w:rsidP="004E397F">
      <w:pPr>
        <w:pStyle w:val="Prrafodelista"/>
        <w:tabs>
          <w:tab w:val="left" w:pos="1741"/>
        </w:tabs>
        <w:ind w:left="1068"/>
        <w:jc w:val="both"/>
        <w:rPr>
          <w:rFonts w:ascii="Century Gothic" w:hAnsi="Century Gothic" w:cs="Arial"/>
          <w:b/>
          <w:bCs/>
          <w:color w:val="1F3864" w:themeColor="accent5" w:themeShade="80"/>
          <w:lang w:val="es-ES_tradnl"/>
        </w:rPr>
      </w:pPr>
      <w:r w:rsidRPr="004E397F">
        <w:rPr>
          <w:rFonts w:ascii="Poppins" w:hAnsi="Poppins" w:cs="Poppins"/>
          <w:color w:val="002060"/>
          <w:sz w:val="20"/>
          <w:szCs w:val="20"/>
          <w:lang w:val="es-PE"/>
        </w:rPr>
        <w:t xml:space="preserve">Saliendo de dos hoteles en Río de Janeiro y cruzando el puente Río - Niterói hacia la ciudad de </w:t>
      </w:r>
      <w:proofErr w:type="spellStart"/>
      <w:r w:rsidRPr="004E397F">
        <w:rPr>
          <w:rFonts w:ascii="Poppins" w:hAnsi="Poppins" w:cs="Poppins"/>
          <w:color w:val="002060"/>
          <w:sz w:val="20"/>
          <w:szCs w:val="20"/>
          <w:lang w:val="es-PE"/>
        </w:rPr>
        <w:t>Armação</w:t>
      </w:r>
      <w:proofErr w:type="spellEnd"/>
      <w:r w:rsidRPr="004E397F">
        <w:rPr>
          <w:rFonts w:ascii="Poppins" w:hAnsi="Poppins" w:cs="Poppins"/>
          <w:color w:val="002060"/>
          <w:sz w:val="20"/>
          <w:szCs w:val="20"/>
          <w:lang w:val="es-PE"/>
        </w:rPr>
        <w:t xml:space="preserve"> dos </w:t>
      </w:r>
      <w:proofErr w:type="spellStart"/>
      <w:r w:rsidRPr="004E397F">
        <w:rPr>
          <w:rFonts w:ascii="Poppins" w:hAnsi="Poppins" w:cs="Poppins"/>
          <w:color w:val="002060"/>
          <w:sz w:val="20"/>
          <w:szCs w:val="20"/>
          <w:lang w:val="es-PE"/>
        </w:rPr>
        <w:t>Búzios</w:t>
      </w:r>
      <w:proofErr w:type="spellEnd"/>
      <w:r w:rsidRPr="004E397F">
        <w:rPr>
          <w:rFonts w:ascii="Poppins" w:hAnsi="Poppins" w:cs="Poppins"/>
          <w:color w:val="002060"/>
          <w:sz w:val="20"/>
          <w:szCs w:val="20"/>
          <w:lang w:val="es-PE"/>
        </w:rPr>
        <w:t xml:space="preserve">, ubicada en la Región de Lagos. También conocida como </w:t>
      </w:r>
      <w:proofErr w:type="spellStart"/>
      <w:r w:rsidRPr="004E397F">
        <w:rPr>
          <w:rFonts w:ascii="Poppins" w:hAnsi="Poppins" w:cs="Poppins"/>
          <w:color w:val="002060"/>
          <w:sz w:val="20"/>
          <w:szCs w:val="20"/>
          <w:lang w:val="es-PE"/>
        </w:rPr>
        <w:t>Búzios</w:t>
      </w:r>
      <w:proofErr w:type="spellEnd"/>
      <w:r w:rsidRPr="004E397F">
        <w:rPr>
          <w:rFonts w:ascii="Poppins" w:hAnsi="Poppins" w:cs="Poppins"/>
          <w:color w:val="002060"/>
          <w:sz w:val="20"/>
          <w:szCs w:val="20"/>
          <w:lang w:val="es-PE"/>
        </w:rPr>
        <w:t>, es una península de ocho kilómetros de largo y 23 playas. Se hizo famoso internacionalmente después de la visita de la francesa Brigitte Bardot, quien lo visitó en 1964 y muchos visitantes lo conocieron como el Saint-</w:t>
      </w:r>
      <w:proofErr w:type="spellStart"/>
      <w:r w:rsidRPr="004E397F">
        <w:rPr>
          <w:rFonts w:ascii="Poppins" w:hAnsi="Poppins" w:cs="Poppins"/>
          <w:color w:val="002060"/>
          <w:sz w:val="20"/>
          <w:szCs w:val="20"/>
          <w:lang w:val="es-PE"/>
        </w:rPr>
        <w:t>Tropez</w:t>
      </w:r>
      <w:proofErr w:type="spellEnd"/>
      <w:r w:rsidRPr="004E397F">
        <w:rPr>
          <w:rFonts w:ascii="Poppins" w:hAnsi="Poppins" w:cs="Poppins"/>
          <w:color w:val="002060"/>
          <w:sz w:val="20"/>
          <w:szCs w:val="20"/>
          <w:lang w:val="es-PE"/>
        </w:rPr>
        <w:t xml:space="preserve"> brasileño. Visita a Praia da </w:t>
      </w:r>
      <w:proofErr w:type="spellStart"/>
      <w:r w:rsidRPr="004E397F">
        <w:rPr>
          <w:rFonts w:ascii="Poppins" w:hAnsi="Poppins" w:cs="Poppins"/>
          <w:color w:val="002060"/>
          <w:sz w:val="20"/>
          <w:szCs w:val="20"/>
          <w:lang w:val="es-PE"/>
        </w:rPr>
        <w:t>Tartaruga</w:t>
      </w:r>
      <w:proofErr w:type="spellEnd"/>
      <w:r w:rsidRPr="004E397F">
        <w:rPr>
          <w:rFonts w:ascii="Poppins" w:hAnsi="Poppins" w:cs="Poppins"/>
          <w:color w:val="002060"/>
          <w:sz w:val="20"/>
          <w:szCs w:val="20"/>
          <w:lang w:val="es-PE"/>
        </w:rPr>
        <w:t xml:space="preserve">, João </w:t>
      </w:r>
      <w:proofErr w:type="spellStart"/>
      <w:r w:rsidRPr="004E397F">
        <w:rPr>
          <w:rFonts w:ascii="Poppins" w:hAnsi="Poppins" w:cs="Poppins"/>
          <w:color w:val="002060"/>
          <w:sz w:val="20"/>
          <w:szCs w:val="20"/>
          <w:lang w:val="es-PE"/>
        </w:rPr>
        <w:t>Fernandes</w:t>
      </w:r>
      <w:proofErr w:type="spellEnd"/>
      <w:r w:rsidRPr="004E397F">
        <w:rPr>
          <w:rFonts w:ascii="Poppins" w:hAnsi="Poppins" w:cs="Poppins"/>
          <w:color w:val="002060"/>
          <w:sz w:val="20"/>
          <w:szCs w:val="20"/>
          <w:lang w:val="es-PE"/>
        </w:rPr>
        <w:t xml:space="preserve">, </w:t>
      </w:r>
      <w:proofErr w:type="spellStart"/>
      <w:r w:rsidRPr="004E397F">
        <w:rPr>
          <w:rFonts w:ascii="Poppins" w:hAnsi="Poppins" w:cs="Poppins"/>
          <w:color w:val="002060"/>
          <w:sz w:val="20"/>
          <w:szCs w:val="20"/>
          <w:lang w:val="es-PE"/>
        </w:rPr>
        <w:t>Azeda</w:t>
      </w:r>
      <w:proofErr w:type="spellEnd"/>
      <w:r w:rsidRPr="004E397F">
        <w:rPr>
          <w:rFonts w:ascii="Poppins" w:hAnsi="Poppins" w:cs="Poppins"/>
          <w:color w:val="002060"/>
          <w:sz w:val="20"/>
          <w:szCs w:val="20"/>
          <w:lang w:val="es-PE"/>
        </w:rPr>
        <w:t xml:space="preserve"> y </w:t>
      </w:r>
      <w:proofErr w:type="spellStart"/>
      <w:r w:rsidRPr="004E397F">
        <w:rPr>
          <w:rFonts w:ascii="Poppins" w:hAnsi="Poppins" w:cs="Poppins"/>
          <w:color w:val="002060"/>
          <w:sz w:val="20"/>
          <w:szCs w:val="20"/>
          <w:lang w:val="es-PE"/>
        </w:rPr>
        <w:t>Azedinha</w:t>
      </w:r>
      <w:proofErr w:type="spellEnd"/>
      <w:r w:rsidRPr="004E397F">
        <w:rPr>
          <w:rFonts w:ascii="Poppins" w:hAnsi="Poppins" w:cs="Poppins"/>
          <w:color w:val="002060"/>
          <w:sz w:val="20"/>
          <w:szCs w:val="20"/>
          <w:lang w:val="es-PE"/>
        </w:rPr>
        <w:t xml:space="preserve">. Recorrido escolar desde el muelle hasta Praia da </w:t>
      </w:r>
      <w:proofErr w:type="spellStart"/>
      <w:r w:rsidRPr="004E397F">
        <w:rPr>
          <w:rFonts w:ascii="Poppins" w:hAnsi="Poppins" w:cs="Poppins"/>
          <w:color w:val="002060"/>
          <w:sz w:val="20"/>
          <w:szCs w:val="20"/>
          <w:lang w:val="es-PE"/>
        </w:rPr>
        <w:t>Armação</w:t>
      </w:r>
      <w:proofErr w:type="spellEnd"/>
      <w:r w:rsidRPr="004E397F">
        <w:rPr>
          <w:rFonts w:ascii="Poppins" w:hAnsi="Poppins" w:cs="Poppins"/>
          <w:color w:val="002060"/>
          <w:sz w:val="20"/>
          <w:szCs w:val="20"/>
          <w:lang w:val="es-PE"/>
        </w:rPr>
        <w:t xml:space="preserve">. Regreso y almuerzo (Buffet) Tiempo libre (1h) para pasear por la </w:t>
      </w:r>
      <w:proofErr w:type="spellStart"/>
      <w:r w:rsidRPr="004E397F">
        <w:rPr>
          <w:rFonts w:ascii="Poppins" w:hAnsi="Poppins" w:cs="Poppins"/>
          <w:color w:val="002060"/>
          <w:sz w:val="20"/>
          <w:szCs w:val="20"/>
          <w:lang w:val="es-PE"/>
        </w:rPr>
        <w:t>Rua</w:t>
      </w:r>
      <w:proofErr w:type="spellEnd"/>
      <w:r w:rsidRPr="004E397F">
        <w:rPr>
          <w:rFonts w:ascii="Poppins" w:hAnsi="Poppins" w:cs="Poppins"/>
          <w:color w:val="002060"/>
          <w:sz w:val="20"/>
          <w:szCs w:val="20"/>
          <w:lang w:val="es-PE"/>
        </w:rPr>
        <w:t xml:space="preserve"> das </w:t>
      </w:r>
      <w:proofErr w:type="spellStart"/>
      <w:r w:rsidRPr="004E397F">
        <w:rPr>
          <w:rFonts w:ascii="Poppins" w:hAnsi="Poppins" w:cs="Poppins"/>
          <w:color w:val="002060"/>
          <w:sz w:val="20"/>
          <w:szCs w:val="20"/>
          <w:lang w:val="es-PE"/>
        </w:rPr>
        <w:t>Pedras</w:t>
      </w:r>
      <w:proofErr w:type="spellEnd"/>
      <w:r w:rsidRPr="004E397F">
        <w:rPr>
          <w:rFonts w:ascii="Poppins" w:hAnsi="Poppins" w:cs="Poppins"/>
          <w:color w:val="002060"/>
          <w:sz w:val="20"/>
          <w:szCs w:val="20"/>
          <w:lang w:val="es-PE"/>
        </w:rPr>
        <w:t xml:space="preserve"> en el Centro. Regreso a Río de Janeiro.</w:t>
      </w:r>
      <w:bookmarkStart w:id="7" w:name="_Hlk178536275"/>
    </w:p>
    <w:p w14:paraId="5F9B79E9" w14:textId="140D1316" w:rsidR="003937F6" w:rsidRPr="004E397F" w:rsidRDefault="000473DA" w:rsidP="004E397F">
      <w:pPr>
        <w:pStyle w:val="Prrafodelista"/>
        <w:numPr>
          <w:ilvl w:val="0"/>
          <w:numId w:val="9"/>
        </w:numPr>
        <w:tabs>
          <w:tab w:val="left" w:pos="1741"/>
        </w:tabs>
        <w:ind w:left="1068"/>
        <w:rPr>
          <w:rFonts w:ascii="Poppins" w:hAnsi="Poppins" w:cs="Poppins"/>
          <w:color w:val="002060"/>
          <w:sz w:val="24"/>
          <w:szCs w:val="24"/>
          <w:lang w:val="es-PE"/>
        </w:rPr>
      </w:pPr>
      <w:r w:rsidRPr="004E397F">
        <w:rPr>
          <w:rFonts w:ascii="Poppins" w:hAnsi="Poppins" w:cs="Poppins"/>
          <w:color w:val="002060"/>
          <w:sz w:val="24"/>
          <w:szCs w:val="24"/>
          <w:lang w:val="es-PE"/>
        </w:rPr>
        <w:t xml:space="preserve">TOUR A ANGRA DOS REIS CON PASEO DE BARCO Y ALMUERZO </w:t>
      </w:r>
      <w:bookmarkEnd w:id="7"/>
    </w:p>
    <w:p w14:paraId="73C84B9D" w14:textId="4B48B75D" w:rsidR="000473DA" w:rsidRPr="004E397F" w:rsidRDefault="000473DA" w:rsidP="004E397F">
      <w:pPr>
        <w:pStyle w:val="Prrafodelista"/>
        <w:tabs>
          <w:tab w:val="left" w:pos="1741"/>
        </w:tabs>
        <w:ind w:left="1068"/>
        <w:jc w:val="both"/>
        <w:rPr>
          <w:rFonts w:ascii="Poppins" w:hAnsi="Poppins" w:cs="Poppins"/>
          <w:color w:val="002060"/>
          <w:sz w:val="20"/>
          <w:szCs w:val="20"/>
          <w:lang w:val="es-PE"/>
        </w:rPr>
      </w:pPr>
      <w:r w:rsidRPr="004E397F">
        <w:rPr>
          <w:rFonts w:ascii="Poppins" w:hAnsi="Poppins" w:cs="Poppins"/>
          <w:color w:val="002060"/>
          <w:sz w:val="20"/>
          <w:szCs w:val="20"/>
          <w:lang w:val="es-P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4E397F">
        <w:rPr>
          <w:rFonts w:ascii="Poppins" w:hAnsi="Poppins" w:cs="Poppins"/>
          <w:color w:val="002060"/>
          <w:sz w:val="20"/>
          <w:szCs w:val="20"/>
          <w:lang w:val="es-PE"/>
        </w:rPr>
        <w:t>Freguesia</w:t>
      </w:r>
      <w:proofErr w:type="spellEnd"/>
      <w:r w:rsidRPr="004E397F">
        <w:rPr>
          <w:rFonts w:ascii="Poppins" w:hAnsi="Poppins" w:cs="Poppins"/>
          <w:color w:val="002060"/>
          <w:sz w:val="20"/>
          <w:szCs w:val="20"/>
          <w:lang w:val="es-PE"/>
        </w:rPr>
        <w:t xml:space="preserve"> de </w:t>
      </w:r>
      <w:r w:rsidRPr="004E397F">
        <w:rPr>
          <w:rFonts w:ascii="Poppins" w:hAnsi="Poppins" w:cs="Poppins"/>
          <w:color w:val="002060"/>
          <w:sz w:val="20"/>
          <w:szCs w:val="20"/>
          <w:lang w:val="es-PE"/>
        </w:rPr>
        <w:lastRenderedPageBreak/>
        <w:t xml:space="preserve">Santana, </w:t>
      </w:r>
      <w:proofErr w:type="spellStart"/>
      <w:r w:rsidRPr="004E397F">
        <w:rPr>
          <w:rFonts w:ascii="Poppins" w:hAnsi="Poppins" w:cs="Poppins"/>
          <w:color w:val="002060"/>
          <w:sz w:val="20"/>
          <w:szCs w:val="20"/>
          <w:lang w:val="es-PE"/>
        </w:rPr>
        <w:t>Araçá</w:t>
      </w:r>
      <w:proofErr w:type="spellEnd"/>
      <w:r w:rsidRPr="004E397F">
        <w:rPr>
          <w:rFonts w:ascii="Poppins" w:hAnsi="Poppins" w:cs="Poppins"/>
          <w:color w:val="002060"/>
          <w:sz w:val="20"/>
          <w:szCs w:val="20"/>
          <w:lang w:val="es-PE"/>
        </w:rPr>
        <w:t xml:space="preserve"> o Praia da </w:t>
      </w:r>
      <w:proofErr w:type="spellStart"/>
      <w:r w:rsidRPr="004E397F">
        <w:rPr>
          <w:rFonts w:ascii="Poppins" w:hAnsi="Poppins" w:cs="Poppins"/>
          <w:color w:val="002060"/>
          <w:sz w:val="20"/>
          <w:szCs w:val="20"/>
          <w:lang w:val="es-PE"/>
        </w:rPr>
        <w:t>Baleia</w:t>
      </w:r>
      <w:proofErr w:type="spellEnd"/>
      <w:r w:rsidRPr="004E397F">
        <w:rPr>
          <w:rFonts w:ascii="Poppins" w:hAnsi="Poppins" w:cs="Poppins"/>
          <w:color w:val="002060"/>
          <w:sz w:val="20"/>
          <w:szCs w:val="20"/>
          <w:lang w:val="es-PE"/>
        </w:rPr>
        <w:t xml:space="preserve"> y </w:t>
      </w:r>
      <w:proofErr w:type="spellStart"/>
      <w:r w:rsidRPr="004E397F">
        <w:rPr>
          <w:rFonts w:ascii="Poppins" w:hAnsi="Poppins" w:cs="Poppins"/>
          <w:color w:val="002060"/>
          <w:sz w:val="20"/>
          <w:szCs w:val="20"/>
          <w:lang w:val="es-PE"/>
        </w:rPr>
        <w:t>Japariz</w:t>
      </w:r>
      <w:proofErr w:type="spellEnd"/>
      <w:r w:rsidRPr="004E397F">
        <w:rPr>
          <w:rFonts w:ascii="Poppins" w:hAnsi="Poppins" w:cs="Poppins"/>
          <w:color w:val="002060"/>
          <w:sz w:val="20"/>
          <w:szCs w:val="20"/>
          <w:lang w:val="es-PE"/>
        </w:rPr>
        <w:t xml:space="preserve">, donde se realiza el almuerzo Buffet en un restaurante en la playa. Regreso al muelle y Río de Janeiro. </w:t>
      </w:r>
    </w:p>
    <w:p w14:paraId="332D32B3" w14:textId="77777777" w:rsidR="0089044B" w:rsidRDefault="0089044B" w:rsidP="003E783C">
      <w:pPr>
        <w:tabs>
          <w:tab w:val="left" w:pos="1741"/>
        </w:tabs>
        <w:rPr>
          <w:rFonts w:ascii="Poppins" w:hAnsi="Poppins" w:cs="Poppins"/>
          <w:b/>
          <w:bCs/>
          <w:color w:val="1F3864" w:themeColor="accent5" w:themeShade="80"/>
          <w:sz w:val="28"/>
          <w:szCs w:val="28"/>
        </w:rPr>
      </w:pPr>
    </w:p>
    <w:p w14:paraId="2564DAF5" w14:textId="3FF19D52" w:rsidR="003E783C" w:rsidRDefault="003E783C" w:rsidP="003E783C">
      <w:pPr>
        <w:tabs>
          <w:tab w:val="left" w:pos="1741"/>
        </w:tabs>
        <w:rPr>
          <w:rFonts w:ascii="Poppins" w:hAnsi="Poppins" w:cs="Poppins"/>
          <w:b/>
          <w:bCs/>
          <w:color w:val="1F3864" w:themeColor="accent5" w:themeShade="80"/>
          <w:sz w:val="28"/>
          <w:szCs w:val="28"/>
        </w:rPr>
      </w:pPr>
      <w:r w:rsidRPr="00111FD1">
        <w:rPr>
          <w:rFonts w:ascii="Poppins" w:hAnsi="Poppins" w:cs="Poppins"/>
          <w:b/>
          <w:bCs/>
          <w:color w:val="1F3864" w:themeColor="accent5" w:themeShade="80"/>
          <w:sz w:val="28"/>
          <w:szCs w:val="28"/>
        </w:rPr>
        <w:t>LAND TOUR</w:t>
      </w:r>
    </w:p>
    <w:p w14:paraId="4DC85CF7" w14:textId="77777777" w:rsidR="00CC2B67" w:rsidRPr="006C0D51" w:rsidRDefault="00CC2B67" w:rsidP="00CC2B67">
      <w:pPr>
        <w:spacing w:after="150" w:line="240" w:lineRule="auto"/>
        <w:jc w:val="center"/>
        <w:rPr>
          <w:rFonts w:ascii="Poppins" w:eastAsia="Times New Roman" w:hAnsi="Poppins" w:cs="Poppins"/>
          <w:b/>
          <w:bCs/>
          <w:color w:val="002060"/>
          <w:u w:val="single"/>
          <w:lang w:val="es-PE" w:eastAsia="es-MX"/>
        </w:rPr>
      </w:pPr>
      <w:r w:rsidRPr="00823F5B">
        <w:rPr>
          <w:rFonts w:ascii="Poppins" w:eastAsia="Times New Roman" w:hAnsi="Poppins" w:cs="Poppins"/>
          <w:b/>
          <w:bCs/>
          <w:color w:val="002060"/>
          <w:u w:val="single"/>
          <w:lang w:val="es-PE" w:eastAsia="es-MX"/>
        </w:rPr>
        <w:t>HOTELES PREVISTOS</w:t>
      </w:r>
    </w:p>
    <w:tbl>
      <w:tblPr>
        <w:tblStyle w:val="Tablaconcuadrcula"/>
        <w:tblW w:w="0" w:type="auto"/>
        <w:jc w:val="center"/>
        <w:tblLook w:val="04A0" w:firstRow="1" w:lastRow="0" w:firstColumn="1" w:lastColumn="0" w:noHBand="0" w:noVBand="1"/>
      </w:tblPr>
      <w:tblGrid>
        <w:gridCol w:w="1479"/>
        <w:gridCol w:w="2724"/>
        <w:gridCol w:w="3022"/>
      </w:tblGrid>
      <w:tr w:rsidR="00986BC0" w14:paraId="4A54A879" w14:textId="2B27E5E0" w:rsidTr="004E397F">
        <w:trPr>
          <w:trHeight w:val="316"/>
          <w:jc w:val="center"/>
        </w:trPr>
        <w:tc>
          <w:tcPr>
            <w:tcW w:w="0" w:type="auto"/>
            <w:tcBorders>
              <w:top w:val="single" w:sz="4" w:space="0" w:color="auto"/>
              <w:left w:val="single" w:sz="4" w:space="0" w:color="auto"/>
              <w:bottom w:val="single" w:sz="4" w:space="0" w:color="auto"/>
              <w:right w:val="single" w:sz="4" w:space="0" w:color="auto"/>
            </w:tcBorders>
          </w:tcPr>
          <w:p w14:paraId="3721D8F7" w14:textId="7CF92EDA" w:rsidR="00986BC0" w:rsidRDefault="00986BC0"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CATEGORÍA</w:t>
            </w:r>
          </w:p>
        </w:tc>
        <w:tc>
          <w:tcPr>
            <w:tcW w:w="0" w:type="auto"/>
            <w:tcBorders>
              <w:top w:val="single" w:sz="4" w:space="0" w:color="auto"/>
              <w:left w:val="single" w:sz="4" w:space="0" w:color="auto"/>
              <w:bottom w:val="single" w:sz="4" w:space="0" w:color="auto"/>
              <w:right w:val="single" w:sz="4" w:space="0" w:color="auto"/>
            </w:tcBorders>
            <w:hideMark/>
          </w:tcPr>
          <w:p w14:paraId="1AA34839" w14:textId="0D59360A" w:rsidR="00986BC0" w:rsidRDefault="00986BC0"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RIO DE JANEIRO</w:t>
            </w:r>
          </w:p>
        </w:tc>
        <w:tc>
          <w:tcPr>
            <w:tcW w:w="3022" w:type="dxa"/>
            <w:tcBorders>
              <w:top w:val="single" w:sz="4" w:space="0" w:color="auto"/>
              <w:left w:val="single" w:sz="4" w:space="0" w:color="auto"/>
              <w:bottom w:val="single" w:sz="4" w:space="0" w:color="auto"/>
              <w:right w:val="single" w:sz="4" w:space="0" w:color="auto"/>
            </w:tcBorders>
          </w:tcPr>
          <w:p w14:paraId="34AA99F8" w14:textId="5C4266A6" w:rsidR="00986BC0" w:rsidRDefault="00986BC0"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SAO PAULO</w:t>
            </w:r>
          </w:p>
        </w:tc>
      </w:tr>
      <w:tr w:rsidR="00986BC0" w:rsidRPr="006C02C2" w14:paraId="6C9994DA" w14:textId="0FE17F89" w:rsidTr="004E397F">
        <w:trPr>
          <w:trHeight w:val="37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893132" w14:textId="297CC591" w:rsidR="00986BC0" w:rsidRPr="00417647" w:rsidRDefault="00986BC0" w:rsidP="00986BC0">
            <w:pPr>
              <w:jc w:val="center"/>
              <w:rPr>
                <w:rFonts w:ascii="Poppins" w:hAnsi="Poppins" w:cs="Poppins"/>
                <w:color w:val="002060"/>
                <w:sz w:val="20"/>
                <w:szCs w:val="20"/>
                <w:lang w:val="es-PE"/>
              </w:rPr>
            </w:pPr>
            <w:r>
              <w:rPr>
                <w:rFonts w:ascii="Poppins" w:hAnsi="Poppins" w:cs="Poppins"/>
                <w:color w:val="002060"/>
                <w:sz w:val="20"/>
                <w:szCs w:val="20"/>
                <w:lang w:val="es-PE"/>
              </w:rPr>
              <w:t>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D017CE" w14:textId="7E738E9E" w:rsidR="00986BC0" w:rsidRPr="00986BC0" w:rsidRDefault="00986BC0" w:rsidP="00986BC0">
            <w:pPr>
              <w:jc w:val="center"/>
              <w:rPr>
                <w:rFonts w:ascii="Poppins" w:hAnsi="Poppins" w:cs="Poppins"/>
                <w:color w:val="002060"/>
                <w:lang w:val="es-PE"/>
              </w:rPr>
            </w:pPr>
            <w:r w:rsidRPr="00986BC0">
              <w:rPr>
                <w:rFonts w:ascii="Poppins" w:hAnsi="Poppins" w:cs="Poppins"/>
                <w:color w:val="002060"/>
                <w:lang w:val="es-PE"/>
              </w:rPr>
              <w:t>Windsor Copa 3*</w:t>
            </w:r>
          </w:p>
        </w:tc>
        <w:tc>
          <w:tcPr>
            <w:tcW w:w="30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E66656" w14:textId="5940E16A" w:rsidR="00986BC0" w:rsidRPr="00986BC0" w:rsidRDefault="00986BC0" w:rsidP="00986BC0">
            <w:pPr>
              <w:jc w:val="center"/>
              <w:rPr>
                <w:rFonts w:ascii="Poppins" w:hAnsi="Poppins" w:cs="Poppins"/>
                <w:color w:val="002060"/>
                <w:lang w:val="es-PE"/>
              </w:rPr>
            </w:pPr>
            <w:proofErr w:type="spellStart"/>
            <w:r w:rsidRPr="00986BC0">
              <w:rPr>
                <w:rFonts w:ascii="Poppins" w:hAnsi="Poppins" w:cs="Poppins"/>
                <w:color w:val="002060"/>
                <w:lang w:val="es-PE"/>
              </w:rPr>
              <w:t>Pergamon</w:t>
            </w:r>
            <w:proofErr w:type="spellEnd"/>
            <w:r w:rsidRPr="00986BC0">
              <w:rPr>
                <w:rFonts w:ascii="Poppins" w:hAnsi="Poppins" w:cs="Poppins"/>
                <w:color w:val="002060"/>
                <w:lang w:val="es-PE"/>
              </w:rPr>
              <w:t xml:space="preserve"> 4*</w:t>
            </w:r>
          </w:p>
        </w:tc>
      </w:tr>
      <w:tr w:rsidR="00986BC0" w:rsidRPr="006C02C2" w14:paraId="7B8275D0" w14:textId="19F0DA98" w:rsidTr="004E397F">
        <w:trPr>
          <w:trHeight w:val="37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90BAD5" w14:textId="41192CC4" w:rsidR="00986BC0" w:rsidRPr="00417647" w:rsidRDefault="00986BC0" w:rsidP="00986BC0">
            <w:pPr>
              <w:jc w:val="center"/>
              <w:rPr>
                <w:rFonts w:ascii="Poppins" w:hAnsi="Poppins" w:cs="Poppins"/>
                <w:color w:val="002060"/>
                <w:sz w:val="20"/>
                <w:szCs w:val="20"/>
                <w:lang w:val="es-PE"/>
              </w:rPr>
            </w:pPr>
            <w:r>
              <w:rPr>
                <w:rFonts w:ascii="Poppins" w:hAnsi="Poppins" w:cs="Poppins"/>
                <w:color w:val="002060"/>
                <w:sz w:val="20"/>
                <w:szCs w:val="20"/>
                <w:lang w:val="es-PE"/>
              </w:rPr>
              <w:t>B</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5C805B" w14:textId="703FBB7F" w:rsidR="00986BC0" w:rsidRPr="00986BC0" w:rsidRDefault="00986BC0" w:rsidP="00986BC0">
            <w:pPr>
              <w:jc w:val="center"/>
              <w:rPr>
                <w:rFonts w:ascii="Poppins" w:hAnsi="Poppins" w:cs="Poppins"/>
                <w:color w:val="002060"/>
                <w:lang w:val="es-PE"/>
              </w:rPr>
            </w:pPr>
            <w:r w:rsidRPr="00986BC0">
              <w:rPr>
                <w:rFonts w:ascii="Poppins" w:hAnsi="Poppins" w:cs="Poppins"/>
                <w:color w:val="002060"/>
                <w:lang w:val="es-PE"/>
              </w:rPr>
              <w:t>Windsor Excelsior 4*</w:t>
            </w:r>
          </w:p>
        </w:tc>
        <w:tc>
          <w:tcPr>
            <w:tcW w:w="30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FEBB88" w14:textId="6E917256" w:rsidR="00986BC0" w:rsidRPr="00986BC0" w:rsidRDefault="00986BC0" w:rsidP="00986BC0">
            <w:pPr>
              <w:jc w:val="center"/>
              <w:rPr>
                <w:rFonts w:ascii="Poppins" w:hAnsi="Poppins" w:cs="Poppins"/>
                <w:color w:val="002060"/>
                <w:lang w:val="es-PE"/>
              </w:rPr>
            </w:pPr>
            <w:r w:rsidRPr="00986BC0">
              <w:rPr>
                <w:rFonts w:ascii="Poppins" w:hAnsi="Poppins" w:cs="Poppins"/>
                <w:color w:val="002060"/>
                <w:lang w:val="es-PE"/>
              </w:rPr>
              <w:t xml:space="preserve">Blue </w:t>
            </w:r>
            <w:proofErr w:type="spellStart"/>
            <w:r w:rsidRPr="00986BC0">
              <w:rPr>
                <w:rFonts w:ascii="Poppins" w:hAnsi="Poppins" w:cs="Poppins"/>
                <w:color w:val="002060"/>
                <w:lang w:val="es-PE"/>
              </w:rPr>
              <w:t>Tree</w:t>
            </w:r>
            <w:proofErr w:type="spellEnd"/>
            <w:r w:rsidRPr="00986BC0">
              <w:rPr>
                <w:rFonts w:ascii="Poppins" w:hAnsi="Poppins" w:cs="Poppins"/>
                <w:color w:val="002060"/>
                <w:lang w:val="es-PE"/>
              </w:rPr>
              <w:t xml:space="preserve"> Paulista 4*</w:t>
            </w:r>
          </w:p>
        </w:tc>
      </w:tr>
      <w:tr w:rsidR="00986BC0" w:rsidRPr="006C02C2" w14:paraId="000BF0C2" w14:textId="126D20BC" w:rsidTr="004E397F">
        <w:trPr>
          <w:trHeight w:val="37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288938" w14:textId="461A61A6" w:rsidR="00986BC0" w:rsidRPr="00417647" w:rsidRDefault="00986BC0" w:rsidP="00986BC0">
            <w:pPr>
              <w:jc w:val="center"/>
              <w:rPr>
                <w:rFonts w:ascii="Poppins" w:hAnsi="Poppins" w:cs="Poppins"/>
                <w:color w:val="002060"/>
                <w:sz w:val="20"/>
                <w:szCs w:val="20"/>
                <w:lang w:val="es-PE"/>
              </w:rPr>
            </w:pPr>
            <w:r>
              <w:rPr>
                <w:rFonts w:ascii="Poppins" w:hAnsi="Poppins" w:cs="Poppins"/>
                <w:color w:val="002060"/>
                <w:sz w:val="20"/>
                <w:szCs w:val="20"/>
                <w:lang w:val="es-PE"/>
              </w:rPr>
              <w:t>C</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F054B9" w14:textId="56639337" w:rsidR="00986BC0" w:rsidRPr="00986BC0" w:rsidRDefault="00986BC0" w:rsidP="00986BC0">
            <w:pPr>
              <w:jc w:val="center"/>
              <w:rPr>
                <w:rFonts w:ascii="Poppins" w:hAnsi="Poppins" w:cs="Poppins"/>
                <w:color w:val="002060"/>
                <w:lang w:val="es-PE"/>
              </w:rPr>
            </w:pPr>
            <w:r w:rsidRPr="00986BC0">
              <w:rPr>
                <w:rFonts w:ascii="Poppins" w:hAnsi="Poppins" w:cs="Poppins"/>
                <w:color w:val="002060"/>
                <w:lang w:val="es-PE"/>
              </w:rPr>
              <w:t xml:space="preserve">Miramar </w:t>
            </w:r>
            <w:proofErr w:type="spellStart"/>
            <w:r w:rsidRPr="00986BC0">
              <w:rPr>
                <w:rFonts w:ascii="Poppins" w:hAnsi="Poppins" w:cs="Poppins"/>
                <w:color w:val="002060"/>
                <w:lang w:val="es-PE"/>
              </w:rPr>
              <w:t>By</w:t>
            </w:r>
            <w:proofErr w:type="spellEnd"/>
            <w:r w:rsidRPr="00986BC0">
              <w:rPr>
                <w:rFonts w:ascii="Poppins" w:hAnsi="Poppins" w:cs="Poppins"/>
                <w:color w:val="002060"/>
                <w:lang w:val="es-PE"/>
              </w:rPr>
              <w:t xml:space="preserve"> Windsor 5*</w:t>
            </w:r>
          </w:p>
        </w:tc>
        <w:tc>
          <w:tcPr>
            <w:tcW w:w="30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8D74FB" w14:textId="6B01874D" w:rsidR="00986BC0" w:rsidRPr="00986BC0" w:rsidRDefault="00986BC0" w:rsidP="00986BC0">
            <w:pPr>
              <w:jc w:val="center"/>
              <w:rPr>
                <w:rFonts w:ascii="Poppins" w:hAnsi="Poppins" w:cs="Poppins"/>
                <w:color w:val="002060"/>
                <w:lang w:val="es-PE"/>
              </w:rPr>
            </w:pPr>
            <w:proofErr w:type="spellStart"/>
            <w:r w:rsidRPr="00986BC0">
              <w:rPr>
                <w:rFonts w:ascii="Poppins" w:hAnsi="Poppins" w:cs="Poppins"/>
                <w:color w:val="002060"/>
                <w:lang w:val="es-PE"/>
              </w:rPr>
              <w:t>Qoya</w:t>
            </w:r>
            <w:proofErr w:type="spellEnd"/>
            <w:r w:rsidRPr="00986BC0">
              <w:rPr>
                <w:rFonts w:ascii="Poppins" w:hAnsi="Poppins" w:cs="Poppins"/>
                <w:color w:val="002060"/>
                <w:lang w:val="es-PE"/>
              </w:rPr>
              <w:t xml:space="preserve"> Curio</w:t>
            </w:r>
            <w:r w:rsidR="004E397F">
              <w:rPr>
                <w:rFonts w:ascii="Poppins" w:hAnsi="Poppins" w:cs="Poppins"/>
                <w:color w:val="002060"/>
                <w:lang w:val="es-PE"/>
              </w:rPr>
              <w:t xml:space="preserve"> </w:t>
            </w:r>
            <w:proofErr w:type="spellStart"/>
            <w:r w:rsidRPr="00986BC0">
              <w:rPr>
                <w:rFonts w:ascii="Poppins" w:hAnsi="Poppins" w:cs="Poppins"/>
                <w:color w:val="002060"/>
                <w:lang w:val="es-PE"/>
              </w:rPr>
              <w:t>Collection</w:t>
            </w:r>
            <w:proofErr w:type="spellEnd"/>
            <w:r w:rsidRPr="00986BC0">
              <w:rPr>
                <w:rFonts w:ascii="Poppins" w:hAnsi="Poppins" w:cs="Poppins"/>
                <w:color w:val="002060"/>
                <w:lang w:val="es-PE"/>
              </w:rPr>
              <w:t xml:space="preserve"> 4*</w:t>
            </w:r>
          </w:p>
        </w:tc>
      </w:tr>
    </w:tbl>
    <w:p w14:paraId="0CAFC294" w14:textId="0AB664F0" w:rsidR="00CC2B67" w:rsidRPr="00111FD1" w:rsidRDefault="00CC2B67" w:rsidP="00CC2B67">
      <w:pPr>
        <w:tabs>
          <w:tab w:val="left" w:pos="4290"/>
        </w:tabs>
        <w:rPr>
          <w:rFonts w:ascii="Poppins" w:hAnsi="Poppins" w:cs="Poppins"/>
          <w:b/>
          <w:bCs/>
          <w:color w:val="1F3864" w:themeColor="accent5" w:themeShade="80"/>
          <w:sz w:val="28"/>
          <w:szCs w:val="28"/>
        </w:rPr>
      </w:pPr>
    </w:p>
    <w:p w14:paraId="12AABCCA" w14:textId="77777777" w:rsidR="00957FCD" w:rsidRDefault="00957FCD" w:rsidP="003E783C">
      <w:pPr>
        <w:pStyle w:val="Sinespaciado"/>
        <w:spacing w:line="276" w:lineRule="auto"/>
        <w:jc w:val="center"/>
        <w:rPr>
          <w:rFonts w:ascii="Century Gothic" w:hAnsi="Century Gothic" w:cs="Arial"/>
          <w:b/>
          <w:color w:val="002060"/>
          <w:szCs w:val="21"/>
          <w:u w:val="single"/>
        </w:rPr>
      </w:pPr>
    </w:p>
    <w:p w14:paraId="2930A5B3" w14:textId="1A43F95F" w:rsidR="003E783C" w:rsidRDefault="003E783C" w:rsidP="003E783C">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4A517C73" w14:textId="393137FC" w:rsidR="003E783C" w:rsidRPr="00111FD1" w:rsidRDefault="00111FD1" w:rsidP="00111FD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1479"/>
        <w:gridCol w:w="682"/>
        <w:gridCol w:w="682"/>
        <w:gridCol w:w="529"/>
      </w:tblGrid>
      <w:tr w:rsidR="00CC2B67" w14:paraId="18CBE1D2" w14:textId="5A9D8C38" w:rsidTr="00CC2B6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201900" w14:textId="7F0DDD05" w:rsidR="00CC2B67" w:rsidRDefault="00CC2B67" w:rsidP="00D1235B">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CATEGORÍA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BEAF1" w14:textId="79C904E0" w:rsidR="00CC2B67" w:rsidRDefault="00CC2B67" w:rsidP="00D1235B">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10680" w14:textId="2F059EE0" w:rsidR="00CC2B67" w:rsidRDefault="00CC2B67" w:rsidP="00D1235B">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34C85" w14:textId="5AC5D020" w:rsidR="00CC2B67" w:rsidRDefault="00CC2B67" w:rsidP="00D1235B">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TPL</w:t>
            </w:r>
          </w:p>
        </w:tc>
      </w:tr>
      <w:tr w:rsidR="00CC2B67" w14:paraId="2DCB96BE" w14:textId="77777777" w:rsidTr="00CC2B67">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26B334" w14:textId="71CE3D1B" w:rsidR="00CC2B67" w:rsidRPr="00111FD1" w:rsidRDefault="00CC2B67" w:rsidP="00CC2B67">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A73C" w14:textId="0D813258"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159</w:t>
            </w:r>
            <w:r>
              <w:rPr>
                <w:rFonts w:ascii="Century Gothic" w:hAnsi="Century Gothic" w:cs="Calibri"/>
                <w:color w:val="002060"/>
                <w:sz w:val="21"/>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D7E5E" w14:textId="57A59C76"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864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5A043" w14:textId="07703BE7"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OR</w:t>
            </w:r>
          </w:p>
        </w:tc>
      </w:tr>
      <w:tr w:rsidR="00CC2B67" w14:paraId="5FE1FE94" w14:textId="77777777" w:rsidTr="00CC2B67">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0C4EB0" w14:textId="100B1AB7" w:rsidR="00CC2B67" w:rsidRPr="00111FD1" w:rsidRDefault="00CC2B67" w:rsidP="00CC2B67">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B</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3B70A" w14:textId="0697CB6E"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194</w:t>
            </w:r>
            <w:r>
              <w:rPr>
                <w:rFonts w:ascii="Century Gothic" w:hAnsi="Century Gothic" w:cs="Calibri"/>
                <w:color w:val="002060"/>
                <w:sz w:val="21"/>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1D346" w14:textId="4C162461"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1072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2F9B4" w14:textId="087E8A7D"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OR</w:t>
            </w:r>
          </w:p>
        </w:tc>
      </w:tr>
      <w:tr w:rsidR="00CC2B67" w14:paraId="1639EB3A" w14:textId="77777777" w:rsidTr="00CC2B67">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0A22B1" w14:textId="150C9328" w:rsidR="00CC2B67" w:rsidRPr="00111FD1" w:rsidRDefault="00CC2B67" w:rsidP="00CC2B67">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C</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1E3CD" w14:textId="4BF60BD8"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255</w:t>
            </w:r>
            <w:r>
              <w:rPr>
                <w:rFonts w:ascii="Century Gothic" w:hAnsi="Century Gothic" w:cs="Calibri"/>
                <w:color w:val="002060"/>
                <w:sz w:val="21"/>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ED00EB" w14:textId="69CE511F"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1401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92239" w14:textId="2B0AFA30" w:rsidR="00CC2B67" w:rsidRPr="00CC2B67" w:rsidRDefault="00CC2B67" w:rsidP="00CC2B67">
            <w:pPr>
              <w:jc w:val="center"/>
              <w:rPr>
                <w:rFonts w:ascii="Poppins" w:eastAsia="Calibri" w:hAnsi="Poppins" w:cs="Poppins"/>
                <w:color w:val="002060"/>
                <w:szCs w:val="21"/>
                <w:lang w:val="es-PE" w:eastAsia="en-US"/>
              </w:rPr>
            </w:pPr>
            <w:r w:rsidRPr="00CC2B67">
              <w:rPr>
                <w:rFonts w:ascii="Century Gothic" w:hAnsi="Century Gothic" w:cs="Calibri"/>
                <w:color w:val="002060"/>
                <w:sz w:val="21"/>
                <w:szCs w:val="21"/>
              </w:rPr>
              <w:t>OR</w:t>
            </w:r>
          </w:p>
        </w:tc>
      </w:tr>
    </w:tbl>
    <w:p w14:paraId="3ECBF663" w14:textId="4735A947" w:rsidR="00DF7223" w:rsidRDefault="00DF7223" w:rsidP="00DF7223">
      <w:pPr>
        <w:pStyle w:val="Sinespaciado"/>
        <w:spacing w:line="276" w:lineRule="auto"/>
        <w:rPr>
          <w:rFonts w:ascii="Century Gothic" w:hAnsi="Century Gothic" w:cs="Arial"/>
          <w:b/>
          <w:color w:val="002060"/>
          <w:szCs w:val="21"/>
          <w:u w:val="single"/>
        </w:rPr>
      </w:pPr>
    </w:p>
    <w:p w14:paraId="783B425D" w14:textId="02F0C0FD" w:rsidR="003E783C" w:rsidRPr="00D02E49" w:rsidRDefault="00D02E49" w:rsidP="00D02E49">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tbl>
      <w:tblPr>
        <w:tblStyle w:val="Tablaconcuadrcula"/>
        <w:tblW w:w="6568" w:type="dxa"/>
        <w:jc w:val="center"/>
        <w:tblLook w:val="04A0" w:firstRow="1" w:lastRow="0" w:firstColumn="1" w:lastColumn="0" w:noHBand="0" w:noVBand="1"/>
      </w:tblPr>
      <w:tblGrid>
        <w:gridCol w:w="5876"/>
        <w:gridCol w:w="692"/>
      </w:tblGrid>
      <w:tr w:rsidR="00D02E49" w14:paraId="29CA2F2A" w14:textId="77777777" w:rsidTr="00E7198A">
        <w:trPr>
          <w:trHeight w:val="192"/>
          <w:jc w:val="center"/>
        </w:trPr>
        <w:tc>
          <w:tcPr>
            <w:tcW w:w="5876" w:type="dxa"/>
            <w:tcBorders>
              <w:top w:val="single" w:sz="4" w:space="0" w:color="auto"/>
              <w:left w:val="single" w:sz="4" w:space="0" w:color="auto"/>
              <w:bottom w:val="single" w:sz="4" w:space="0" w:color="auto"/>
              <w:right w:val="single" w:sz="4" w:space="0" w:color="auto"/>
            </w:tcBorders>
            <w:vAlign w:val="center"/>
            <w:hideMark/>
          </w:tcPr>
          <w:p w14:paraId="4B1E2585" w14:textId="1937D097" w:rsidR="00D02E49" w:rsidRDefault="00D02E49" w:rsidP="00EC03D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23362" w14:textId="6B342F3E" w:rsidR="00D02E49" w:rsidRDefault="00D02E49" w:rsidP="00EC03D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CHD</w:t>
            </w:r>
          </w:p>
        </w:tc>
      </w:tr>
      <w:tr w:rsidR="00D02E49" w:rsidRPr="00CC2B67" w14:paraId="255348F1" w14:textId="77777777" w:rsidTr="00E7198A">
        <w:trPr>
          <w:trHeight w:val="422"/>
          <w:jc w:val="center"/>
        </w:trPr>
        <w:tc>
          <w:tcPr>
            <w:tcW w:w="58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801BB3" w14:textId="71A05640" w:rsidR="00D02E49" w:rsidRPr="00111FD1" w:rsidRDefault="00D02E49" w:rsidP="00E7198A">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PAGO POR LOS </w:t>
            </w:r>
            <w:r w:rsidRPr="00E20BAF">
              <w:rPr>
                <w:rFonts w:ascii="Poppins" w:hAnsi="Poppins" w:cs="Poppins"/>
                <w:bCs/>
                <w:color w:val="002060"/>
                <w:szCs w:val="21"/>
              </w:rPr>
              <w:t>SERVI</w:t>
            </w:r>
            <w:r>
              <w:rPr>
                <w:rFonts w:ascii="Poppins" w:hAnsi="Poppins" w:cs="Poppins"/>
                <w:bCs/>
                <w:color w:val="002060"/>
                <w:szCs w:val="21"/>
              </w:rPr>
              <w:t>CIOS PARA EL NIÑO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379C4" w14:textId="1CCD96A5" w:rsidR="00D02E49" w:rsidRPr="00CC2B67" w:rsidRDefault="00D02E49" w:rsidP="00EC03D2">
            <w:pPr>
              <w:jc w:val="center"/>
              <w:rPr>
                <w:rFonts w:ascii="Poppins" w:eastAsia="Calibri" w:hAnsi="Poppins" w:cs="Poppins"/>
                <w:color w:val="002060"/>
                <w:szCs w:val="21"/>
                <w:lang w:val="es-PE" w:eastAsia="en-US"/>
              </w:rPr>
            </w:pPr>
            <w:r>
              <w:rPr>
                <w:rFonts w:ascii="Poppins" w:eastAsia="Calibri" w:hAnsi="Poppins" w:cs="Poppins"/>
                <w:color w:val="002060"/>
                <w:szCs w:val="21"/>
                <w:lang w:val="es-PE" w:eastAsia="en-US"/>
              </w:rPr>
              <w:t>485</w:t>
            </w:r>
          </w:p>
        </w:tc>
      </w:tr>
    </w:tbl>
    <w:p w14:paraId="10218337" w14:textId="77777777" w:rsidR="003069E3" w:rsidRDefault="003069E3"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420EC165" w14:textId="0C4D64D2" w:rsidR="00D02E49" w:rsidRPr="003069E3" w:rsidRDefault="003069E3" w:rsidP="003E783C">
      <w:pPr>
        <w:pStyle w:val="Sinespaciado"/>
        <w:autoSpaceDE w:val="0"/>
        <w:autoSpaceDN w:val="0"/>
        <w:adjustRightInd w:val="0"/>
        <w:jc w:val="both"/>
        <w:rPr>
          <w:rFonts w:ascii="Poppins" w:eastAsiaTheme="minorEastAsia" w:hAnsi="Poppins" w:cs="Poppins"/>
          <w:b/>
          <w:bCs/>
          <w:color w:val="002060"/>
          <w:sz w:val="24"/>
          <w:szCs w:val="24"/>
          <w:lang w:eastAsia="zh-TW"/>
        </w:rPr>
      </w:pPr>
      <w:r w:rsidRPr="003069E3">
        <w:rPr>
          <w:rFonts w:ascii="Poppins" w:eastAsiaTheme="minorEastAsia" w:hAnsi="Poppins" w:cs="Poppins"/>
          <w:b/>
          <w:bCs/>
          <w:color w:val="002060"/>
          <w:sz w:val="24"/>
          <w:szCs w:val="24"/>
          <w:lang w:eastAsia="zh-TW"/>
        </w:rPr>
        <w:t>OPCIONALES:</w:t>
      </w:r>
    </w:p>
    <w:p w14:paraId="6781984E" w14:textId="77777777" w:rsidR="003069E3" w:rsidRDefault="003069E3" w:rsidP="003069E3">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71BCDE58" w14:textId="77777777" w:rsidR="003069E3" w:rsidRPr="00111FD1" w:rsidRDefault="003069E3" w:rsidP="003069E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7017"/>
        <w:gridCol w:w="999"/>
      </w:tblGrid>
      <w:tr w:rsidR="003069E3" w14:paraId="7A5C13C8"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AAD964" w14:textId="079E1B63" w:rsidR="003069E3" w:rsidRPr="00674006" w:rsidRDefault="003069E3" w:rsidP="00EC03D2">
            <w:pPr>
              <w:jc w:val="center"/>
              <w:rPr>
                <w:rFonts w:ascii="Poppins" w:eastAsia="Calibri" w:hAnsi="Poppins" w:cs="Poppins"/>
                <w:b/>
                <w:color w:val="002060"/>
                <w:szCs w:val="21"/>
                <w:lang w:val="es-PE" w:eastAsia="en-US"/>
              </w:rPr>
            </w:pPr>
            <w:r w:rsidRPr="00674006">
              <w:rPr>
                <w:rFonts w:ascii="Poppins" w:eastAsia="Calibri" w:hAnsi="Poppins" w:cs="Poppins"/>
                <w:b/>
                <w:color w:val="002060"/>
                <w:szCs w:val="21"/>
                <w:lang w:val="es-PE"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2C23F" w14:textId="319F4C17" w:rsidR="003069E3" w:rsidRPr="00674006" w:rsidRDefault="003069E3" w:rsidP="00EC03D2">
            <w:pPr>
              <w:jc w:val="center"/>
              <w:rPr>
                <w:rFonts w:ascii="Poppins" w:eastAsia="Calibri" w:hAnsi="Poppins" w:cs="Poppins"/>
                <w:b/>
                <w:color w:val="002060"/>
                <w:szCs w:val="21"/>
                <w:lang w:val="es-PE" w:eastAsia="en-US"/>
              </w:rPr>
            </w:pPr>
            <w:r w:rsidRPr="00674006">
              <w:rPr>
                <w:rFonts w:ascii="Poppins" w:eastAsia="Calibri" w:hAnsi="Poppins" w:cs="Poppins"/>
                <w:b/>
                <w:color w:val="002060"/>
                <w:szCs w:val="21"/>
                <w:lang w:val="es-PE" w:eastAsia="en-US"/>
              </w:rPr>
              <w:t>TARIFA</w:t>
            </w:r>
          </w:p>
        </w:tc>
      </w:tr>
      <w:tr w:rsidR="003069E3" w14:paraId="344BD91F"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6FC7A8" w14:textId="60B78BA3" w:rsidR="003069E3" w:rsidRPr="00111FD1"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ROXY DINNER SHOW</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4B565F" w14:textId="6CF55A57" w:rsidR="003069E3" w:rsidRPr="00674006" w:rsidRDefault="003069E3"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20</w:t>
            </w:r>
            <w:r w:rsidR="00685BC0">
              <w:rPr>
                <w:rFonts w:ascii="Poppins" w:eastAsia="Calibri" w:hAnsi="Poppins" w:cs="Poppins"/>
                <w:bCs/>
                <w:color w:val="002060"/>
                <w:szCs w:val="21"/>
                <w:lang w:val="es-PE" w:eastAsia="en-US"/>
              </w:rPr>
              <w:t>7</w:t>
            </w:r>
          </w:p>
        </w:tc>
      </w:tr>
      <w:tr w:rsidR="003069E3" w14:paraId="67CD2569"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D558E5" w14:textId="185EE815" w:rsidR="003069E3" w:rsidRPr="00111FD1"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PETRÒPOLIS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C032D6" w14:textId="735D4786" w:rsidR="003069E3" w:rsidRPr="00674006" w:rsidRDefault="00685BC0"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70</w:t>
            </w:r>
          </w:p>
        </w:tc>
      </w:tr>
      <w:tr w:rsidR="003069E3" w14:paraId="18DDB3F4"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210CFA" w14:textId="5457B239" w:rsidR="003069E3" w:rsidRPr="00111FD1"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FÙTBOL CARIOCA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FBB8DF" w14:textId="697790FC" w:rsidR="003069E3" w:rsidRPr="00674006"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14</w:t>
            </w:r>
            <w:r w:rsidR="00685BC0">
              <w:rPr>
                <w:rFonts w:ascii="Poppins" w:eastAsia="Calibri" w:hAnsi="Poppins" w:cs="Poppins"/>
                <w:bCs/>
                <w:color w:val="002060"/>
                <w:szCs w:val="21"/>
                <w:lang w:val="es-PE" w:eastAsia="en-US"/>
              </w:rPr>
              <w:t>9</w:t>
            </w:r>
          </w:p>
        </w:tc>
      </w:tr>
      <w:tr w:rsidR="003069E3" w14:paraId="529C1A11" w14:textId="77777777" w:rsidTr="00674006">
        <w:trPr>
          <w:trHeight w:val="85"/>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2D7446" w14:textId="39E5F329" w:rsidR="003069E3"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FAVELA DA ROCINHA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D279EC" w14:textId="1C790E30" w:rsidR="003069E3" w:rsidRPr="00674006"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5</w:t>
            </w:r>
            <w:r w:rsidR="00685BC0">
              <w:rPr>
                <w:rFonts w:ascii="Poppins" w:eastAsia="Calibri" w:hAnsi="Poppins" w:cs="Poppins"/>
                <w:bCs/>
                <w:color w:val="002060"/>
                <w:szCs w:val="21"/>
                <w:lang w:val="es-PE" w:eastAsia="en-US"/>
              </w:rPr>
              <w:t>3</w:t>
            </w:r>
          </w:p>
        </w:tc>
      </w:tr>
      <w:tr w:rsidR="003069E3" w14:paraId="2CA46C74"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740B92" w14:textId="0374F1D7" w:rsidR="003069E3"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CARNAVAL EXPERIENCE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C9F34" w14:textId="147BCCAB" w:rsidR="003069E3" w:rsidRPr="00674006" w:rsidRDefault="00685BC0"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90</w:t>
            </w:r>
          </w:p>
        </w:tc>
      </w:tr>
      <w:tr w:rsidR="003069E3" w14:paraId="6584405B"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29276F" w14:textId="1DB71C57" w:rsidR="003069E3"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PARAÌSO TROPICAL Y SENDERO</w:t>
            </w:r>
            <w:r>
              <w:rPr>
                <w:rFonts w:ascii="Poppins" w:eastAsia="Calibri" w:hAnsi="Poppins" w:cs="Poppins"/>
                <w:bCs/>
                <w:color w:val="002060"/>
                <w:szCs w:val="21"/>
                <w:lang w:val="es-PE" w:eastAsia="en-US"/>
              </w:rPr>
              <w:t xml:space="preserve"> A LA PIEDRA DEL TELÈGRAFO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AD0AD" w14:textId="4F5F4BDB" w:rsidR="003069E3" w:rsidRPr="00674006"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7</w:t>
            </w:r>
            <w:r w:rsidR="00685BC0">
              <w:rPr>
                <w:rFonts w:ascii="Poppins" w:eastAsia="Calibri" w:hAnsi="Poppins" w:cs="Poppins"/>
                <w:bCs/>
                <w:color w:val="002060"/>
                <w:szCs w:val="21"/>
                <w:lang w:val="es-PE" w:eastAsia="en-US"/>
              </w:rPr>
              <w:t>4</w:t>
            </w:r>
          </w:p>
        </w:tc>
      </w:tr>
      <w:tr w:rsidR="003069E3" w14:paraId="21418F6E"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4DCF0A" w14:textId="38395361" w:rsidR="003069E3"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A BÙZIOS CON PASEO DE BARCO</w:t>
            </w:r>
            <w:r>
              <w:rPr>
                <w:rFonts w:ascii="Poppins" w:eastAsia="Calibri" w:hAnsi="Poppins" w:cs="Poppins"/>
                <w:bCs/>
                <w:color w:val="002060"/>
                <w:szCs w:val="21"/>
                <w:lang w:val="es-PE" w:eastAsia="en-US"/>
              </w:rPr>
              <w:t xml:space="preserve"> Y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0C9F22" w14:textId="1ADB593D" w:rsidR="003069E3" w:rsidRPr="00674006"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8</w:t>
            </w:r>
            <w:r w:rsidR="00685BC0">
              <w:rPr>
                <w:rFonts w:ascii="Poppins" w:eastAsia="Calibri" w:hAnsi="Poppins" w:cs="Poppins"/>
                <w:bCs/>
                <w:color w:val="002060"/>
                <w:szCs w:val="21"/>
                <w:lang w:val="es-PE" w:eastAsia="en-US"/>
              </w:rPr>
              <w:t>7</w:t>
            </w:r>
          </w:p>
        </w:tc>
      </w:tr>
      <w:tr w:rsidR="003069E3" w14:paraId="74E5A26D"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89495E" w14:textId="2517B759" w:rsidR="003069E3" w:rsidRDefault="003069E3" w:rsidP="00EC03D2">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 xml:space="preserve">TOUR A ANGRA DOS </w:t>
            </w:r>
            <w:r>
              <w:rPr>
                <w:rFonts w:ascii="Poppins" w:eastAsia="Calibri" w:hAnsi="Poppins" w:cs="Poppins"/>
                <w:bCs/>
                <w:color w:val="002060"/>
                <w:szCs w:val="21"/>
                <w:lang w:val="es-PE" w:eastAsia="en-US"/>
              </w:rPr>
              <w:t>REIS CON PASEO</w:t>
            </w:r>
            <w:r w:rsidRPr="003069E3">
              <w:rPr>
                <w:rFonts w:ascii="Poppins" w:eastAsia="Calibri" w:hAnsi="Poppins" w:cs="Poppins"/>
                <w:bCs/>
                <w:color w:val="002060"/>
                <w:szCs w:val="21"/>
                <w:lang w:val="es-PE" w:eastAsia="en-US"/>
              </w:rPr>
              <w:t xml:space="preserve"> DE BARCO Y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D07357" w14:textId="01BBF038" w:rsidR="003069E3" w:rsidRPr="00674006"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7</w:t>
            </w:r>
            <w:r w:rsidR="00685BC0">
              <w:rPr>
                <w:rFonts w:ascii="Poppins" w:eastAsia="Calibri" w:hAnsi="Poppins" w:cs="Poppins"/>
                <w:bCs/>
                <w:color w:val="002060"/>
                <w:szCs w:val="21"/>
                <w:lang w:val="es-PE" w:eastAsia="en-US"/>
              </w:rPr>
              <w:t>9</w:t>
            </w:r>
          </w:p>
        </w:tc>
      </w:tr>
    </w:tbl>
    <w:p w14:paraId="2862E160" w14:textId="37699F55" w:rsidR="003069E3" w:rsidRDefault="003069E3"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6A125A8A" w14:textId="306F16E9" w:rsidR="00674006" w:rsidRDefault="00674006" w:rsidP="003E783C">
      <w:pPr>
        <w:pStyle w:val="Sinespaciado"/>
        <w:autoSpaceDE w:val="0"/>
        <w:autoSpaceDN w:val="0"/>
        <w:adjustRightInd w:val="0"/>
        <w:jc w:val="both"/>
        <w:rPr>
          <w:rFonts w:ascii="Poppins" w:eastAsiaTheme="minorEastAsia" w:hAnsi="Poppins" w:cs="Poppins"/>
          <w:b/>
          <w:bCs/>
          <w:color w:val="002060"/>
          <w:sz w:val="24"/>
          <w:szCs w:val="24"/>
          <w:lang w:eastAsia="zh-TW"/>
        </w:rPr>
      </w:pPr>
      <w:r w:rsidRPr="00674006">
        <w:rPr>
          <w:rFonts w:ascii="Poppins" w:eastAsiaTheme="minorEastAsia" w:hAnsi="Poppins" w:cs="Poppins"/>
          <w:b/>
          <w:bCs/>
          <w:color w:val="002060"/>
          <w:sz w:val="24"/>
          <w:szCs w:val="24"/>
          <w:lang w:eastAsia="zh-TW"/>
        </w:rPr>
        <w:t>SUPLEMENTO:</w:t>
      </w:r>
    </w:p>
    <w:p w14:paraId="03562B45" w14:textId="77777777" w:rsidR="00674006" w:rsidRDefault="00674006" w:rsidP="00674006">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lastRenderedPageBreak/>
        <w:t>PRECIO POR PERSONA EN USD</w:t>
      </w:r>
    </w:p>
    <w:p w14:paraId="30CEA9D5" w14:textId="3148D550" w:rsidR="00674006" w:rsidRPr="00674006" w:rsidRDefault="00674006" w:rsidP="0067400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6068"/>
        <w:gridCol w:w="999"/>
      </w:tblGrid>
      <w:tr w:rsidR="00674006" w:rsidRPr="00674006" w14:paraId="0EAF83E8"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7D6C28" w14:textId="77777777" w:rsidR="00674006" w:rsidRPr="00674006" w:rsidRDefault="00674006" w:rsidP="00EC03D2">
            <w:pPr>
              <w:jc w:val="center"/>
              <w:rPr>
                <w:rFonts w:ascii="Poppins" w:eastAsia="Calibri" w:hAnsi="Poppins" w:cs="Poppins"/>
                <w:b/>
                <w:color w:val="002060"/>
                <w:szCs w:val="21"/>
                <w:lang w:val="es-PE" w:eastAsia="en-US"/>
              </w:rPr>
            </w:pPr>
            <w:r w:rsidRPr="00674006">
              <w:rPr>
                <w:rFonts w:ascii="Poppins" w:eastAsia="Calibri" w:hAnsi="Poppins" w:cs="Poppins"/>
                <w:b/>
                <w:color w:val="002060"/>
                <w:szCs w:val="21"/>
                <w:lang w:val="es-PE"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B0A1A" w14:textId="77777777" w:rsidR="00674006" w:rsidRPr="00674006" w:rsidRDefault="00674006" w:rsidP="00EC03D2">
            <w:pPr>
              <w:jc w:val="center"/>
              <w:rPr>
                <w:rFonts w:ascii="Poppins" w:eastAsia="Calibri" w:hAnsi="Poppins" w:cs="Poppins"/>
                <w:b/>
                <w:color w:val="002060"/>
                <w:szCs w:val="21"/>
                <w:lang w:val="es-PE" w:eastAsia="en-US"/>
              </w:rPr>
            </w:pPr>
            <w:r w:rsidRPr="00674006">
              <w:rPr>
                <w:rFonts w:ascii="Poppins" w:eastAsia="Calibri" w:hAnsi="Poppins" w:cs="Poppins"/>
                <w:b/>
                <w:color w:val="002060"/>
                <w:szCs w:val="21"/>
                <w:lang w:val="es-PE" w:eastAsia="en-US"/>
              </w:rPr>
              <w:t>TARIFA</w:t>
            </w:r>
          </w:p>
        </w:tc>
      </w:tr>
      <w:tr w:rsidR="00674006" w:rsidRPr="00674006" w14:paraId="20C55199"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640384" w14:textId="0BC1D5DF" w:rsidR="00674006" w:rsidRPr="00111FD1"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 xml:space="preserve">TRANSFER </w:t>
            </w:r>
            <w:r>
              <w:rPr>
                <w:rFonts w:ascii="Poppins" w:eastAsia="Calibri" w:hAnsi="Poppins" w:cs="Poppins"/>
                <w:bCs/>
                <w:color w:val="002060"/>
                <w:szCs w:val="21"/>
                <w:lang w:val="es-PE" w:eastAsia="en-US"/>
              </w:rPr>
              <w:t>A SAO PAULO CO</w:t>
            </w:r>
            <w:r w:rsidRPr="00674006">
              <w:rPr>
                <w:rFonts w:ascii="Poppins" w:eastAsia="Calibri" w:hAnsi="Poppins" w:cs="Poppins"/>
                <w:bCs/>
                <w:color w:val="002060"/>
                <w:szCs w:val="21"/>
                <w:lang w:val="es-PE" w:eastAsia="en-US"/>
              </w:rPr>
              <w:t>N GUIA ESPAÑOL</w:t>
            </w:r>
            <w:r>
              <w:rPr>
                <w:rFonts w:ascii="Poppins" w:eastAsia="Calibri" w:hAnsi="Poppins" w:cs="Poppins"/>
                <w:bCs/>
                <w:color w:val="002060"/>
                <w:szCs w:val="21"/>
                <w:lang w:val="es-PE" w:eastAsia="en-US"/>
              </w:rPr>
              <w:t xml:space="preserve"> IN-OUT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7CD8C" w14:textId="3F37ACBE" w:rsidR="00674006" w:rsidRPr="00674006" w:rsidRDefault="00674006"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3</w:t>
            </w:r>
            <w:r w:rsidR="00685BC0">
              <w:rPr>
                <w:rFonts w:ascii="Poppins" w:eastAsia="Calibri" w:hAnsi="Poppins" w:cs="Poppins"/>
                <w:bCs/>
                <w:color w:val="002060"/>
                <w:szCs w:val="21"/>
                <w:lang w:val="es-PE" w:eastAsia="en-US"/>
              </w:rPr>
              <w:t>5</w:t>
            </w:r>
          </w:p>
        </w:tc>
      </w:tr>
      <w:tr w:rsidR="00674006" w:rsidRPr="00674006" w14:paraId="38C4E2A4"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D816F9" w14:textId="05BECC8D" w:rsidR="00674006" w:rsidRPr="00111FD1"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 xml:space="preserve">TRANSFER </w:t>
            </w:r>
            <w:r w:rsidR="00685BC0">
              <w:rPr>
                <w:rFonts w:ascii="Poppins" w:eastAsia="Calibri" w:hAnsi="Poppins" w:cs="Poppins"/>
                <w:bCs/>
                <w:color w:val="002060"/>
                <w:szCs w:val="21"/>
                <w:lang w:val="es-PE" w:eastAsia="en-US"/>
              </w:rPr>
              <w:t xml:space="preserve">A RIO </w:t>
            </w:r>
            <w:r w:rsidRPr="00674006">
              <w:rPr>
                <w:rFonts w:ascii="Poppins" w:eastAsia="Calibri" w:hAnsi="Poppins" w:cs="Poppins"/>
                <w:bCs/>
                <w:color w:val="002060"/>
                <w:szCs w:val="21"/>
                <w:lang w:val="es-PE" w:eastAsia="en-US"/>
              </w:rPr>
              <w:t>PRIVADO/ CON GUIA ESP/INGL</w:t>
            </w:r>
            <w:r w:rsidR="00685BC0">
              <w:rPr>
                <w:rFonts w:ascii="Poppins" w:eastAsia="Calibri" w:hAnsi="Poppins" w:cs="Poppins"/>
                <w:bCs/>
                <w:color w:val="002060"/>
                <w:szCs w:val="21"/>
                <w:lang w:val="es-PE" w:eastAsia="en-US"/>
              </w:rPr>
              <w:t>/ IN-OUT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637BC" w14:textId="5B564501" w:rsidR="00674006" w:rsidRPr="00674006" w:rsidRDefault="00685BC0"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54</w:t>
            </w:r>
          </w:p>
        </w:tc>
      </w:tr>
    </w:tbl>
    <w:p w14:paraId="64A966E2" w14:textId="51DCCC92" w:rsidR="00674006"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1EA0E4BE" w14:textId="77777777" w:rsidR="00674006" w:rsidRPr="00DF7223"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55521C47" w14:textId="47DC27EA"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0F73C3ED" w14:textId="2BF5809F" w:rsidR="00F60FA3" w:rsidRDefault="00F60FA3"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04541D6C" w14:textId="12B84E83" w:rsidR="002C7B8D" w:rsidRDefault="00FC5FF0"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FC5FF0">
        <w:rPr>
          <w:rFonts w:ascii="Poppins" w:hAnsi="Poppins" w:cs="Poppins"/>
          <w:color w:val="1F3864" w:themeColor="accent5" w:themeShade="80"/>
          <w:sz w:val="20"/>
          <w:szCs w:val="20"/>
        </w:rPr>
        <w:t xml:space="preserve">Categoría A, B y C: </w:t>
      </w:r>
      <w:r>
        <w:rPr>
          <w:rFonts w:ascii="Poppins" w:hAnsi="Poppins" w:cs="Poppins"/>
          <w:color w:val="1F3864" w:themeColor="accent5" w:themeShade="80"/>
          <w:sz w:val="20"/>
          <w:szCs w:val="20"/>
        </w:rPr>
        <w:t>0</w:t>
      </w:r>
      <w:r w:rsidRPr="00FC5FF0">
        <w:rPr>
          <w:rFonts w:ascii="Poppins" w:hAnsi="Poppins" w:cs="Poppins"/>
          <w:color w:val="1F3864" w:themeColor="accent5" w:themeShade="80"/>
          <w:sz w:val="20"/>
          <w:szCs w:val="20"/>
        </w:rPr>
        <w:t>1 CHD de hasta 5 años free compartiendo el mismo cuarto y cama de los padres.</w:t>
      </w:r>
    </w:p>
    <w:p w14:paraId="2888F85B" w14:textId="3B797AA8" w:rsidR="006100FB" w:rsidRPr="006100FB" w:rsidRDefault="006100FB" w:rsidP="006100FB">
      <w:pPr>
        <w:pStyle w:val="Prrafodelista"/>
        <w:numPr>
          <w:ilvl w:val="0"/>
          <w:numId w:val="7"/>
        </w:numPr>
        <w:rPr>
          <w:rFonts w:ascii="Poppins" w:hAnsi="Poppins" w:cs="Poppins"/>
          <w:color w:val="1F3864" w:themeColor="accent5" w:themeShade="80"/>
          <w:sz w:val="20"/>
          <w:szCs w:val="20"/>
        </w:rPr>
      </w:pPr>
      <w:r w:rsidRPr="006100FB">
        <w:rPr>
          <w:rFonts w:ascii="Poppins" w:hAnsi="Poppins" w:cs="Poppins"/>
          <w:color w:val="1F3864" w:themeColor="accent5" w:themeShade="80"/>
          <w:sz w:val="20"/>
          <w:szCs w:val="20"/>
        </w:rPr>
        <w:t>Tarifa válida entre 02 de enero de 2025 a 20 diciembre de 2025. (Excepto Carnaval – Año nuevo – Semana Santa – Feriados y Fechas de Grandes eventos);</w:t>
      </w:r>
    </w:p>
    <w:p w14:paraId="43A8BB53" w14:textId="411062A4" w:rsidR="00FC5FF0" w:rsidRDefault="006100FB"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6100FB">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719AC553" w14:textId="77777777" w:rsidR="00CC2B67" w:rsidRPr="00CC2B67" w:rsidRDefault="00CC2B67" w:rsidP="00CC2B67">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CC2B67">
        <w:rPr>
          <w:rFonts w:ascii="Poppins" w:hAnsi="Poppins" w:cs="Poppins"/>
          <w:color w:val="1F3864" w:themeColor="accent5" w:themeShade="80"/>
          <w:sz w:val="20"/>
          <w:szCs w:val="20"/>
        </w:rPr>
        <w:t>NA*: Noche Adicional</w:t>
      </w:r>
    </w:p>
    <w:p w14:paraId="5990F36B" w14:textId="77777777" w:rsidR="00CC2B67" w:rsidRPr="00CC2B67" w:rsidRDefault="00CC2B67" w:rsidP="00CC2B67">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CC2B67">
        <w:rPr>
          <w:rFonts w:ascii="Poppins" w:hAnsi="Poppins" w:cs="Poppins"/>
          <w:color w:val="1F3864" w:themeColor="accent5" w:themeShade="80"/>
          <w:sz w:val="20"/>
          <w:szCs w:val="20"/>
        </w:rPr>
        <w:t>ND*: No Disponible</w:t>
      </w:r>
    </w:p>
    <w:p w14:paraId="77642E23" w14:textId="042EC3C0" w:rsidR="003069E3" w:rsidRPr="004E397F" w:rsidRDefault="00CC2B67" w:rsidP="004E397F">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CC2B67">
        <w:rPr>
          <w:rFonts w:ascii="Poppins" w:hAnsi="Poppins" w:cs="Poppins"/>
          <w:color w:val="1F3864" w:themeColor="accent5" w:themeShade="80"/>
          <w:sz w:val="20"/>
          <w:szCs w:val="20"/>
        </w:rPr>
        <w:t xml:space="preserve">OR*: </w:t>
      </w:r>
      <w:proofErr w:type="spellStart"/>
      <w:r w:rsidRPr="00CC2B67">
        <w:rPr>
          <w:rFonts w:ascii="Poppins" w:hAnsi="Poppins" w:cs="Poppins"/>
          <w:color w:val="1F3864" w:themeColor="accent5" w:themeShade="80"/>
          <w:sz w:val="20"/>
          <w:szCs w:val="20"/>
        </w:rPr>
        <w:t>On</w:t>
      </w:r>
      <w:proofErr w:type="spellEnd"/>
      <w:r w:rsidRPr="00CC2B67">
        <w:rPr>
          <w:rFonts w:ascii="Poppins" w:hAnsi="Poppins" w:cs="Poppins"/>
          <w:color w:val="1F3864" w:themeColor="accent5" w:themeShade="80"/>
          <w:sz w:val="20"/>
          <w:szCs w:val="20"/>
        </w:rPr>
        <w:t xml:space="preserve"> </w:t>
      </w:r>
      <w:proofErr w:type="spellStart"/>
      <w:r w:rsidRPr="00CC2B67">
        <w:rPr>
          <w:rFonts w:ascii="Poppins" w:hAnsi="Poppins" w:cs="Poppins"/>
          <w:color w:val="1F3864" w:themeColor="accent5" w:themeShade="80"/>
          <w:sz w:val="20"/>
          <w:szCs w:val="20"/>
        </w:rPr>
        <w:t>request</w:t>
      </w:r>
      <w:proofErr w:type="spellEnd"/>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B575" w14:textId="77777777" w:rsidR="009812B1" w:rsidRDefault="009812B1" w:rsidP="00A77140">
      <w:pPr>
        <w:spacing w:after="0" w:line="240" w:lineRule="auto"/>
      </w:pPr>
      <w:r>
        <w:separator/>
      </w:r>
    </w:p>
  </w:endnote>
  <w:endnote w:type="continuationSeparator" w:id="0">
    <w:p w14:paraId="79E8F6E2" w14:textId="77777777" w:rsidR="009812B1" w:rsidRDefault="009812B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77777777" w:rsidR="004E34C8" w:rsidRDefault="004E34C8" w:rsidP="006143C4">
    <w:pPr>
      <w:pStyle w:val="Piedepgina"/>
    </w:pPr>
    <w:r w:rsidRPr="00C2668C">
      <w:rPr>
        <w:rFonts w:ascii="Century Gothic" w:hAnsi="Century Gothic" w:cs="Arial"/>
        <w:noProof/>
        <w:color w:val="080D40"/>
        <w:sz w:val="21"/>
        <w:szCs w:val="21"/>
        <w:lang w:eastAsia="es-EC"/>
      </w:rPr>
      <w:drawing>
        <wp:inline distT="0" distB="0" distL="0" distR="0" wp14:anchorId="2472CE23" wp14:editId="635ADFCB">
          <wp:extent cx="6645275" cy="523875"/>
          <wp:effectExtent l="0" t="0" r="3175" b="9525"/>
          <wp:docPr id="17" name="Imagen 17" descr="C:\Users\Gerente_Ventas\AppData\Local\Microsoft\Windows\Temporary Internet Files\Content.Outlook\G7MK8LU2\firma_salmorOVE2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ente_Ventas\AppData\Local\Microsoft\Windows\Temporary Internet Files\Content.Outlook\G7MK8LU2\firma_salmorOVE2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5" b="12862"/>
                  <a:stretch/>
                </pic:blipFill>
                <pic:spPr bwMode="auto">
                  <a:xfrm>
                    <a:off x="0" y="0"/>
                    <a:ext cx="6698274" cy="528053"/>
                  </a:xfrm>
                  <a:prstGeom prst="rect">
                    <a:avLst/>
                  </a:prstGeom>
                  <a:noFill/>
                  <a:ln>
                    <a:noFill/>
                  </a:ln>
                  <a:extLst>
                    <a:ext uri="{53640926-AAD7-44D8-BBD7-CCE9431645EC}">
                      <a14:shadowObscured xmlns:a14="http://schemas.microsoft.com/office/drawing/2010/main"/>
                    </a:ext>
                  </a:extLst>
                </pic:spPr>
              </pic:pic>
            </a:graphicData>
          </a:graphic>
        </wp:inline>
      </w:drawing>
    </w:r>
  </w:p>
  <w:p w14:paraId="046790C6" w14:textId="3FF52D7B" w:rsidR="00AF6F5A" w:rsidRPr="006143C4" w:rsidRDefault="004526A6" w:rsidP="00AF6F5A">
    <w:pPr>
      <w:pStyle w:val="Piedepgina"/>
      <w:jc w:val="right"/>
    </w:pPr>
    <w:r>
      <w:t>2</w:t>
    </w:r>
    <w:r w:rsidR="00957FCD">
      <w:t>1</w:t>
    </w:r>
    <w:r>
      <w:t xml:space="preserve"> NOVIEMBRE</w:t>
    </w:r>
    <w:r w:rsidR="00060250">
      <w:t xml:space="preserve"> 202</w:t>
    </w:r>
    <w:r w:rsidR="006B3BB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F0DB" w14:textId="77777777" w:rsidR="009812B1" w:rsidRDefault="009812B1" w:rsidP="00A77140">
      <w:pPr>
        <w:spacing w:after="0" w:line="240" w:lineRule="auto"/>
      </w:pPr>
      <w:r>
        <w:separator/>
      </w:r>
    </w:p>
  </w:footnote>
  <w:footnote w:type="continuationSeparator" w:id="0">
    <w:p w14:paraId="278C6A90" w14:textId="77777777" w:rsidR="009812B1" w:rsidRDefault="009812B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667EDAE9"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9CD">
      <w:rPr>
        <w:rFonts w:ascii="Poppins" w:hAnsi="Poppins" w:cs="Poppins"/>
        <w:b/>
        <w:bCs/>
      </w:rPr>
      <w:t>BRASIL</w:t>
    </w:r>
    <w:r>
      <w:rPr>
        <w:rFonts w:ascii="Poppins" w:hAnsi="Poppins" w:cs="Poppins"/>
        <w:b/>
        <w:bCs/>
      </w:rPr>
      <w:t xml:space="preserve"> </w:t>
    </w:r>
    <w:r w:rsidRPr="00730A79">
      <w:rPr>
        <w:rFonts w:ascii="Poppins" w:hAnsi="Poppins" w:cs="Poppins"/>
        <w:b/>
        <w:bCs/>
      </w:rPr>
      <w:t xml:space="preserve">– </w:t>
    </w:r>
    <w:r>
      <w:rPr>
        <w:rFonts w:ascii="Poppins" w:hAnsi="Poppins" w:cs="Poppins"/>
        <w:b/>
        <w:bCs/>
      </w:rPr>
      <w:t>VB</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36.5pt;height:136.5pt" o:bullet="t">
        <v:imagedata r:id="rId1" o:title="SOL"/>
      </v:shape>
    </w:pict>
  </w:numPicBullet>
  <w:abstractNum w:abstractNumId="0" w15:restartNumberingAfterBreak="0">
    <w:nsid w:val="040B3C92"/>
    <w:multiLevelType w:val="hybridMultilevel"/>
    <w:tmpl w:val="B740B7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1"/>
  </w:num>
  <w:num w:numId="5">
    <w:abstractNumId w:val="3"/>
  </w:num>
  <w:num w:numId="6">
    <w:abstractNumId w:val="6"/>
  </w:num>
  <w:num w:numId="7">
    <w:abstractNumId w:val="5"/>
  </w:num>
  <w:num w:numId="8">
    <w:abstractNumId w:val="2"/>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3DA"/>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A99"/>
    <w:rsid w:val="00100041"/>
    <w:rsid w:val="00100834"/>
    <w:rsid w:val="001010A7"/>
    <w:rsid w:val="00103731"/>
    <w:rsid w:val="00111FD1"/>
    <w:rsid w:val="00112B8D"/>
    <w:rsid w:val="00114039"/>
    <w:rsid w:val="00116805"/>
    <w:rsid w:val="0012291B"/>
    <w:rsid w:val="00123801"/>
    <w:rsid w:val="00125D85"/>
    <w:rsid w:val="00130D18"/>
    <w:rsid w:val="00135408"/>
    <w:rsid w:val="00135F33"/>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20024F"/>
    <w:rsid w:val="0020052F"/>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42AF"/>
    <w:rsid w:val="002D5AF3"/>
    <w:rsid w:val="002E2C17"/>
    <w:rsid w:val="002E78CF"/>
    <w:rsid w:val="002F4741"/>
    <w:rsid w:val="002F5B6C"/>
    <w:rsid w:val="002F7265"/>
    <w:rsid w:val="003069E3"/>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6473"/>
    <w:rsid w:val="003B7A89"/>
    <w:rsid w:val="003C0015"/>
    <w:rsid w:val="003C11FE"/>
    <w:rsid w:val="003C2686"/>
    <w:rsid w:val="003C3A77"/>
    <w:rsid w:val="003D0C28"/>
    <w:rsid w:val="003D271C"/>
    <w:rsid w:val="003D2B46"/>
    <w:rsid w:val="003D5F9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7971"/>
    <w:rsid w:val="00460A29"/>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2DF9"/>
    <w:rsid w:val="004E34C8"/>
    <w:rsid w:val="004E397F"/>
    <w:rsid w:val="004F0951"/>
    <w:rsid w:val="004F3548"/>
    <w:rsid w:val="004F6D22"/>
    <w:rsid w:val="0050045A"/>
    <w:rsid w:val="0051146E"/>
    <w:rsid w:val="005127E6"/>
    <w:rsid w:val="00514886"/>
    <w:rsid w:val="00515DD7"/>
    <w:rsid w:val="005232B8"/>
    <w:rsid w:val="0053187A"/>
    <w:rsid w:val="005335E1"/>
    <w:rsid w:val="00533AB7"/>
    <w:rsid w:val="00536469"/>
    <w:rsid w:val="00536C92"/>
    <w:rsid w:val="00554C56"/>
    <w:rsid w:val="00565C09"/>
    <w:rsid w:val="005668A6"/>
    <w:rsid w:val="005744D8"/>
    <w:rsid w:val="00574CBD"/>
    <w:rsid w:val="00590173"/>
    <w:rsid w:val="00596632"/>
    <w:rsid w:val="005A14D2"/>
    <w:rsid w:val="005A2748"/>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0519B"/>
    <w:rsid w:val="006100FB"/>
    <w:rsid w:val="00612CE5"/>
    <w:rsid w:val="006143C4"/>
    <w:rsid w:val="00614EA7"/>
    <w:rsid w:val="00620487"/>
    <w:rsid w:val="006234A7"/>
    <w:rsid w:val="00624239"/>
    <w:rsid w:val="00625D17"/>
    <w:rsid w:val="006425F3"/>
    <w:rsid w:val="00642E7F"/>
    <w:rsid w:val="00650C74"/>
    <w:rsid w:val="00650DDF"/>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B23D1"/>
    <w:rsid w:val="006B3937"/>
    <w:rsid w:val="006B3BBA"/>
    <w:rsid w:val="006B7C97"/>
    <w:rsid w:val="006C1781"/>
    <w:rsid w:val="006C1D5B"/>
    <w:rsid w:val="006C58BB"/>
    <w:rsid w:val="006C5AD6"/>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829"/>
    <w:rsid w:val="007D5208"/>
    <w:rsid w:val="007D54C1"/>
    <w:rsid w:val="007E1269"/>
    <w:rsid w:val="007E35AB"/>
    <w:rsid w:val="007E42CB"/>
    <w:rsid w:val="007E6EF4"/>
    <w:rsid w:val="007F2952"/>
    <w:rsid w:val="007F3DA1"/>
    <w:rsid w:val="007F740F"/>
    <w:rsid w:val="00800157"/>
    <w:rsid w:val="008029CD"/>
    <w:rsid w:val="008206BE"/>
    <w:rsid w:val="008236C2"/>
    <w:rsid w:val="00824819"/>
    <w:rsid w:val="00826041"/>
    <w:rsid w:val="0082752F"/>
    <w:rsid w:val="008330CA"/>
    <w:rsid w:val="00837576"/>
    <w:rsid w:val="008378AD"/>
    <w:rsid w:val="008468B2"/>
    <w:rsid w:val="00846A15"/>
    <w:rsid w:val="0084725F"/>
    <w:rsid w:val="00855329"/>
    <w:rsid w:val="008673CD"/>
    <w:rsid w:val="0087109A"/>
    <w:rsid w:val="00880575"/>
    <w:rsid w:val="008817DB"/>
    <w:rsid w:val="00884335"/>
    <w:rsid w:val="0089044B"/>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4BEB"/>
    <w:rsid w:val="009017B5"/>
    <w:rsid w:val="00903649"/>
    <w:rsid w:val="009061B1"/>
    <w:rsid w:val="009266F2"/>
    <w:rsid w:val="0093336F"/>
    <w:rsid w:val="00937239"/>
    <w:rsid w:val="00941EE2"/>
    <w:rsid w:val="00946312"/>
    <w:rsid w:val="00953D5A"/>
    <w:rsid w:val="009562BC"/>
    <w:rsid w:val="0095664E"/>
    <w:rsid w:val="00957FCD"/>
    <w:rsid w:val="00960CA9"/>
    <w:rsid w:val="00961031"/>
    <w:rsid w:val="00962186"/>
    <w:rsid w:val="00967ECA"/>
    <w:rsid w:val="00970EB8"/>
    <w:rsid w:val="00971683"/>
    <w:rsid w:val="00971D0C"/>
    <w:rsid w:val="00972991"/>
    <w:rsid w:val="0097448F"/>
    <w:rsid w:val="009812B1"/>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3BF5"/>
    <w:rsid w:val="009F0C1F"/>
    <w:rsid w:val="009F19E9"/>
    <w:rsid w:val="009F289C"/>
    <w:rsid w:val="009F39F8"/>
    <w:rsid w:val="009F4060"/>
    <w:rsid w:val="009F50CF"/>
    <w:rsid w:val="009F5799"/>
    <w:rsid w:val="009F79B8"/>
    <w:rsid w:val="00A00F9F"/>
    <w:rsid w:val="00A04973"/>
    <w:rsid w:val="00A05A75"/>
    <w:rsid w:val="00A06874"/>
    <w:rsid w:val="00A074C5"/>
    <w:rsid w:val="00A13638"/>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3A6C"/>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33F1"/>
    <w:rsid w:val="00B55D62"/>
    <w:rsid w:val="00B6207E"/>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40358"/>
    <w:rsid w:val="00C40A58"/>
    <w:rsid w:val="00C40F02"/>
    <w:rsid w:val="00C434CE"/>
    <w:rsid w:val="00C52B5E"/>
    <w:rsid w:val="00C56649"/>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2E49"/>
    <w:rsid w:val="00D04404"/>
    <w:rsid w:val="00D05AD1"/>
    <w:rsid w:val="00D11761"/>
    <w:rsid w:val="00D1235B"/>
    <w:rsid w:val="00D13183"/>
    <w:rsid w:val="00D20A04"/>
    <w:rsid w:val="00D22E1A"/>
    <w:rsid w:val="00D22FE8"/>
    <w:rsid w:val="00D23D28"/>
    <w:rsid w:val="00D26736"/>
    <w:rsid w:val="00D26A77"/>
    <w:rsid w:val="00D34341"/>
    <w:rsid w:val="00D40062"/>
    <w:rsid w:val="00D43DFE"/>
    <w:rsid w:val="00D474C0"/>
    <w:rsid w:val="00D54A93"/>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198A"/>
    <w:rsid w:val="00E7296F"/>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4E9E"/>
    <w:rsid w:val="00F96646"/>
    <w:rsid w:val="00FA0466"/>
    <w:rsid w:val="00FA0FF5"/>
    <w:rsid w:val="00FB2D52"/>
    <w:rsid w:val="00FB6148"/>
    <w:rsid w:val="00FC2C70"/>
    <w:rsid w:val="00FC4579"/>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1777</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6</cp:revision>
  <cp:lastPrinted>2015-08-28T20:23:00Z</cp:lastPrinted>
  <dcterms:created xsi:type="dcterms:W3CDTF">2024-09-30T02:29:00Z</dcterms:created>
  <dcterms:modified xsi:type="dcterms:W3CDTF">2024-09-30T20:12:00Z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