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1058" w14:textId="06D9FEAE" w:rsidR="00C80FFF" w:rsidRPr="00E95006" w:rsidRDefault="00025965" w:rsidP="00E95006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95006" w:rsidRPr="00E950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MARRUECOS AL </w:t>
      </w:r>
      <w:r w:rsidR="00E95006" w:rsidRPr="00E950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COMPLETO “</w:t>
      </w:r>
      <w:r w:rsidR="00E95006" w:rsidRPr="00E950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DESDE TÁNGER</w:t>
      </w:r>
      <w:r w:rsidR="00E950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E95006" w:rsidRPr="00E950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O CASABLANCA”</w:t>
      </w:r>
      <w:r w:rsidR="00E950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CA4E9A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431C4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82280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431C4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</w:t>
      </w:r>
      <w:r w:rsidR="00431C4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E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S </w:t>
      </w:r>
      <w:r w:rsidR="00E9500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196551" w:rsidRPr="00196551">
        <w:rPr>
          <w:rFonts w:ascii="Poppins" w:hAnsi="Poppins" w:cs="Poppins"/>
          <w:color w:val="1F3864" w:themeColor="accent5" w:themeShade="80"/>
          <w:sz w:val="28"/>
          <w:szCs w:val="28"/>
        </w:rPr>
        <w:t>01 MARZO  2025</w:t>
      </w:r>
      <w:r w:rsidR="00196551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HASTA EL </w:t>
      </w:r>
      <w:r w:rsidR="00196551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28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DE </w:t>
      </w:r>
      <w:r w:rsidR="00196551">
        <w:rPr>
          <w:rFonts w:ascii="Poppins" w:hAnsi="Poppins" w:cs="Poppins"/>
          <w:color w:val="1F3864" w:themeColor="accent5" w:themeShade="80"/>
          <w:sz w:val="28"/>
          <w:szCs w:val="28"/>
        </w:rPr>
        <w:t>FEB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</w:rPr>
        <w:t>RE</w:t>
      </w:r>
      <w:r w:rsidR="00196551">
        <w:rPr>
          <w:rFonts w:ascii="Poppins" w:hAnsi="Poppins" w:cs="Poppins"/>
          <w:color w:val="1F3864" w:themeColor="accent5" w:themeShade="80"/>
          <w:sz w:val="28"/>
          <w:szCs w:val="28"/>
        </w:rPr>
        <w:t>RO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20</w:t>
      </w:r>
      <w:r w:rsidR="00196551">
        <w:rPr>
          <w:rFonts w:ascii="Poppins" w:hAnsi="Poppins" w:cs="Poppins"/>
          <w:color w:val="1F3864" w:themeColor="accent5" w:themeShade="80"/>
          <w:sz w:val="28"/>
          <w:szCs w:val="28"/>
        </w:rPr>
        <w:t>26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="00E95006">
        <w:rPr>
          <w:rFonts w:ascii="Poppins" w:hAnsi="Poppins" w:cs="Poppins"/>
          <w:color w:val="1F3864" w:themeColor="accent5" w:themeShade="80"/>
          <w:sz w:val="28"/>
          <w:szCs w:val="28"/>
        </w:rPr>
        <w:br/>
      </w:r>
      <w:r w:rsidR="00C80FFF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SALIDAS</w:t>
      </w:r>
      <w:r w:rsidR="0019655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: </w:t>
      </w:r>
      <w:r w:rsidR="00DF194D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SABADOS</w:t>
      </w:r>
    </w:p>
    <w:p w14:paraId="73595A78" w14:textId="469C30ED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4FD8AE1B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EF13198" w14:textId="5B0D2FEE" w:rsidR="00CA4E9A" w:rsidRDefault="001434D1" w:rsidP="00C0404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Tánger </w:t>
      </w:r>
    </w:p>
    <w:p w14:paraId="23F4B593" w14:textId="77124919" w:rsidR="001434D1" w:rsidRDefault="001434D1" w:rsidP="00C0404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2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oche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Fez</w:t>
      </w:r>
    </w:p>
    <w:p w14:paraId="506393D2" w14:textId="5DE7975F" w:rsidR="001434D1" w:rsidRDefault="001434D1" w:rsidP="00C0404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 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noche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alojamiento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proofErr w:type="spellStart"/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Erfoud</w:t>
      </w:r>
      <w:proofErr w:type="spellEnd"/>
    </w:p>
    <w:p w14:paraId="19A6F7BC" w14:textId="5B5FCF02" w:rsidR="001434D1" w:rsidRDefault="001434D1" w:rsidP="00C0404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oche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alojamiento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Ouarzazate</w:t>
      </w:r>
      <w:proofErr w:type="spellEnd"/>
    </w:p>
    <w:p w14:paraId="177EDA57" w14:textId="01954F4A" w:rsidR="001434D1" w:rsidRDefault="001434D1" w:rsidP="00C0404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2 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Marrakech</w:t>
      </w:r>
    </w:p>
    <w:p w14:paraId="157B1EBE" w14:textId="62F4FB90" w:rsidR="001434D1" w:rsidRDefault="001434D1" w:rsidP="00C0404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Alimentación- Media Pensión</w:t>
      </w:r>
    </w:p>
    <w:p w14:paraId="162C1EAD" w14:textId="213F7800" w:rsidR="001434D1" w:rsidRPr="001434D1" w:rsidRDefault="001434D1" w:rsidP="001434D1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entradas y las visitas a los sitios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indicados en el itinerario.</w:t>
      </w:r>
    </w:p>
    <w:p w14:paraId="1354312D" w14:textId="531C0A38" w:rsidR="001434D1" w:rsidRPr="001434D1" w:rsidRDefault="001434D1" w:rsidP="001434D1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y guía arqueólogo de habla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hispana.</w:t>
      </w:r>
    </w:p>
    <w:p w14:paraId="3B54F347" w14:textId="7D6CB4FA" w:rsidR="001434D1" w:rsidRPr="001434D1" w:rsidRDefault="001434D1" w:rsidP="001434D1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Salidas con guía acompañante de habla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hispana con más de 7 pasajeros.</w:t>
      </w:r>
    </w:p>
    <w:p w14:paraId="0C455B34" w14:textId="77777777" w:rsidR="00CA4E9A" w:rsidRPr="00CA4E9A" w:rsidRDefault="00CA4E9A" w:rsidP="00CA4E9A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710DDC3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BC74929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054B43EA" w:rsidR="00C80FFF" w:rsidRPr="002B6CDA" w:rsidRDefault="001761B2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Vuelos internacionales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A75F28" w14:textId="4DEF533B" w:rsidR="00616DD2" w:rsidRDefault="00CA4E9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Visa </w:t>
      </w:r>
    </w:p>
    <w:p w14:paraId="5081CC68" w14:textId="09F88D7A" w:rsidR="00CA4E9A" w:rsidRDefault="00CA4E9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1F5824EA" w14:textId="7158DE30" w:rsidR="00CA4E9A" w:rsidRDefault="00CA4E9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opcionales </w:t>
      </w:r>
    </w:p>
    <w:p w14:paraId="7950DCE2" w14:textId="6C3F057E" w:rsidR="0096253A" w:rsidRDefault="0096253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Impuestos de la frontera, los aeropuertos y los hoteles </w:t>
      </w:r>
    </w:p>
    <w:p w14:paraId="0E85C66A" w14:textId="2718206B" w:rsidR="00CA4E9A" w:rsidRPr="002B6CDA" w:rsidRDefault="00CA4E9A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Vuelos internacionales </w:t>
      </w:r>
    </w:p>
    <w:p w14:paraId="7C26CFB5" w14:textId="0B24B44D" w:rsidR="00025965" w:rsidRPr="00035826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EB332F8" w14:textId="77777777" w:rsidR="004558A1" w:rsidRDefault="004558A1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E126B6" w14:textId="77777777" w:rsidR="00CE7B0C" w:rsidRDefault="00CE7B0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C61F6A0" w14:textId="77777777" w:rsidR="00CE7B0C" w:rsidRDefault="00CE7B0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6AB8889" w14:textId="77777777" w:rsidR="00CE7B0C" w:rsidRDefault="00CE7B0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5A5D5FB" w14:textId="77777777" w:rsidR="00CE7B0C" w:rsidRDefault="00CE7B0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0DA1DCF2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471877E3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2666"/>
        <w:gridCol w:w="918"/>
      </w:tblGrid>
      <w:tr w:rsidR="004F7AC8" w:rsidRPr="00E20BAF" w14:paraId="6F93392B" w14:textId="77777777" w:rsidTr="00CE7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00A" w14:textId="5A1BD6CC" w:rsidR="004F7AC8" w:rsidRPr="00E20BAF" w:rsidRDefault="006E35ED" w:rsidP="00CE7B0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440B4843" w:rsidR="004F7AC8" w:rsidRPr="00E20BAF" w:rsidRDefault="00E02F6D" w:rsidP="00CE7B0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TEMPORADA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790C2A8B" w:rsidR="004F7AC8" w:rsidRPr="00E20BAF" w:rsidRDefault="00E02F6D" w:rsidP="00CE7B0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</w:t>
            </w:r>
            <w:r w:rsidR="006E35ED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LE</w:t>
            </w:r>
          </w:p>
        </w:tc>
      </w:tr>
      <w:tr w:rsidR="00E95006" w:rsidRPr="00E20BAF" w14:paraId="170252A0" w14:textId="77777777" w:rsidTr="00CE7B0C">
        <w:trPr>
          <w:trHeight w:val="10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521BA" w14:textId="151788F1" w:rsidR="00E95006" w:rsidRPr="00742681" w:rsidRDefault="00E02F6D" w:rsidP="00CE7B0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SILVER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53C03" w14:textId="77777777" w:rsidR="00E02F6D" w:rsidRPr="008E6F20" w:rsidRDefault="00E02F6D" w:rsidP="00CE7B0C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8E6F20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MEDIA:</w:t>
            </w:r>
          </w:p>
          <w:p w14:paraId="2FDC22F8" w14:textId="62C91FEA" w:rsidR="00E02F6D" w:rsidRPr="008E6F20" w:rsidRDefault="00E02F6D" w:rsidP="00CE7B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AR AL </w:t>
            </w: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DIC </w:t>
            </w: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  <w:p w14:paraId="25EBC732" w14:textId="2B3662CE" w:rsidR="00E95006" w:rsidRPr="00742681" w:rsidRDefault="00E02F6D" w:rsidP="00CE7B0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06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ENE</w:t>
            </w: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28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FEB</w:t>
            </w: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5924C5B6" w:rsidR="00E95006" w:rsidRPr="00742681" w:rsidRDefault="00E02F6D" w:rsidP="00CE7B0C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  <w:r w:rsidRPr="00E02F6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1785</w:t>
            </w:r>
          </w:p>
        </w:tc>
      </w:tr>
    </w:tbl>
    <w:p w14:paraId="4E54DFF6" w14:textId="77777777" w:rsidR="00CE7B0C" w:rsidRDefault="00CE7B0C" w:rsidP="004558A1">
      <w:pPr>
        <w:spacing w:line="276" w:lineRule="auto"/>
        <w:rPr>
          <w:rFonts w:ascii="Poppins" w:hAnsi="Poppins" w:cs="Poppins"/>
          <w:b/>
          <w:color w:val="002060"/>
          <w:sz w:val="28"/>
          <w:szCs w:val="28"/>
        </w:rPr>
      </w:pPr>
    </w:p>
    <w:p w14:paraId="4546FB56" w14:textId="160EBC27" w:rsidR="00C80FFF" w:rsidRPr="004558A1" w:rsidRDefault="00C80FFF" w:rsidP="004558A1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0CA462A0" w14:textId="77777777" w:rsid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>Día 1: LLEGADA A TÁNGER</w:t>
      </w:r>
    </w:p>
    <w:p w14:paraId="5047D3DA" w14:textId="77777777" w:rsid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434D1">
        <w:rPr>
          <w:rFonts w:ascii="Poppins" w:hAnsi="Poppins" w:cs="Poppins"/>
          <w:color w:val="002060"/>
          <w:sz w:val="20"/>
          <w:szCs w:val="20"/>
        </w:rPr>
        <w:t xml:space="preserve">Llegada al Aeropuerto de Tánger, asistencia y traslado al hotel. Por la tarde, visita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panorámi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-ca de la ciudad. Pocas ciudades resultan tan evocadoras como Tánger. Su nombre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estálleno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de resonancias míticas desde la antigüedad. Pintores (Matisse, Delacroix,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FrancisBacon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>), escritores (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Tennesse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Williams, Samuel Beckett, Truman Capote o Paul Bowles</w:t>
      </w:r>
      <w:proofErr w:type="gramStart"/>
      <w:r w:rsidRPr="001434D1">
        <w:rPr>
          <w:rFonts w:ascii="Poppins" w:hAnsi="Poppins" w:cs="Poppins"/>
          <w:color w:val="002060"/>
          <w:sz w:val="20"/>
          <w:szCs w:val="20"/>
        </w:rPr>
        <w:t>),multimillonarios</w:t>
      </w:r>
      <w:proofErr w:type="gramEnd"/>
      <w:r w:rsidRPr="001434D1">
        <w:rPr>
          <w:rFonts w:ascii="Poppins" w:hAnsi="Poppins" w:cs="Poppins"/>
          <w:color w:val="002060"/>
          <w:sz w:val="20"/>
          <w:szCs w:val="20"/>
        </w:rPr>
        <w:t xml:space="preserve"> (Bárbara Hutton, Malcolm Forbes) o músicos como Igor Stravinski, se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hanenamorado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de esta ciudad y la han hecho famosa en el mundo entero. Regreso al </w:t>
      </w:r>
      <w:proofErr w:type="spellStart"/>
      <w:proofErr w:type="gramStart"/>
      <w:r w:rsidRPr="001434D1">
        <w:rPr>
          <w:rFonts w:ascii="Poppins" w:hAnsi="Poppins" w:cs="Poppins"/>
          <w:color w:val="002060"/>
          <w:sz w:val="20"/>
          <w:szCs w:val="20"/>
        </w:rPr>
        <w:t>hotel.Cena</w:t>
      </w:r>
      <w:proofErr w:type="spellEnd"/>
      <w:proofErr w:type="gramEnd"/>
      <w:r w:rsidRPr="001434D1">
        <w:rPr>
          <w:rFonts w:ascii="Poppins" w:hAnsi="Poppins" w:cs="Poppins"/>
          <w:color w:val="002060"/>
          <w:sz w:val="20"/>
          <w:szCs w:val="20"/>
        </w:rPr>
        <w:t xml:space="preserve"> y alojamiento.</w:t>
      </w:r>
    </w:p>
    <w:p w14:paraId="36A11C8A" w14:textId="2A2DADC9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2: TÁNGER - TETUÁN - CHAUEN - MEKNES </w:t>
      </w: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 xml:space="preserve"> FEZ</w:t>
      </w:r>
    </w:p>
    <w:p w14:paraId="435B002A" w14:textId="77777777" w:rsid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434D1">
        <w:rPr>
          <w:rFonts w:ascii="Poppins" w:hAnsi="Poppins" w:cs="Poppins"/>
          <w:color w:val="002060"/>
          <w:sz w:val="20"/>
          <w:szCs w:val="20"/>
        </w:rPr>
        <w:t>Desayuno en el hotel y salida hacia Tetuán, magnífica ciudad, visita panorámica y continua-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ción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hacia Chauen, un pequeño pueblo que está en el pie de las montañas rifeñas, tras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elalmuerzo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libre, continuación hacia Meknes, una de las principales ciudades Imperiales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deMarruecos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fue capital de la dinastía Alauita bajo el reino del sultán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moulay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Ismael, tras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lavisita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nos dirigimos hacia Fez. Cena y alojamiento en el hotel.</w:t>
      </w:r>
    </w:p>
    <w:p w14:paraId="599A05E4" w14:textId="77777777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>Día 3: FEZ</w:t>
      </w:r>
    </w:p>
    <w:p w14:paraId="33F50A27" w14:textId="152222B4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434D1">
        <w:rPr>
          <w:rFonts w:ascii="Poppins" w:hAnsi="Poppins" w:cs="Poppins"/>
          <w:color w:val="002060"/>
          <w:sz w:val="20"/>
          <w:szCs w:val="20"/>
        </w:rPr>
        <w:t xml:space="preserve">Desayuno en el hotel. Dedicaremos todo el día para conocer Fez, la capital religiosa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deMarruecos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. Visita de las puertas doradas del Palacio Real, construidas por los maestros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enbronce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. Visitaremos la antigua Medina con la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Medrasa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el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Attarine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la Fuente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Nejjarine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unade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las más bellas de la medina, Mezquita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Karaouine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que alberga, uno de los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principalescentros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culturales del </w:t>
      </w:r>
      <w:proofErr w:type="gramStart"/>
      <w:r w:rsidRPr="001434D1">
        <w:rPr>
          <w:rFonts w:ascii="Poppins" w:hAnsi="Poppins" w:cs="Poppins"/>
          <w:color w:val="002060"/>
          <w:sz w:val="20"/>
          <w:szCs w:val="20"/>
        </w:rPr>
        <w:t>Islam</w:t>
      </w:r>
      <w:proofErr w:type="gramEnd"/>
      <w:r w:rsidRPr="001434D1">
        <w:rPr>
          <w:rFonts w:ascii="Poppins" w:hAnsi="Poppins" w:cs="Poppins"/>
          <w:color w:val="002060"/>
          <w:sz w:val="20"/>
          <w:szCs w:val="20"/>
        </w:rPr>
        <w:t xml:space="preserve"> y es la sede de la universidad de Fez, y el Mausoleo 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MoulayIdriss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. Nos detendremos en el famoso barrio de los curtidores, único en el mundo.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Paradapara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el almuerzo no incluido. Por la tarde, continuamos visitando Fez, con sus barrios artesa-nos divididos por gremio. Cena y alojamiento en el hotel.</w:t>
      </w:r>
    </w:p>
    <w:p w14:paraId="51248BDE" w14:textId="3842DA7B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4: FEZ - ERRACHIDIA </w:t>
      </w: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 xml:space="preserve"> ERFOUD</w:t>
      </w:r>
    </w:p>
    <w:p w14:paraId="458C6727" w14:textId="77777777" w:rsid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434D1">
        <w:rPr>
          <w:rFonts w:ascii="Poppins" w:hAnsi="Poppins" w:cs="Poppins"/>
          <w:color w:val="002060"/>
          <w:sz w:val="20"/>
          <w:szCs w:val="20"/>
        </w:rPr>
        <w:t xml:space="preserve">Desayuno en el hotel. Salida hacia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Ifran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una ciudad con características europeas, se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conce-derá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como una ciudad zueca, breve paseo y continuación cruzando los bosques 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cedrohasta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llegar a la ciudad 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Midetl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almuerzo libre y dirección hacia la capital de la zona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deTafilete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la ciudad </w:t>
      </w:r>
      <w:r w:rsidRPr="001434D1">
        <w:rPr>
          <w:rFonts w:ascii="Poppins" w:hAnsi="Poppins" w:cs="Poppins"/>
          <w:color w:val="002060"/>
          <w:sz w:val="20"/>
          <w:szCs w:val="20"/>
        </w:rPr>
        <w:lastRenderedPageBreak/>
        <w:t xml:space="preserve">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Errachidia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breve paseo y continuación hacia el pueblo de </w:t>
      </w:r>
      <w:proofErr w:type="spellStart"/>
      <w:proofErr w:type="gramStart"/>
      <w:r w:rsidRPr="001434D1">
        <w:rPr>
          <w:rFonts w:ascii="Poppins" w:hAnsi="Poppins" w:cs="Poppins"/>
          <w:color w:val="002060"/>
          <w:sz w:val="20"/>
          <w:szCs w:val="20"/>
        </w:rPr>
        <w:t>Erfoud,antiguo</w:t>
      </w:r>
      <w:proofErr w:type="spellEnd"/>
      <w:proofErr w:type="gramEnd"/>
      <w:r w:rsidRPr="001434D1">
        <w:rPr>
          <w:rFonts w:ascii="Poppins" w:hAnsi="Poppins" w:cs="Poppins"/>
          <w:color w:val="002060"/>
          <w:sz w:val="20"/>
          <w:szCs w:val="20"/>
        </w:rPr>
        <w:t xml:space="preserve"> centro comercial y puerta del verdadero desierto. Instalación en el hotel. Cena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yalojamiento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en el hotel.</w:t>
      </w:r>
    </w:p>
    <w:p w14:paraId="50C88736" w14:textId="77777777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>Día 5: ERFOUD - GARGANTAS DEL TODRA - CIUDAD DE LAS ROSAS - OUAR-ZAZAT</w:t>
      </w:r>
    </w:p>
    <w:p w14:paraId="41FE4AC2" w14:textId="77777777" w:rsid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434D1">
        <w:rPr>
          <w:rFonts w:ascii="Poppins" w:hAnsi="Poppins" w:cs="Poppins"/>
          <w:color w:val="002060"/>
          <w:sz w:val="20"/>
          <w:szCs w:val="20"/>
        </w:rPr>
        <w:t xml:space="preserve">Desayuno en el hotel, si las nubes nos permiten, tendremos la posibilidad de asistir OPCIO-NALMENTE al bello espectáculo del amanecer en las dunas. Nos dirigimos hacia </w:t>
      </w:r>
      <w:proofErr w:type="spellStart"/>
      <w:proofErr w:type="gramStart"/>
      <w:r w:rsidRPr="001434D1">
        <w:rPr>
          <w:rFonts w:ascii="Poppins" w:hAnsi="Poppins" w:cs="Poppins"/>
          <w:color w:val="002060"/>
          <w:sz w:val="20"/>
          <w:szCs w:val="20"/>
        </w:rPr>
        <w:t>Rissani,cuna</w:t>
      </w:r>
      <w:proofErr w:type="spellEnd"/>
      <w:proofErr w:type="gramEnd"/>
      <w:r w:rsidRPr="001434D1">
        <w:rPr>
          <w:rFonts w:ascii="Poppins" w:hAnsi="Poppins" w:cs="Poppins"/>
          <w:color w:val="002060"/>
          <w:sz w:val="20"/>
          <w:szCs w:val="20"/>
        </w:rPr>
        <w:t xml:space="preserve"> de la dinastía actual y antiguo centro comercial, visita panorámica de este pueblo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ycontinuación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hacia uno de los paisajes más hermosos del viaje “las gargantas del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Todra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“.Almuerzo libre y dirección hacia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Ouarzazate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vía “la ruta de las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kasbahs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”, una serie 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fortale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-zas de adobe con torres almenadas. Llegada 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Ouarzazate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>. Cena y alojamiento en el hotel.</w:t>
      </w:r>
    </w:p>
    <w:p w14:paraId="76E1FCDE" w14:textId="0C8C0191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6: OUARZAZATE </w:t>
      </w: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 xml:space="preserve"> MARRAKECH</w:t>
      </w:r>
    </w:p>
    <w:p w14:paraId="06F19B99" w14:textId="2729DB34" w:rsid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434D1">
        <w:rPr>
          <w:rFonts w:ascii="Poppins" w:hAnsi="Poppins" w:cs="Poppins"/>
          <w:color w:val="002060"/>
          <w:sz w:val="20"/>
          <w:szCs w:val="20"/>
        </w:rPr>
        <w:t xml:space="preserve">Desayuno y dirección hacia uno de los puntos importantes del viaje: La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Kasbah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Ait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BenHadju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. Declarada Patrimonio de la Humanidad por la UNESCO, es el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ksar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(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kasbah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>-</w:t>
      </w:r>
      <w:r w:rsidRPr="001434D1">
        <w:rPr>
          <w:rFonts w:ascii="Poppins" w:hAnsi="Poppins" w:cs="Poppins"/>
          <w:color w:val="002060"/>
          <w:sz w:val="20"/>
          <w:szCs w:val="20"/>
        </w:rPr>
        <w:t>alcazaba) más</w:t>
      </w:r>
      <w:r w:rsidRPr="001434D1">
        <w:rPr>
          <w:rFonts w:ascii="Poppins" w:hAnsi="Poppins" w:cs="Poppins"/>
          <w:color w:val="002060"/>
          <w:sz w:val="20"/>
          <w:szCs w:val="20"/>
        </w:rPr>
        <w:t xml:space="preserve"> imponente del sur marroquí. Ha servido de escenario a numerosas películas. Continua-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ción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atravesando las montañas del Alto Atlas hacia Col 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Tizi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N’Tichka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hasta llegar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aMarrakech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>. Cena y alojamiento en el hotel.</w:t>
      </w:r>
    </w:p>
    <w:p w14:paraId="368A1DD5" w14:textId="77777777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>Día 7: MARRAKECH (VISITA DE LA CIUDAD)</w:t>
      </w:r>
    </w:p>
    <w:p w14:paraId="0C41CD7B" w14:textId="77777777" w:rsid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434D1">
        <w:rPr>
          <w:rFonts w:ascii="Poppins" w:hAnsi="Poppins" w:cs="Poppins"/>
          <w:color w:val="002060"/>
          <w:sz w:val="20"/>
          <w:szCs w:val="20"/>
        </w:rPr>
        <w:t xml:space="preserve">Media pensión en el hotel. Visita de la ciudad de Marrakech: Los jardines de la menara,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elmajestuoso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minarete de la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Koutoubia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y </w:t>
      </w:r>
      <w:r w:rsidRPr="001434D1">
        <w:rPr>
          <w:rFonts w:ascii="Poppins" w:hAnsi="Poppins" w:cs="Poppins"/>
          <w:color w:val="002060"/>
          <w:sz w:val="20"/>
          <w:szCs w:val="20"/>
        </w:rPr>
        <w:t>la torre gemela</w:t>
      </w:r>
      <w:r w:rsidRPr="001434D1">
        <w:rPr>
          <w:rFonts w:ascii="Poppins" w:hAnsi="Poppins" w:cs="Poppins"/>
          <w:color w:val="002060"/>
          <w:sz w:val="20"/>
          <w:szCs w:val="20"/>
        </w:rPr>
        <w:t xml:space="preserve"> de la Giralda de Sevilla. Visita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delPalacio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de la Bahía. La farmacia bereber y una parte de los zocos. La visita termina en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unlugar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mágico: La Plaza 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Yemaa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el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Fna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(Asamblea del Pueblo), declarada Patrimonio de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laHumanidad.Día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8: MARRAKECH -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CASABLANCADesayuno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en el hotel y salida hacia la ciudad de Casablanca. Llegada al hotel. Por la </w:t>
      </w:r>
      <w:proofErr w:type="spellStart"/>
      <w:proofErr w:type="gramStart"/>
      <w:r w:rsidRPr="001434D1">
        <w:rPr>
          <w:rFonts w:ascii="Poppins" w:hAnsi="Poppins" w:cs="Poppins"/>
          <w:color w:val="002060"/>
          <w:sz w:val="20"/>
          <w:szCs w:val="20"/>
        </w:rPr>
        <w:t>tarde,visita</w:t>
      </w:r>
      <w:proofErr w:type="spellEnd"/>
      <w:proofErr w:type="gramEnd"/>
      <w:r w:rsidRPr="001434D1">
        <w:rPr>
          <w:rFonts w:ascii="Poppins" w:hAnsi="Poppins" w:cs="Poppins"/>
          <w:color w:val="002060"/>
          <w:sz w:val="20"/>
          <w:szCs w:val="20"/>
        </w:rPr>
        <w:t xml:space="preserve"> de la ciudad comenzando por el Boulevard de la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Corniche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el paseo marítimo y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lacarretera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de la costa, por donde se llega a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Anfa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, distinguido barrio que destaca por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suslujosas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villas. El recorrido nos llevará hacia los exteriores de la gran Mezquita de Hassan </w:t>
      </w:r>
      <w:proofErr w:type="gramStart"/>
      <w:r w:rsidRPr="001434D1">
        <w:rPr>
          <w:rFonts w:ascii="Poppins" w:hAnsi="Poppins" w:cs="Poppins"/>
          <w:color w:val="002060"/>
          <w:sz w:val="20"/>
          <w:szCs w:val="20"/>
        </w:rPr>
        <w:t>II(</w:t>
      </w:r>
      <w:proofErr w:type="gramEnd"/>
      <w:r w:rsidRPr="001434D1">
        <w:rPr>
          <w:rFonts w:ascii="Poppins" w:hAnsi="Poppins" w:cs="Poppins"/>
          <w:color w:val="002060"/>
          <w:sz w:val="20"/>
          <w:szCs w:val="20"/>
        </w:rPr>
        <w:t xml:space="preserve">opcionalmente se podrá visitar el interior de la misma). Se trata del momento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másrepresentativo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del siglo XX. Regreso al hotel. Cena y alojamiento.</w:t>
      </w:r>
    </w:p>
    <w:p w14:paraId="3D684EEF" w14:textId="77777777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434D1">
        <w:rPr>
          <w:rFonts w:ascii="Poppins" w:hAnsi="Poppins" w:cs="Poppins"/>
          <w:b/>
          <w:bCs/>
          <w:color w:val="002060"/>
          <w:sz w:val="24"/>
          <w:szCs w:val="24"/>
        </w:rPr>
        <w:t>Día 8: MARRAKECH</w:t>
      </w:r>
    </w:p>
    <w:p w14:paraId="6121A15D" w14:textId="5374A845" w:rsidR="001434D1" w:rsidRPr="001434D1" w:rsidRDefault="001434D1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434D1">
        <w:rPr>
          <w:rFonts w:ascii="Poppins" w:hAnsi="Poppins" w:cs="Poppins"/>
          <w:color w:val="002060"/>
          <w:sz w:val="20"/>
          <w:szCs w:val="20"/>
        </w:rPr>
        <w:t xml:space="preserve">Desayuno en el hotel y traslado de salida al Aeropuerto de Internacional de Marrakech </w:t>
      </w:r>
      <w:proofErr w:type="spellStart"/>
      <w:r w:rsidRPr="001434D1">
        <w:rPr>
          <w:rFonts w:ascii="Poppins" w:hAnsi="Poppins" w:cs="Poppins"/>
          <w:color w:val="002060"/>
          <w:sz w:val="20"/>
          <w:szCs w:val="20"/>
        </w:rPr>
        <w:t>oCasablanca</w:t>
      </w:r>
      <w:proofErr w:type="spellEnd"/>
      <w:r w:rsidRPr="001434D1">
        <w:rPr>
          <w:rFonts w:ascii="Poppins" w:hAnsi="Poppins" w:cs="Poppins"/>
          <w:color w:val="002060"/>
          <w:sz w:val="20"/>
          <w:szCs w:val="20"/>
        </w:rPr>
        <w:t xml:space="preserve"> para su viaje de regreso. Fin de Nuestros Servicios.</w:t>
      </w:r>
    </w:p>
    <w:p w14:paraId="4381FED1" w14:textId="5A93549B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AC3A1CF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1A05460C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57D3262" w14:textId="62E7BB11" w:rsidR="005F207D" w:rsidRPr="00BF76FB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6F006E43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C4D2FBC" w14:textId="25AEE93F" w:rsidR="00C80FFF" w:rsidRPr="00E20BAF" w:rsidRDefault="00B45E1D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Style w:val="Tablaconcuadrcula"/>
        <w:tblW w:w="7237" w:type="dxa"/>
        <w:jc w:val="center"/>
        <w:tblLook w:val="04A0" w:firstRow="1" w:lastRow="0" w:firstColumn="1" w:lastColumn="0" w:noHBand="0" w:noVBand="1"/>
      </w:tblPr>
      <w:tblGrid>
        <w:gridCol w:w="1573"/>
        <w:gridCol w:w="3579"/>
        <w:gridCol w:w="2085"/>
      </w:tblGrid>
      <w:tr w:rsidR="002E185D" w:rsidRPr="00E20BAF" w14:paraId="72B772D4" w14:textId="77777777" w:rsidTr="0071040A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469" w14:textId="7F1373B7" w:rsidR="002E185D" w:rsidRPr="00E20BAF" w:rsidRDefault="002E185D" w:rsidP="002E18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6B95BBC0" w:rsidR="002E185D" w:rsidRPr="00E20BAF" w:rsidRDefault="002E185D" w:rsidP="002E18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HOTELES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56903060" w:rsidR="002E185D" w:rsidRPr="00E20BAF" w:rsidRDefault="00B45E1D" w:rsidP="002E18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CATEGORIA </w:t>
            </w:r>
          </w:p>
        </w:tc>
      </w:tr>
      <w:tr w:rsidR="00306D8C" w:rsidRPr="00E20BAF" w14:paraId="59AF77C7" w14:textId="77777777" w:rsidTr="0071040A">
        <w:trPr>
          <w:trHeight w:val="9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1EC40" w14:textId="171D2D00" w:rsidR="00306D8C" w:rsidRPr="000B5FD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Tánger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1CE48A52" w:rsidR="00306D8C" w:rsidRPr="00BF76FB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Dixil</w:t>
            </w:r>
            <w:proofErr w:type="spellEnd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4*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7B553CFB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Silver</w:t>
            </w:r>
          </w:p>
        </w:tc>
      </w:tr>
      <w:tr w:rsidR="00306D8C" w:rsidRPr="00E20BAF" w14:paraId="080AEBC4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B810D3C" w14:textId="5AE35D2F" w:rsidR="00306D8C" w:rsidRPr="000B5FD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Tánger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6199B339" w:rsidR="00306D8C" w:rsidRPr="00E20BAF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Mövenpick</w:t>
            </w:r>
            <w:proofErr w:type="spellEnd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5*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101155AF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Gold y Platinum</w:t>
            </w:r>
          </w:p>
        </w:tc>
      </w:tr>
      <w:tr w:rsidR="00306D8C" w:rsidRPr="00E20BAF" w14:paraId="2149E75F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0D0D56" w14:textId="4D1A5750" w:rsidR="00306D8C" w:rsidRPr="000B5FD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Fez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09D985F6" w:rsidR="00306D8C" w:rsidRPr="00E20BAF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Volubilis</w:t>
            </w:r>
            <w:proofErr w:type="spellEnd"/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4*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669FC098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Silver</w:t>
            </w:r>
          </w:p>
        </w:tc>
      </w:tr>
      <w:tr w:rsidR="00306D8C" w:rsidRPr="00E20BAF" w14:paraId="061D9E1A" w14:textId="77777777" w:rsidTr="00306D8C">
        <w:trPr>
          <w:trHeight w:val="237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C685D3" w14:textId="085BA85D" w:rsidR="00306D8C" w:rsidRPr="000B5FD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Fez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08C320" w14:textId="78C75419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Barceló o similar 5*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32636F" w14:textId="150F24A6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Gold</w:t>
            </w:r>
          </w:p>
        </w:tc>
      </w:tr>
      <w:tr w:rsidR="00306D8C" w:rsidRPr="00E20BAF" w14:paraId="4546F2FE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F7487F" w14:textId="21AF6C13" w:rsidR="00306D8C" w:rsidRPr="000B5FD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Fez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A50C27" w14:textId="4C25BEB1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Les </w:t>
            </w:r>
            <w:proofErr w:type="spellStart"/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Mérinides</w:t>
            </w:r>
            <w:proofErr w:type="spellEnd"/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5* </w:t>
            </w:r>
            <w:proofErr w:type="spellStart"/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Lujo</w:t>
            </w:r>
            <w:proofErr w:type="spellEnd"/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CFE9BD" w14:textId="37FE7678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Platimun</w:t>
            </w:r>
            <w:proofErr w:type="spellEnd"/>
          </w:p>
        </w:tc>
      </w:tr>
      <w:tr w:rsidR="000B5FDD" w:rsidRPr="00E20BAF" w14:paraId="29EE4DD8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6E0868C" w14:textId="70545B1C" w:rsidR="000B5FDD" w:rsidRPr="000B5FD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Erfoud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966A6C" w14:textId="67195837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Ksar</w:t>
            </w:r>
            <w:proofErr w:type="spellEnd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Assalassil</w:t>
            </w:r>
            <w:proofErr w:type="spellEnd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4*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7D889A" w14:textId="660A8D63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Silver</w:t>
            </w:r>
          </w:p>
        </w:tc>
      </w:tr>
      <w:tr w:rsidR="000B5FDD" w:rsidRPr="00E20BAF" w14:paraId="7C9A01EC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8DE486E" w14:textId="10100AE0" w:rsidR="000B5FDD" w:rsidRPr="000B5FD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Erfoud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8D81D9" w14:textId="69211A1A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Xaluca</w:t>
            </w:r>
            <w:proofErr w:type="spellEnd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5*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B2C29" w14:textId="2FD0ABAB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Gold y Platinum</w:t>
            </w:r>
          </w:p>
        </w:tc>
      </w:tr>
      <w:tr w:rsidR="000B5FDD" w:rsidRPr="00E20BAF" w14:paraId="4E3D8168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493D89" w14:textId="085701D1" w:rsidR="000B5FDD" w:rsidRPr="000B5FD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Ouarzazate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A9C38" w14:textId="4B31C5C6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Kenzi</w:t>
            </w:r>
            <w:proofErr w:type="spellEnd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Azghor</w:t>
            </w:r>
            <w:proofErr w:type="spellEnd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o similar 4*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D7D61B" w14:textId="495971DE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Silver</w:t>
            </w:r>
          </w:p>
        </w:tc>
      </w:tr>
      <w:tr w:rsidR="000B5FDD" w:rsidRPr="00E20BAF" w14:paraId="3483222A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1E3B97" w14:textId="3E8590F1" w:rsidR="000B5FDD" w:rsidRPr="000B5FD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Ouarzazate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E0ED71" w14:textId="1CBA6E09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Club </w:t>
            </w: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Hanane</w:t>
            </w:r>
            <w:proofErr w:type="spellEnd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 o similar 5*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01DCDE" w14:textId="1FC1B2E6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Gold</w:t>
            </w:r>
          </w:p>
        </w:tc>
      </w:tr>
      <w:tr w:rsidR="000B5FDD" w:rsidRPr="00E20BAF" w14:paraId="2C864F10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AF60A59" w14:textId="06F84F6D" w:rsidR="000B5FDD" w:rsidRPr="000B5FD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Ouarzazate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F7E174" w14:textId="207E6632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Le Temple Des Arts o similar 5* </w:t>
            </w:r>
            <w:proofErr w:type="spellStart"/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Lujo</w:t>
            </w:r>
            <w:proofErr w:type="spellEnd"/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911959" w14:textId="42F35DD8" w:rsidR="000B5FDD" w:rsidRPr="00B45E1D" w:rsidRDefault="00306D8C" w:rsidP="000B5FD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06D8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Platinum</w:t>
            </w:r>
          </w:p>
        </w:tc>
      </w:tr>
      <w:tr w:rsidR="00306D8C" w:rsidRPr="00E20BAF" w14:paraId="70CF2829" w14:textId="77777777" w:rsidTr="003124A4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BF7D78" w14:textId="387D3EA2" w:rsidR="00306D8C" w:rsidRPr="000B5FD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Marrakech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3D2674" w14:textId="0A01AE32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3582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Blue Sea o similar 4*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F92362" w14:textId="5DD055FF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Silver</w:t>
            </w:r>
          </w:p>
        </w:tc>
      </w:tr>
      <w:tr w:rsidR="00306D8C" w:rsidRPr="00E20BAF" w14:paraId="41765805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82D888" w14:textId="746DDAD5" w:rsidR="00306D8C" w:rsidRPr="000B5FD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Marrakech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B9A5C2" w14:textId="4EE7B61E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Palm Plaza o similar 5*</w:t>
            </w: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18E0D6" w14:textId="53E3160C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Gold</w:t>
            </w:r>
          </w:p>
        </w:tc>
      </w:tr>
      <w:tr w:rsidR="00306D8C" w:rsidRPr="00E20BAF" w14:paraId="7EDAD0A9" w14:textId="77777777" w:rsidTr="0071040A">
        <w:trPr>
          <w:trHeight w:val="90"/>
          <w:jc w:val="center"/>
        </w:trPr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7E528E" w14:textId="0955F88F" w:rsidR="00306D8C" w:rsidRPr="000B5FD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Marrakech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31E487" w14:textId="5B7F8216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Kenzi</w:t>
            </w:r>
            <w:proofErr w:type="spellEnd"/>
            <w:r w:rsidRPr="000B5FD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Menara Palace o similar 5*Superior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9122C" w14:textId="5259699B" w:rsidR="00306D8C" w:rsidRPr="00B45E1D" w:rsidRDefault="00306D8C" w:rsidP="00306D8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B45E1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Platimun</w:t>
            </w:r>
            <w:proofErr w:type="spellEnd"/>
          </w:p>
        </w:tc>
      </w:tr>
    </w:tbl>
    <w:p w14:paraId="71243A3A" w14:textId="35CCF47E" w:rsidR="00C80FF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2CC4A90" w14:textId="4255200C" w:rsidR="00B45E1D" w:rsidRDefault="00B45E1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6A80B8B0" w14:textId="77777777" w:rsidR="00B45E1D" w:rsidRPr="00E20BAF" w:rsidRDefault="00B45E1D" w:rsidP="00B45E1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673A222F" w14:textId="77777777" w:rsidR="00B45E1D" w:rsidRPr="00E20BAF" w:rsidRDefault="00B45E1D" w:rsidP="00B45E1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905"/>
        <w:gridCol w:w="905"/>
        <w:gridCol w:w="947"/>
        <w:gridCol w:w="947"/>
        <w:gridCol w:w="944"/>
        <w:gridCol w:w="947"/>
        <w:gridCol w:w="905"/>
        <w:gridCol w:w="905"/>
        <w:gridCol w:w="1023"/>
      </w:tblGrid>
      <w:tr w:rsidR="00B45E1D" w:rsidRPr="0071040A" w14:paraId="2C9D143E" w14:textId="77777777" w:rsidTr="0071040A">
        <w:trPr>
          <w:trHeight w:val="352"/>
          <w:jc w:val="center"/>
        </w:trPr>
        <w:tc>
          <w:tcPr>
            <w:tcW w:w="2029" w:type="dxa"/>
            <w:vMerge w:val="restart"/>
            <w:vAlign w:val="center"/>
          </w:tcPr>
          <w:p w14:paraId="00B81D22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TEMPORADAS</w:t>
            </w:r>
          </w:p>
        </w:tc>
        <w:tc>
          <w:tcPr>
            <w:tcW w:w="2757" w:type="dxa"/>
            <w:gridSpan w:val="3"/>
            <w:shd w:val="clear" w:color="auto" w:fill="auto"/>
            <w:vAlign w:val="center"/>
          </w:tcPr>
          <w:p w14:paraId="33B4D219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SILVER</w:t>
            </w:r>
          </w:p>
        </w:tc>
        <w:tc>
          <w:tcPr>
            <w:tcW w:w="2838" w:type="dxa"/>
            <w:gridSpan w:val="3"/>
            <w:shd w:val="clear" w:color="auto" w:fill="auto"/>
            <w:vAlign w:val="center"/>
          </w:tcPr>
          <w:p w14:paraId="3AECD89E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GOLD</w:t>
            </w:r>
          </w:p>
        </w:tc>
        <w:tc>
          <w:tcPr>
            <w:tcW w:w="2833" w:type="dxa"/>
            <w:gridSpan w:val="3"/>
            <w:vAlign w:val="center"/>
          </w:tcPr>
          <w:p w14:paraId="2B3F0B31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PLATIMUN</w:t>
            </w:r>
          </w:p>
        </w:tc>
      </w:tr>
      <w:tr w:rsidR="00B45E1D" w:rsidRPr="0071040A" w14:paraId="69595DE6" w14:textId="77777777" w:rsidTr="0071040A">
        <w:trPr>
          <w:trHeight w:val="405"/>
          <w:jc w:val="center"/>
        </w:trPr>
        <w:tc>
          <w:tcPr>
            <w:tcW w:w="2029" w:type="dxa"/>
            <w:vMerge/>
            <w:vAlign w:val="center"/>
          </w:tcPr>
          <w:p w14:paraId="211E6644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6460D14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DOBLE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87091F4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TRIPLE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19C27BD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SINGLE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EAD5F4B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DOBLE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2D8DB8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TRIPLE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AA2C500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SINGLE</w:t>
            </w:r>
          </w:p>
        </w:tc>
        <w:tc>
          <w:tcPr>
            <w:tcW w:w="905" w:type="dxa"/>
            <w:vAlign w:val="center"/>
          </w:tcPr>
          <w:p w14:paraId="516C8643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DOBLE</w:t>
            </w:r>
          </w:p>
        </w:tc>
        <w:tc>
          <w:tcPr>
            <w:tcW w:w="905" w:type="dxa"/>
            <w:vAlign w:val="center"/>
          </w:tcPr>
          <w:p w14:paraId="4B679C85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TRIPLE</w:t>
            </w:r>
          </w:p>
        </w:tc>
        <w:tc>
          <w:tcPr>
            <w:tcW w:w="1023" w:type="dxa"/>
            <w:vAlign w:val="center"/>
          </w:tcPr>
          <w:p w14:paraId="60EC6E89" w14:textId="77777777" w:rsidR="00B45E1D" w:rsidRPr="0071040A" w:rsidRDefault="00B45E1D" w:rsidP="0071040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</w:pPr>
            <w:r w:rsidRPr="0071040A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SINGLE</w:t>
            </w:r>
          </w:p>
        </w:tc>
      </w:tr>
      <w:tr w:rsidR="00B57B3A" w:rsidRPr="0071040A" w14:paraId="143CC699" w14:textId="77777777" w:rsidTr="00D452CA">
        <w:trPr>
          <w:trHeight w:val="882"/>
          <w:jc w:val="center"/>
        </w:trPr>
        <w:tc>
          <w:tcPr>
            <w:tcW w:w="2029" w:type="dxa"/>
            <w:shd w:val="clear" w:color="000000" w:fill="DCE6F1"/>
            <w:vAlign w:val="center"/>
          </w:tcPr>
          <w:p w14:paraId="5086069D" w14:textId="77777777" w:rsidR="00B57B3A" w:rsidRPr="008E6F20" w:rsidRDefault="00B57B3A" w:rsidP="00B57B3A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8E6F20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MEDIA:</w:t>
            </w:r>
          </w:p>
          <w:p w14:paraId="40B8A461" w14:textId="485EC698" w:rsidR="00B57B3A" w:rsidRPr="008E6F20" w:rsidRDefault="00B57B3A" w:rsidP="00B57B3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AR AL </w:t>
            </w: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DIC </w:t>
            </w: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5 </w:t>
            </w:r>
          </w:p>
          <w:p w14:paraId="1B27412D" w14:textId="4A9923DD" w:rsidR="00B57B3A" w:rsidRPr="0071040A" w:rsidRDefault="00B57B3A" w:rsidP="00B57B3A">
            <w:pPr>
              <w:jc w:val="center"/>
              <w:rPr>
                <w:rFonts w:ascii="Poppins" w:hAnsi="Poppins" w:cs="Poppins"/>
              </w:rPr>
            </w:pP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06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ENE</w:t>
            </w: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28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FEB</w:t>
            </w:r>
            <w:r w:rsidRPr="008E6F2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4BFC22AE" w14:textId="34BA1713" w:rsidR="00B57B3A" w:rsidRPr="00E02F6D" w:rsidRDefault="00B57B3A" w:rsidP="00D452CA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E02F6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1785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22CB440E" w14:textId="3D8B1CCB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1778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6AFE9491" w14:textId="08F15F6F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2458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43966374" w14:textId="512F1219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2343</w:t>
            </w:r>
          </w:p>
        </w:tc>
        <w:tc>
          <w:tcPr>
            <w:tcW w:w="944" w:type="dxa"/>
            <w:shd w:val="clear" w:color="000000" w:fill="DCE6F1"/>
            <w:vAlign w:val="center"/>
          </w:tcPr>
          <w:p w14:paraId="7B723ED1" w14:textId="6CF057EF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2336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68E0C46B" w14:textId="55F7A48B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3166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11DC3DAD" w14:textId="08E7739C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2715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4936D28A" w14:textId="0A17674B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2708</w:t>
            </w:r>
          </w:p>
        </w:tc>
        <w:tc>
          <w:tcPr>
            <w:tcW w:w="1023" w:type="dxa"/>
            <w:shd w:val="clear" w:color="000000" w:fill="DCE6F1"/>
            <w:vAlign w:val="center"/>
          </w:tcPr>
          <w:p w14:paraId="5737D6EA" w14:textId="334BC55D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3738</w:t>
            </w:r>
          </w:p>
        </w:tc>
      </w:tr>
      <w:tr w:rsidR="00B57B3A" w:rsidRPr="0071040A" w14:paraId="36BC3C78" w14:textId="77777777" w:rsidTr="00D452CA">
        <w:trPr>
          <w:trHeight w:val="984"/>
          <w:jc w:val="center"/>
        </w:trPr>
        <w:tc>
          <w:tcPr>
            <w:tcW w:w="2029" w:type="dxa"/>
            <w:shd w:val="clear" w:color="000000" w:fill="DCE6F1"/>
            <w:vAlign w:val="center"/>
          </w:tcPr>
          <w:p w14:paraId="2F25C01D" w14:textId="77777777" w:rsidR="00B57B3A" w:rsidRPr="008E6F20" w:rsidRDefault="00B57B3A" w:rsidP="00B57B3A">
            <w:pPr>
              <w:spacing w:after="0" w:line="240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8E6F20">
              <w:rPr>
                <w:rFonts w:ascii="Poppins" w:hAnsi="Poppins" w:cs="Poppins"/>
                <w:b/>
                <w:bCs/>
                <w:color w:val="002060"/>
              </w:rPr>
              <w:t>ALTA:</w:t>
            </w:r>
          </w:p>
          <w:p w14:paraId="7A9B8B29" w14:textId="0F7493D9" w:rsidR="00B57B3A" w:rsidRPr="0071040A" w:rsidRDefault="00B57B3A" w:rsidP="00B57B3A">
            <w:pPr>
              <w:spacing w:after="0" w:line="240" w:lineRule="auto"/>
              <w:jc w:val="center"/>
              <w:rPr>
                <w:rFonts w:ascii="Poppins" w:hAnsi="Poppins" w:cs="Poppins"/>
                <w:color w:val="002060"/>
              </w:rPr>
            </w:pPr>
            <w:r w:rsidRPr="008E6F20">
              <w:rPr>
                <w:rFonts w:ascii="Poppins" w:hAnsi="Poppins" w:cs="Poppins"/>
                <w:color w:val="002060"/>
              </w:rPr>
              <w:t>21 DIC 202</w:t>
            </w:r>
            <w:r>
              <w:rPr>
                <w:rFonts w:ascii="Poppins" w:hAnsi="Poppins" w:cs="Poppins"/>
                <w:color w:val="002060"/>
              </w:rPr>
              <w:t>5</w:t>
            </w:r>
            <w:r w:rsidRPr="008E6F20">
              <w:rPr>
                <w:rFonts w:ascii="Poppins" w:hAnsi="Poppins" w:cs="Poppins"/>
                <w:color w:val="002060"/>
              </w:rPr>
              <w:t xml:space="preserve"> AL 05 ENE 202</w:t>
            </w:r>
            <w:r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3C368AD9" w14:textId="13A316A1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1885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1379707D" w14:textId="724A6786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1878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34DD3417" w14:textId="1FCCED5B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2565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2524378A" w14:textId="28D82395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2515</w:t>
            </w:r>
          </w:p>
        </w:tc>
        <w:tc>
          <w:tcPr>
            <w:tcW w:w="944" w:type="dxa"/>
            <w:shd w:val="clear" w:color="000000" w:fill="DCE6F1"/>
            <w:vAlign w:val="center"/>
          </w:tcPr>
          <w:p w14:paraId="79737329" w14:textId="661FF140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2508</w:t>
            </w:r>
          </w:p>
        </w:tc>
        <w:tc>
          <w:tcPr>
            <w:tcW w:w="947" w:type="dxa"/>
            <w:shd w:val="clear" w:color="000000" w:fill="DCE6F1"/>
            <w:vAlign w:val="center"/>
          </w:tcPr>
          <w:p w14:paraId="5D15D76A" w14:textId="0159ECC8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3373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29F5F086" w14:textId="3A9D5E13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2887</w:t>
            </w:r>
          </w:p>
        </w:tc>
        <w:tc>
          <w:tcPr>
            <w:tcW w:w="905" w:type="dxa"/>
            <w:shd w:val="clear" w:color="000000" w:fill="DCE6F1"/>
            <w:vAlign w:val="center"/>
          </w:tcPr>
          <w:p w14:paraId="5B19178D" w14:textId="79F88C9E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2880</w:t>
            </w:r>
          </w:p>
        </w:tc>
        <w:tc>
          <w:tcPr>
            <w:tcW w:w="1023" w:type="dxa"/>
            <w:shd w:val="clear" w:color="000000" w:fill="DCE6F1"/>
            <w:vAlign w:val="center"/>
          </w:tcPr>
          <w:p w14:paraId="6CA95203" w14:textId="113769BE" w:rsidR="00B57B3A" w:rsidRPr="00D452CA" w:rsidRDefault="00B57B3A" w:rsidP="00D452C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3910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8535BF" w14:textId="597C606B" w:rsidR="00C80FF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38BC7E2" w14:textId="62F73DAE" w:rsidR="00323673" w:rsidRDefault="00323673" w:rsidP="00323673">
      <w:pPr>
        <w:pStyle w:val="Sinespaciado"/>
        <w:autoSpaceDE w:val="0"/>
        <w:autoSpaceDN w:val="0"/>
        <w:adjustRightInd w:val="0"/>
        <w:spacing w:line="276" w:lineRule="auto"/>
        <w:rPr>
          <w:rFonts w:ascii="Poppins" w:eastAsiaTheme="minorEastAsia" w:hAnsi="Poppins" w:cs="Poppins"/>
          <w:b/>
          <w:bCs/>
          <w:color w:val="1F3864" w:themeColor="accent5" w:themeShade="80"/>
          <w:sz w:val="28"/>
          <w:szCs w:val="28"/>
          <w:lang w:val="es-EC" w:eastAsia="zh-TW"/>
        </w:rPr>
      </w:pPr>
      <w:r w:rsidRPr="00323673">
        <w:rPr>
          <w:rFonts w:ascii="Poppins" w:eastAsiaTheme="minorEastAsia" w:hAnsi="Poppins" w:cs="Poppins"/>
          <w:b/>
          <w:bCs/>
          <w:color w:val="1F3864" w:themeColor="accent5" w:themeShade="80"/>
          <w:sz w:val="28"/>
          <w:szCs w:val="28"/>
          <w:lang w:val="es-EC" w:eastAsia="zh-TW"/>
        </w:rPr>
        <w:t>SUPLEMENTO:</w:t>
      </w:r>
    </w:p>
    <w:p w14:paraId="42062496" w14:textId="23028B7B" w:rsidR="00323673" w:rsidRPr="001F6D44" w:rsidRDefault="00323673" w:rsidP="001F6D4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9770" w:type="dxa"/>
        <w:jc w:val="center"/>
        <w:tblLook w:val="04A0" w:firstRow="1" w:lastRow="0" w:firstColumn="1" w:lastColumn="0" w:noHBand="0" w:noVBand="1"/>
      </w:tblPr>
      <w:tblGrid>
        <w:gridCol w:w="8697"/>
        <w:gridCol w:w="1073"/>
      </w:tblGrid>
      <w:tr w:rsidR="00323673" w:rsidRPr="00E20BAF" w14:paraId="09BE5578" w14:textId="77777777" w:rsidTr="0071040A">
        <w:trPr>
          <w:trHeight w:val="4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FD80" w14:textId="08188050" w:rsidR="00323673" w:rsidRPr="00E20BAF" w:rsidRDefault="00323673" w:rsidP="003236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lastRenderedPageBreak/>
              <w:t>DETALLE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3E4" w14:textId="14608D91" w:rsidR="00323673" w:rsidRPr="00E20BAF" w:rsidRDefault="00323673" w:rsidP="00E537B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01 PAX</w:t>
            </w:r>
          </w:p>
        </w:tc>
      </w:tr>
      <w:tr w:rsidR="001434D1" w:rsidRPr="00B45E1D" w14:paraId="4D0DBE04" w14:textId="77777777" w:rsidTr="00D452CA">
        <w:trPr>
          <w:trHeight w:val="8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E19CA8" w14:textId="4F35163E" w:rsidR="001434D1" w:rsidRPr="000B5FDD" w:rsidRDefault="00B57B3A" w:rsidP="00D452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El </w:t>
            </w:r>
            <w:proofErr w:type="spellStart"/>
            <w:r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traslado</w:t>
            </w:r>
            <w:proofErr w:type="spellEnd"/>
            <w:r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desde</w:t>
            </w:r>
            <w:proofErr w:type="spellEnd"/>
            <w:r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Casablanca a </w:t>
            </w:r>
            <w:r w:rsidR="001F6D44"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Marrakech o</w:t>
            </w:r>
            <w:r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="001F6D44"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viceversa</w:t>
            </w:r>
            <w:proofErr w:type="spellEnd"/>
            <w:r w:rsidR="001F6D44"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por</w:t>
            </w:r>
            <w:r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persona y por </w:t>
            </w:r>
            <w:proofErr w:type="spellStart"/>
            <w:r w:rsidRPr="00B57B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trayecto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43BE7D" w14:textId="4D18EF37" w:rsidR="001434D1" w:rsidRPr="00BF76FB" w:rsidRDefault="001F6D44" w:rsidP="0032367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165</w:t>
            </w:r>
          </w:p>
        </w:tc>
      </w:tr>
    </w:tbl>
    <w:p w14:paraId="7AB79B03" w14:textId="77777777" w:rsidR="00323673" w:rsidRPr="00E20BAF" w:rsidRDefault="00323673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6D4C615" w14:textId="33ADAE33" w:rsidR="001F6D44" w:rsidRDefault="001F6D44" w:rsidP="001F6D44">
      <w:pPr>
        <w:pStyle w:val="Sinespaciado"/>
        <w:autoSpaceDE w:val="0"/>
        <w:autoSpaceDN w:val="0"/>
        <w:adjustRightInd w:val="0"/>
        <w:spacing w:line="276" w:lineRule="auto"/>
        <w:rPr>
          <w:rFonts w:ascii="Poppins" w:eastAsiaTheme="minorEastAsia" w:hAnsi="Poppins" w:cs="Poppins"/>
          <w:b/>
          <w:bCs/>
          <w:color w:val="1F3864" w:themeColor="accent5" w:themeShade="80"/>
          <w:sz w:val="28"/>
          <w:szCs w:val="28"/>
          <w:lang w:val="es-EC" w:eastAsia="zh-TW"/>
        </w:rPr>
      </w:pPr>
      <w:r w:rsidRPr="00323673">
        <w:rPr>
          <w:rFonts w:ascii="Poppins" w:eastAsiaTheme="minorEastAsia" w:hAnsi="Poppins" w:cs="Poppins"/>
          <w:b/>
          <w:bCs/>
          <w:color w:val="1F3864" w:themeColor="accent5" w:themeShade="80"/>
          <w:sz w:val="28"/>
          <w:szCs w:val="28"/>
          <w:lang w:val="es-EC" w:eastAsia="zh-TW"/>
        </w:rPr>
        <w:t>O</w:t>
      </w:r>
      <w:r>
        <w:rPr>
          <w:rFonts w:ascii="Poppins" w:eastAsiaTheme="minorEastAsia" w:hAnsi="Poppins" w:cs="Poppins"/>
          <w:b/>
          <w:bCs/>
          <w:color w:val="1F3864" w:themeColor="accent5" w:themeShade="80"/>
          <w:sz w:val="28"/>
          <w:szCs w:val="28"/>
          <w:lang w:val="es-EC" w:eastAsia="zh-TW"/>
        </w:rPr>
        <w:t>PCIONAL</w:t>
      </w:r>
      <w:r w:rsidRPr="00323673">
        <w:rPr>
          <w:rFonts w:ascii="Poppins" w:eastAsiaTheme="minorEastAsia" w:hAnsi="Poppins" w:cs="Poppins"/>
          <w:b/>
          <w:bCs/>
          <w:color w:val="1F3864" w:themeColor="accent5" w:themeShade="8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bCs/>
          <w:color w:val="1F3864" w:themeColor="accent5" w:themeShade="80"/>
          <w:sz w:val="28"/>
          <w:szCs w:val="28"/>
          <w:lang w:val="es-EC" w:eastAsia="zh-TW"/>
        </w:rPr>
        <w:t xml:space="preserve"> </w:t>
      </w:r>
    </w:p>
    <w:p w14:paraId="29009D11" w14:textId="5CDCC13F" w:rsidR="001F6D44" w:rsidRPr="001F6D44" w:rsidRDefault="001F6D44" w:rsidP="001F6D4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9770" w:type="dxa"/>
        <w:jc w:val="center"/>
        <w:tblLook w:val="04A0" w:firstRow="1" w:lastRow="0" w:firstColumn="1" w:lastColumn="0" w:noHBand="0" w:noVBand="1"/>
      </w:tblPr>
      <w:tblGrid>
        <w:gridCol w:w="8697"/>
        <w:gridCol w:w="1073"/>
      </w:tblGrid>
      <w:tr w:rsidR="001F6D44" w:rsidRPr="00E20BAF" w14:paraId="002A9F34" w14:textId="77777777" w:rsidTr="00631310">
        <w:trPr>
          <w:trHeight w:val="4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FDC7" w14:textId="77777777" w:rsidR="001F6D44" w:rsidRPr="00E20BAF" w:rsidRDefault="001F6D44" w:rsidP="0063131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971" w14:textId="77777777" w:rsidR="001F6D44" w:rsidRPr="00E20BAF" w:rsidRDefault="001F6D44" w:rsidP="0063131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01 PAX</w:t>
            </w:r>
          </w:p>
        </w:tc>
      </w:tr>
      <w:tr w:rsidR="001F6D44" w:rsidRPr="00BF76FB" w14:paraId="32A48E48" w14:textId="77777777" w:rsidTr="001F6D44">
        <w:trPr>
          <w:trHeight w:val="8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A8FE81" w14:textId="653039E1" w:rsidR="001F6D44" w:rsidRPr="001F6D44" w:rsidRDefault="001F6D44" w:rsidP="00D452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Para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operar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este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circuito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privado con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transporte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y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guía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exclusivos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válido</w:t>
            </w:r>
            <w:proofErr w:type="spellEnd"/>
          </w:p>
          <w:p w14:paraId="7E2A379F" w14:textId="7CA17E1A" w:rsidR="001F6D44" w:rsidRPr="000B5FDD" w:rsidRDefault="001F6D44" w:rsidP="00D452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para las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tres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categorías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A4D5A3" w14:textId="5E209454" w:rsidR="001F6D44" w:rsidRPr="00D452CA" w:rsidRDefault="001F6D44" w:rsidP="0063131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  <w:r w:rsidR="00D452CA"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245</w:t>
            </w:r>
          </w:p>
        </w:tc>
      </w:tr>
      <w:tr w:rsidR="001F6D44" w:rsidRPr="00BF76FB" w14:paraId="650E356E" w14:textId="77777777" w:rsidTr="00631310">
        <w:trPr>
          <w:trHeight w:val="8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9E8535" w14:textId="4DCCDBE1" w:rsidR="00D452CA" w:rsidRPr="001F6D44" w:rsidRDefault="001F6D44" w:rsidP="00D452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Para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operar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este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circuito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privado con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transporte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privado y </w:t>
            </w:r>
            <w:proofErr w:type="spellStart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guías</w:t>
            </w:r>
            <w:proofErr w:type="spellEnd"/>
            <w:r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locales </w:t>
            </w:r>
            <w:r w:rsid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por persona, </w:t>
            </w:r>
            <w:proofErr w:type="spellStart"/>
            <w:r w:rsid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válido</w:t>
            </w:r>
            <w:proofErr w:type="spellEnd"/>
            <w:r w:rsid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="00D452CA"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para las </w:t>
            </w:r>
            <w:proofErr w:type="spellStart"/>
            <w:r w:rsidR="00D452CA"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tres</w:t>
            </w:r>
            <w:proofErr w:type="spellEnd"/>
            <w:r w:rsidR="00D452CA"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="00D452CA" w:rsidRPr="001F6D4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categorías</w:t>
            </w:r>
            <w:proofErr w:type="spellEnd"/>
          </w:p>
          <w:p w14:paraId="39E34273" w14:textId="3236414C" w:rsidR="001F6D44" w:rsidRPr="001F6D44" w:rsidRDefault="001F6D44" w:rsidP="00D452C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790DAB" w14:textId="15721966" w:rsidR="001F6D44" w:rsidRPr="00D452CA" w:rsidRDefault="00D452CA" w:rsidP="0063131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452C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859</w:t>
            </w:r>
          </w:p>
        </w:tc>
      </w:tr>
    </w:tbl>
    <w:p w14:paraId="17F146F1" w14:textId="77777777" w:rsidR="0071040A" w:rsidRDefault="0071040A" w:rsidP="000B5FD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17C266DF" w:rsidR="00C80FFF" w:rsidRPr="000B5FDD" w:rsidRDefault="0046379F" w:rsidP="000B5FD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6EA13675" w:rsidR="00C80FF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39B322A9" w14:textId="67C30818" w:rsidR="00196551" w:rsidRPr="005F6598" w:rsidRDefault="00196551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96551">
        <w:rPr>
          <w:rFonts w:ascii="Poppins" w:hAnsi="Poppins" w:cs="Poppins"/>
          <w:color w:val="1F3864" w:themeColor="accent5" w:themeShade="80"/>
          <w:sz w:val="20"/>
          <w:szCs w:val="20"/>
        </w:rPr>
        <w:t>El orden de las visitas se puede variar según las circunstancias del viaje o fuerza mayor</w:t>
      </w:r>
    </w:p>
    <w:p w14:paraId="3A64A33D" w14:textId="77777777" w:rsidR="001434D1" w:rsidRPr="001434D1" w:rsidRDefault="001434D1" w:rsidP="001434D1">
      <w:pPr>
        <w:pStyle w:val="Prrafodelista"/>
        <w:numPr>
          <w:ilvl w:val="0"/>
          <w:numId w:val="20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traslados se realizan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434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vehículos con aire acondicionado</w:t>
      </w:r>
    </w:p>
    <w:p w14:paraId="2DC900A9" w14:textId="102562AC" w:rsidR="00196551" w:rsidRDefault="00306D8C" w:rsidP="00316A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06D8C">
        <w:rPr>
          <w:rFonts w:ascii="Poppins" w:hAnsi="Poppins" w:cs="Poppins"/>
          <w:color w:val="1F3864" w:themeColor="accent5" w:themeShade="80"/>
          <w:sz w:val="20"/>
          <w:szCs w:val="20"/>
        </w:rPr>
        <w:t>Precio de ventas “en regular” por persona 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n USD.</w:t>
      </w:r>
    </w:p>
    <w:p w14:paraId="054727E5" w14:textId="740C0112" w:rsidR="00DF194D" w:rsidRDefault="00DF194D" w:rsidP="00316A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F194D">
        <w:rPr>
          <w:rFonts w:ascii="Poppins" w:hAnsi="Poppins" w:cs="Poppins"/>
          <w:color w:val="1F3864" w:themeColor="accent5" w:themeShade="80"/>
          <w:sz w:val="20"/>
          <w:szCs w:val="20"/>
        </w:rPr>
        <w:t>Son Salidas Garantizadas con Llegada los SÁBADOS a TÁNGER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B9201A9" w14:textId="7EC60668" w:rsidR="00DF194D" w:rsidRDefault="00DF194D" w:rsidP="00DF194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F194D">
        <w:rPr>
          <w:rFonts w:ascii="Poppins" w:hAnsi="Poppins" w:cs="Poppins"/>
          <w:color w:val="1F3864" w:themeColor="accent5" w:themeShade="80"/>
          <w:sz w:val="20"/>
          <w:szCs w:val="20"/>
        </w:rPr>
        <w:t>La visita panorámica de Tánger podrá ser efectuada el mismo día de la llegada según este itinerario o bien se dará el día siguiente a la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DF194D">
        <w:rPr>
          <w:rFonts w:ascii="Poppins" w:hAnsi="Poppins" w:cs="Poppins"/>
          <w:color w:val="1F3864" w:themeColor="accent5" w:themeShade="80"/>
          <w:sz w:val="20"/>
          <w:szCs w:val="20"/>
        </w:rPr>
        <w:t>mañana según vayan llegando los participantes en el circuito.</w:t>
      </w:r>
    </w:p>
    <w:p w14:paraId="0DF0C6E9" w14:textId="3F989D20" w:rsidR="00DF194D" w:rsidRDefault="00DF194D" w:rsidP="00DF194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F194D">
        <w:rPr>
          <w:rFonts w:ascii="Poppins" w:hAnsi="Poppins" w:cs="Poppins"/>
          <w:color w:val="1F3864" w:themeColor="accent5" w:themeShade="80"/>
          <w:sz w:val="20"/>
          <w:szCs w:val="20"/>
        </w:rPr>
        <w:t>OPCIÓN DE LLEGADA AL AEROPUERTO DE CASABLANCA: Si no es posible lograr vuelos con llegada al Aeropuerto de Tánger, se puede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DF194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volar hacia el Aeropuerto de Casablanca y se da un traslado privado hacia Tánger en el mismo día para juntarse con el grupo. Este </w:t>
      </w:r>
      <w:r w:rsidR="00B57B3A" w:rsidRPr="00DF194D">
        <w:rPr>
          <w:rFonts w:ascii="Poppins" w:hAnsi="Poppins" w:cs="Poppins"/>
          <w:color w:val="1F3864" w:themeColor="accent5" w:themeShade="80"/>
          <w:sz w:val="20"/>
          <w:szCs w:val="20"/>
        </w:rPr>
        <w:t>traslado</w:t>
      </w:r>
      <w:r w:rsidR="00B57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será</w:t>
      </w:r>
      <w:r w:rsidRPr="00DF194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facturado con una tarifa especial por persona a partir de 2 participantes – suplemento a consulta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DF194D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CD09B48" w14:textId="290F7AB8" w:rsidR="00B57B3A" w:rsidRPr="00DF194D" w:rsidRDefault="00B57B3A" w:rsidP="00DF194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57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traslado desde Casablanca a </w:t>
      </w:r>
      <w:proofErr w:type="gramStart"/>
      <w:r w:rsidRPr="00B57B3A">
        <w:rPr>
          <w:rFonts w:ascii="Poppins" w:hAnsi="Poppins" w:cs="Poppins"/>
          <w:color w:val="1F3864" w:themeColor="accent5" w:themeShade="80"/>
          <w:sz w:val="20"/>
          <w:szCs w:val="20"/>
        </w:rPr>
        <w:t>Marrakech  o</w:t>
      </w:r>
      <w:proofErr w:type="gramEnd"/>
      <w:r w:rsidRPr="00B57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viceversa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esta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B57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sujeto a aumentar – a </w:t>
      </w:r>
      <w:proofErr w:type="spellStart"/>
      <w:r w:rsidRPr="00B57B3A">
        <w:rPr>
          <w:rFonts w:ascii="Poppins" w:hAnsi="Poppins" w:cs="Poppins"/>
          <w:color w:val="1F3864" w:themeColor="accent5" w:themeShade="80"/>
          <w:sz w:val="20"/>
          <w:szCs w:val="20"/>
        </w:rPr>
        <w:t>re-consulta</w:t>
      </w:r>
      <w:proofErr w:type="spellEnd"/>
      <w:r w:rsidRPr="00B57B3A">
        <w:rPr>
          <w:rFonts w:ascii="Poppins" w:hAnsi="Poppins" w:cs="Poppins"/>
          <w:color w:val="1F3864" w:themeColor="accent5" w:themeShade="80"/>
          <w:sz w:val="20"/>
          <w:szCs w:val="20"/>
        </w:rPr>
        <w:t>” por persona y por trayecto</w:t>
      </w:r>
    </w:p>
    <w:sectPr w:rsidR="00B57B3A" w:rsidRPr="00DF194D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DB17" w14:textId="77777777" w:rsidR="008D573B" w:rsidRDefault="008D573B" w:rsidP="00A77140">
      <w:pPr>
        <w:spacing w:after="0" w:line="240" w:lineRule="auto"/>
      </w:pPr>
      <w:r>
        <w:separator/>
      </w:r>
    </w:p>
  </w:endnote>
  <w:endnote w:type="continuationSeparator" w:id="0">
    <w:p w14:paraId="520BA1AE" w14:textId="77777777" w:rsidR="008D573B" w:rsidRDefault="008D573B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117D" w14:textId="77777777" w:rsidR="008D573B" w:rsidRDefault="008D573B" w:rsidP="00A77140">
      <w:pPr>
        <w:spacing w:after="0" w:line="240" w:lineRule="auto"/>
      </w:pPr>
      <w:r>
        <w:separator/>
      </w:r>
    </w:p>
  </w:footnote>
  <w:footnote w:type="continuationSeparator" w:id="0">
    <w:p w14:paraId="2C822A6D" w14:textId="77777777" w:rsidR="008D573B" w:rsidRDefault="008D573B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7C5E3279" w:rsidR="004E34C8" w:rsidRDefault="0052484B" w:rsidP="004A2C90">
    <w:pPr>
      <w:pStyle w:val="Encabezado"/>
      <w:tabs>
        <w:tab w:val="clear" w:pos="4419"/>
        <w:tab w:val="clear" w:pos="8838"/>
        <w:tab w:val="left" w:pos="8610"/>
      </w:tabs>
      <w:jc w:val="center"/>
    </w:pPr>
    <w:r w:rsidRPr="0052484B">
      <w:rPr>
        <w:rFonts w:ascii="Poppins" w:hAnsi="Poppins" w:cs="Poppins"/>
        <w:b/>
        <w:bCs/>
      </w:rPr>
      <w:t>MARRUECOS</w:t>
    </w:r>
    <w:r w:rsidR="00730A79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A2C90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5826"/>
    <w:rsid w:val="000374C1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54B3"/>
    <w:rsid w:val="000B5FDD"/>
    <w:rsid w:val="000B7BCD"/>
    <w:rsid w:val="000C0EB9"/>
    <w:rsid w:val="000C29C1"/>
    <w:rsid w:val="000C3B83"/>
    <w:rsid w:val="000C3DAC"/>
    <w:rsid w:val="000C580A"/>
    <w:rsid w:val="000C60D1"/>
    <w:rsid w:val="000C6680"/>
    <w:rsid w:val="000D5476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34D1"/>
    <w:rsid w:val="001500B9"/>
    <w:rsid w:val="001558B8"/>
    <w:rsid w:val="001612B0"/>
    <w:rsid w:val="00170C41"/>
    <w:rsid w:val="00175E73"/>
    <w:rsid w:val="001761B2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96551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6D44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203A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185D"/>
    <w:rsid w:val="002E2C17"/>
    <w:rsid w:val="002E78CF"/>
    <w:rsid w:val="002F4741"/>
    <w:rsid w:val="002F7265"/>
    <w:rsid w:val="00306D8C"/>
    <w:rsid w:val="00311A47"/>
    <w:rsid w:val="003139EA"/>
    <w:rsid w:val="003149EA"/>
    <w:rsid w:val="00315993"/>
    <w:rsid w:val="00316A55"/>
    <w:rsid w:val="00321AC4"/>
    <w:rsid w:val="00323673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14F8"/>
    <w:rsid w:val="00403CCE"/>
    <w:rsid w:val="00406A26"/>
    <w:rsid w:val="004161C1"/>
    <w:rsid w:val="004214C9"/>
    <w:rsid w:val="00424AFC"/>
    <w:rsid w:val="0042554C"/>
    <w:rsid w:val="00427AF3"/>
    <w:rsid w:val="00431C4B"/>
    <w:rsid w:val="00434197"/>
    <w:rsid w:val="00443F82"/>
    <w:rsid w:val="004526A6"/>
    <w:rsid w:val="004533FC"/>
    <w:rsid w:val="004558A1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C90"/>
    <w:rsid w:val="004A2D03"/>
    <w:rsid w:val="004A369C"/>
    <w:rsid w:val="004A7E5E"/>
    <w:rsid w:val="004B1E89"/>
    <w:rsid w:val="004B2A87"/>
    <w:rsid w:val="004B39DB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2484B"/>
    <w:rsid w:val="005335E1"/>
    <w:rsid w:val="00533AB7"/>
    <w:rsid w:val="00536469"/>
    <w:rsid w:val="00536C92"/>
    <w:rsid w:val="00554C56"/>
    <w:rsid w:val="00565C09"/>
    <w:rsid w:val="005668A6"/>
    <w:rsid w:val="0057213B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35ED"/>
    <w:rsid w:val="006E5A65"/>
    <w:rsid w:val="006F1CFD"/>
    <w:rsid w:val="006F2A58"/>
    <w:rsid w:val="006F2C2C"/>
    <w:rsid w:val="006F3811"/>
    <w:rsid w:val="006F3CEA"/>
    <w:rsid w:val="0071040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2F97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17"/>
    <w:rsid w:val="00800157"/>
    <w:rsid w:val="008165AF"/>
    <w:rsid w:val="008206BE"/>
    <w:rsid w:val="00822802"/>
    <w:rsid w:val="008236C2"/>
    <w:rsid w:val="00824819"/>
    <w:rsid w:val="00826041"/>
    <w:rsid w:val="0082752F"/>
    <w:rsid w:val="008330CA"/>
    <w:rsid w:val="0083723A"/>
    <w:rsid w:val="00837576"/>
    <w:rsid w:val="008378AD"/>
    <w:rsid w:val="00845B77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573B"/>
    <w:rsid w:val="008D6832"/>
    <w:rsid w:val="008D7814"/>
    <w:rsid w:val="008D7F14"/>
    <w:rsid w:val="008E08BB"/>
    <w:rsid w:val="008E3CF7"/>
    <w:rsid w:val="008E3E2C"/>
    <w:rsid w:val="008E6125"/>
    <w:rsid w:val="008E6D66"/>
    <w:rsid w:val="008E6F20"/>
    <w:rsid w:val="008F1515"/>
    <w:rsid w:val="008F1F4E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253A"/>
    <w:rsid w:val="00970EB8"/>
    <w:rsid w:val="00971683"/>
    <w:rsid w:val="00971D0C"/>
    <w:rsid w:val="00972991"/>
    <w:rsid w:val="0097448F"/>
    <w:rsid w:val="00974F06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365E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C347B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5FF2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45E1D"/>
    <w:rsid w:val="00B52F43"/>
    <w:rsid w:val="00B533F1"/>
    <w:rsid w:val="00B55D62"/>
    <w:rsid w:val="00B57B3A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65D0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043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4E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15B1"/>
    <w:rsid w:val="00CE5ED1"/>
    <w:rsid w:val="00CE62F3"/>
    <w:rsid w:val="00CE7065"/>
    <w:rsid w:val="00CE7B0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2CA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94D"/>
    <w:rsid w:val="00DF1F7A"/>
    <w:rsid w:val="00DF2A2E"/>
    <w:rsid w:val="00DF7223"/>
    <w:rsid w:val="00E00B67"/>
    <w:rsid w:val="00E01293"/>
    <w:rsid w:val="00E01B2E"/>
    <w:rsid w:val="00E02F6D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5006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05B6F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4F9A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1205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9</cp:revision>
  <cp:lastPrinted>2015-08-28T20:23:00Z</cp:lastPrinted>
  <dcterms:created xsi:type="dcterms:W3CDTF">2024-12-17T19:41:00Z</dcterms:created>
  <dcterms:modified xsi:type="dcterms:W3CDTF">2024-12-17T22:20:00Z</dcterms:modified>
</cp:coreProperties>
</file>