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0E184" w14:textId="77777777" w:rsidR="000E38D0" w:rsidRDefault="000E38D0" w:rsidP="003A4B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B58D35F" w14:textId="5CD110FB" w:rsidR="00980611" w:rsidRPr="00B40192" w:rsidRDefault="00A23B3A" w:rsidP="003A4B5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TIERRA SANTA AL COMPLETO 2026</w:t>
      </w:r>
    </w:p>
    <w:p w14:paraId="76C70FA3" w14:textId="1070324A" w:rsidR="0014634D" w:rsidRPr="00B40192" w:rsidRDefault="003A4B51" w:rsidP="00B40192">
      <w:pPr>
        <w:ind w:left="708" w:hanging="708"/>
        <w:jc w:val="center"/>
        <w:rPr>
          <w:rFonts w:ascii="Arial" w:hAnsi="Arial" w:cs="Arial"/>
          <w:b/>
          <w:bCs/>
        </w:rPr>
      </w:pPr>
      <w:r w:rsidRPr="00B40192">
        <w:rPr>
          <w:rFonts w:ascii="Arial" w:hAnsi="Arial" w:cs="Arial"/>
          <w:b/>
          <w:bCs/>
        </w:rPr>
        <w:t>S</w:t>
      </w:r>
      <w:r w:rsidR="0014634D" w:rsidRPr="00B40192">
        <w:rPr>
          <w:rFonts w:ascii="Arial" w:hAnsi="Arial" w:cs="Arial"/>
          <w:b/>
          <w:bCs/>
        </w:rPr>
        <w:t>ALIDA</w:t>
      </w:r>
      <w:r w:rsidR="004A6010" w:rsidRPr="00B40192">
        <w:rPr>
          <w:rFonts w:ascii="Arial" w:hAnsi="Arial" w:cs="Arial"/>
          <w:b/>
          <w:bCs/>
        </w:rPr>
        <w:t xml:space="preserve">S: </w:t>
      </w:r>
      <w:r w:rsidR="00681A1A">
        <w:rPr>
          <w:rFonts w:ascii="Arial" w:hAnsi="Arial" w:cs="Arial"/>
          <w:b/>
          <w:bCs/>
        </w:rPr>
        <w:t xml:space="preserve">LUNES, </w:t>
      </w:r>
      <w:r w:rsidR="00C02512">
        <w:rPr>
          <w:rFonts w:ascii="Arial" w:hAnsi="Arial" w:cs="Arial"/>
          <w:b/>
          <w:bCs/>
        </w:rPr>
        <w:t>SÁBADOS</w:t>
      </w:r>
      <w:r w:rsidR="00681A1A">
        <w:rPr>
          <w:rFonts w:ascii="Arial" w:hAnsi="Arial" w:cs="Arial"/>
          <w:b/>
          <w:bCs/>
        </w:rPr>
        <w:t xml:space="preserve"> Y DOMINGOS</w:t>
      </w:r>
    </w:p>
    <w:p w14:paraId="67860394" w14:textId="303D933D" w:rsidR="003A4B51" w:rsidRPr="00B40192" w:rsidRDefault="009A3B8F" w:rsidP="003A4B51">
      <w:pPr>
        <w:ind w:right="-234"/>
        <w:jc w:val="center"/>
        <w:rPr>
          <w:rFonts w:ascii="Arial" w:hAnsi="Arial" w:cs="Arial"/>
          <w:b/>
          <w:bCs/>
        </w:rPr>
      </w:pPr>
      <w:r w:rsidRPr="00B40192">
        <w:rPr>
          <w:rFonts w:ascii="Arial" w:hAnsi="Arial" w:cs="Arial"/>
          <w:b/>
          <w:bCs/>
        </w:rPr>
        <w:t>0</w:t>
      </w:r>
      <w:r w:rsidR="00E55582">
        <w:rPr>
          <w:rFonts w:ascii="Arial" w:hAnsi="Arial" w:cs="Arial"/>
          <w:b/>
          <w:bCs/>
        </w:rPr>
        <w:t>8</w:t>
      </w:r>
      <w:r w:rsidR="0014634D" w:rsidRPr="00B40192">
        <w:rPr>
          <w:rFonts w:ascii="Arial" w:hAnsi="Arial" w:cs="Arial"/>
          <w:b/>
          <w:bCs/>
        </w:rPr>
        <w:t xml:space="preserve"> DÍAS / </w:t>
      </w:r>
      <w:r w:rsidRPr="00B40192">
        <w:rPr>
          <w:rFonts w:ascii="Arial" w:hAnsi="Arial" w:cs="Arial"/>
          <w:b/>
          <w:bCs/>
        </w:rPr>
        <w:t>0</w:t>
      </w:r>
      <w:r w:rsidR="00E55582">
        <w:rPr>
          <w:rFonts w:ascii="Arial" w:hAnsi="Arial" w:cs="Arial"/>
          <w:b/>
          <w:bCs/>
        </w:rPr>
        <w:t>7</w:t>
      </w:r>
      <w:r w:rsidR="0014634D" w:rsidRPr="00B40192">
        <w:rPr>
          <w:rFonts w:ascii="Arial" w:hAnsi="Arial" w:cs="Arial"/>
          <w:b/>
          <w:bCs/>
        </w:rPr>
        <w:t xml:space="preserve"> NOCHES </w:t>
      </w:r>
    </w:p>
    <w:p w14:paraId="30744E86" w14:textId="77777777" w:rsidR="005E56F1" w:rsidRDefault="005E56F1" w:rsidP="00A43D6C">
      <w:pPr>
        <w:pStyle w:val="Textoindependiente"/>
        <w:tabs>
          <w:tab w:val="left" w:pos="8505"/>
        </w:tabs>
        <w:spacing w:line="360" w:lineRule="auto"/>
        <w:ind w:left="0" w:right="-518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7E2B60B9" w14:textId="77777777" w:rsidR="00721E33" w:rsidRDefault="00721E33" w:rsidP="00CB2544">
      <w:pPr>
        <w:pStyle w:val="Textoindependiente"/>
        <w:tabs>
          <w:tab w:val="left" w:pos="8505"/>
        </w:tabs>
        <w:spacing w:line="360" w:lineRule="auto"/>
        <w:ind w:left="0" w:right="-518"/>
        <w:jc w:val="both"/>
        <w:rPr>
          <w:rFonts w:ascii="Arial" w:hAnsi="Arial" w:cs="Arial"/>
          <w:b/>
          <w:bCs/>
          <w:spacing w:val="-2"/>
          <w:sz w:val="22"/>
          <w:szCs w:val="22"/>
        </w:rPr>
      </w:pPr>
    </w:p>
    <w:p w14:paraId="035C135B" w14:textId="3438B2AD" w:rsidR="003A4B51" w:rsidRPr="00B40192" w:rsidRDefault="003A4B51" w:rsidP="00E4029E">
      <w:pPr>
        <w:pStyle w:val="Textoindependiente"/>
        <w:tabs>
          <w:tab w:val="left" w:pos="8505"/>
        </w:tabs>
        <w:spacing w:line="360" w:lineRule="auto"/>
        <w:ind w:left="0" w:right="49"/>
        <w:jc w:val="both"/>
        <w:rPr>
          <w:rFonts w:ascii="Arial" w:hAnsi="Arial" w:cs="Arial"/>
          <w:b/>
          <w:bCs/>
          <w:sz w:val="22"/>
          <w:szCs w:val="22"/>
        </w:rPr>
      </w:pPr>
      <w:r w:rsidRPr="00B40192">
        <w:rPr>
          <w:rFonts w:ascii="Arial" w:hAnsi="Arial" w:cs="Arial"/>
          <w:b/>
          <w:bCs/>
          <w:spacing w:val="-2"/>
          <w:sz w:val="22"/>
          <w:szCs w:val="22"/>
        </w:rPr>
        <w:t>ITINERARIO</w:t>
      </w:r>
    </w:p>
    <w:p w14:paraId="54C3409C" w14:textId="77756F9F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Día 1: JERUSALÉN </w:t>
      </w:r>
    </w:p>
    <w:p w14:paraId="61928021" w14:textId="6CDFEEAE" w:rsidR="00905DC4" w:rsidRPr="00FA738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FA7384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Llegada y asistencia en el aeropuerto por nuestro representante de habla hispana. Traslado al hotel en Jerusalén (chófer de habla inglesa). Resto del día</w:t>
      </w:r>
      <w:r w:rsidR="00FA7384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. </w:t>
      </w:r>
      <w:r w:rsidRPr="00FA7384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Alojamiento.</w:t>
      </w:r>
    </w:p>
    <w:p w14:paraId="4C4A5B90" w14:textId="77777777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right="49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5BA77A87" w14:textId="06F87576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Día 2: JERUSALÉN </w:t>
      </w:r>
    </w:p>
    <w:p w14:paraId="4314775E" w14:textId="7ADA9D5F" w:rsidR="00905DC4" w:rsidRPr="0068159A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D052E9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Desayuno.</w:t>
      </w:r>
      <w:r w:rsidRPr="0068159A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Día libre. Posibilidad de realizar una visita opcional al Mar Muerto y Masada. Encuentro con el guía y salida a la región del Mar Muerto. Subiremos en teleférico a Masada, la última fortificación de los judíos en su lucha contra los romanos. Visitaremos las excavaciones, el palacio de Herodes y la antigua sinagoga. Podremos disfrutar de una vista panorámica del Campo Romano y del Mar Muerto. Regreso a Jerusalén. </w:t>
      </w:r>
      <w:r w:rsidRPr="0068159A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Alojamiento.</w:t>
      </w:r>
    </w:p>
    <w:p w14:paraId="03342153" w14:textId="77777777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01EF2E45" w14:textId="55439B41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Día 3: JERUSALÉN (Ciudad antigua) </w:t>
      </w:r>
    </w:p>
    <w:p w14:paraId="4FCEBAA0" w14:textId="64929F05" w:rsidR="00905DC4" w:rsidRPr="00FB28C9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FB28C9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Desayuno.</w:t>
      </w:r>
      <w:r w:rsidRPr="00FB28C9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Saldremos hacia el Monte de los Olivos, desde donde disfrutaremos de una magnífica vista de la ciudad; y posteriormente visitaremos el Jardín de Getsemaní y la Basílica de la Agonía. Seguiremos hacia la Ciudad Antigua donde subiremos a la explanada del Templo (si es posible) y visitaremos el Muro de los Lamentos, el lugar más sagrado del judaísmo y vestigio del Templo de Jerusalén, a continuación, realizaremos a pie la vía Dolorosa para llegar al lugar de la crucifixión de Jesús y al Santo Sepulcro. A continuación, visitaremos el Monte </w:t>
      </w:r>
      <w:proofErr w:type="spellStart"/>
      <w:r w:rsidRPr="00FB28C9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Sión</w:t>
      </w:r>
      <w:proofErr w:type="spellEnd"/>
      <w:r w:rsidRPr="00FB28C9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, lugar donde se encuentran la Tumba del Rey David, el Cenáculo (lugar de la última cena “La Eucaristía” y “Pentecostés”) y la Abadía de la Dormición (ascensión de María). Al finalizar, nos dirigiremos a la parte moderna de la ciudad para visitar el Mercado Popular (</w:t>
      </w:r>
      <w:proofErr w:type="spellStart"/>
      <w:r w:rsidRPr="00FB28C9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Shuk</w:t>
      </w:r>
      <w:proofErr w:type="spellEnd"/>
      <w:r w:rsidRPr="00FB28C9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) </w:t>
      </w:r>
      <w:proofErr w:type="spellStart"/>
      <w:r w:rsidRPr="00FB28C9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Mahané</w:t>
      </w:r>
      <w:proofErr w:type="spellEnd"/>
      <w:r w:rsidRPr="00FB28C9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proofErr w:type="spellStart"/>
      <w:r w:rsidRPr="00FB28C9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Yehuda</w:t>
      </w:r>
      <w:proofErr w:type="spellEnd"/>
      <w:r w:rsidRPr="00FB28C9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, el mercado popular más famoso de Jerusalén, donde podremos experimentar la verdadera variedad gastronómica israelí. El principal encanto del mercado, a parte de sus productos, es la interculturalidad que se </w:t>
      </w:r>
      <w:r w:rsidRPr="00FB28C9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lastRenderedPageBreak/>
        <w:t xml:space="preserve">respira en sus bulliciosos puestos. Regreso al hotel. </w:t>
      </w:r>
      <w:r w:rsidRPr="00FB28C9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Alojamiento</w:t>
      </w:r>
    </w:p>
    <w:p w14:paraId="48DA6762" w14:textId="77777777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7DBCF5F0" w14:textId="4BD5F07F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Día 4: JERUSALÉN (Ciudad Nueva) </w:t>
      </w:r>
    </w:p>
    <w:p w14:paraId="5533E223" w14:textId="506A12D1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Desayuno. </w:t>
      </w:r>
      <w:r w:rsidRPr="001F0E0D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Por la mañana, visitaremos el Santuario del Libro en el Museo de Israel, donde están expuestos los manuscritos del Mar Muerto descubiertos en </w:t>
      </w:r>
      <w:proofErr w:type="spellStart"/>
      <w:r w:rsidRPr="001F0E0D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Qumrám</w:t>
      </w:r>
      <w:proofErr w:type="spellEnd"/>
      <w:r w:rsidRPr="001F0E0D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y la maqueta, con un área de 2000 m², de la Ciudad Vieja de Jerusalén, que nos muestra cómo era en tiempos de Jesús. Vista panorámica de la ciudad Moderna y del Parlamento de Israel. A continuación, visitaremos el barrio de </w:t>
      </w:r>
      <w:proofErr w:type="spellStart"/>
      <w:r w:rsidRPr="001F0E0D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Ein</w:t>
      </w:r>
      <w:proofErr w:type="spellEnd"/>
      <w:r w:rsidRPr="001F0E0D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Karen donde se encuentra la Iglesia de la Natividad de San Juan Bautista. Tras este visitaremos </w:t>
      </w:r>
      <w:proofErr w:type="spellStart"/>
      <w:r w:rsidRPr="001F0E0D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Yad</w:t>
      </w:r>
      <w:proofErr w:type="spellEnd"/>
      <w:r w:rsidRPr="001F0E0D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</w:t>
      </w:r>
      <w:proofErr w:type="spellStart"/>
      <w:r w:rsidRPr="001F0E0D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Vashem</w:t>
      </w:r>
      <w:proofErr w:type="spellEnd"/>
      <w:r w:rsidRPr="001F0E0D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, situado en la ladera del monte conocido como Monte del Recuerdo, donde se haya el Museo y Memorial del Holocausto. Regreso al hotel.</w:t>
      </w: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Alojamiento.</w:t>
      </w:r>
    </w:p>
    <w:p w14:paraId="42772C8F" w14:textId="77777777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70F54D9A" w14:textId="7DFB8E53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Día 5: JERUSALÉN-YARDENIT-TABGHA-CAFARNAUM-HAIFA </w:t>
      </w:r>
    </w:p>
    <w:p w14:paraId="0DAEFD1E" w14:textId="59323666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Desayuno. </w:t>
      </w:r>
      <w:r w:rsidRPr="00C15778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Por la mañana saldremos bordeando el oasis de Jericó, desde donde disfrutaremos de unas magníficas vistas panorámicas del Monte de la Tentación y del Mar Muerto. Llegaremos a </w:t>
      </w:r>
      <w:proofErr w:type="spellStart"/>
      <w:r w:rsidRPr="00C15778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Yardenit</w:t>
      </w:r>
      <w:proofErr w:type="spellEnd"/>
      <w:r w:rsidRPr="00C15778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, lugar tradicional de bautismo en el río Jordán, y seguiremos para realizar una apasionante travesía en barco por el Mar de Galilea. Después saldremos hacia el Monte de las Bienaventuranzas, escenario del Sermón de la Montaña. A continuación, visitaremos </w:t>
      </w:r>
      <w:proofErr w:type="spellStart"/>
      <w:r w:rsidRPr="00C15778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Tabgha</w:t>
      </w:r>
      <w:proofErr w:type="spellEnd"/>
      <w:r w:rsidRPr="00C15778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, lugar de la Multiplicación de los Panes y de los Peces, y Cafarnaúm dónde se encuentra la Antigua Sinagoga y la casa de San Pedro. Regresaremos bordeando el Mar de Galilea, el lago de agua dulce más bajo sobre el nivel del mar del mundo, con destino Haifa. Llegada al hotel.</w:t>
      </w: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Alojamiento.</w:t>
      </w:r>
    </w:p>
    <w:p w14:paraId="0D31183B" w14:textId="77777777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2F7B48FB" w14:textId="45E26674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Día 6: HAIFA (San juan de Acre y Nazareth)</w:t>
      </w:r>
    </w:p>
    <w:p w14:paraId="27AB8BD8" w14:textId="555BD466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Desayuno. </w:t>
      </w:r>
      <w:r w:rsidRPr="00D04B8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Saldremos hacia San Juan de Acre donde visitaremos la antigua fortaleza de los Cruzados. Nos dirigiremos después hacia Nazaret, para visitar la Basílica de la Anunciación y la carpintería de José. Seguiremos hacia una bodega en la de zona de Galilea, que es conocida por producir los mejores vinos de Israel, y disfrutaremos de una degustación, al finalizar regresaremos a Haifa, construida en las laderas del Monte Carmelo, el cual ascenderemos, para llegar hasta el lugar donde se encuentra la gruta del profeta Elías, y, desde el que contemplaremos el templo </w:t>
      </w:r>
      <w:proofErr w:type="spellStart"/>
      <w:r w:rsidRPr="00D04B8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Bahai</w:t>
      </w:r>
      <w:proofErr w:type="spellEnd"/>
      <w:r w:rsidRPr="00D04B8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con su cúpula dorada y sus jardines persas, nombrados en 2008 Patrimonio de la Humanidad; además de disfrutar de </w:t>
      </w:r>
      <w:r w:rsidRPr="00D04B81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lastRenderedPageBreak/>
        <w:t>una magnífica vista panorámica de la ciudad y del puerto.</w:t>
      </w: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 Alojamiento</w:t>
      </w:r>
      <w:r w:rsidR="00D04B81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.</w:t>
      </w:r>
    </w:p>
    <w:p w14:paraId="7B209BF5" w14:textId="77777777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2D0BF294" w14:textId="74D816B7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Día 7: HAIFA-CESAREA-TEL AVIV </w:t>
      </w:r>
    </w:p>
    <w:p w14:paraId="3E65D2E2" w14:textId="20EC6DFB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jc w:val="both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Desayuno</w:t>
      </w:r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. Saldremos de la ciudad de Haifa por la costa hacia la antigua Cesárea Marítima, fundada por Herodes el Grande y antigua capital romana de la provincia de Judea; donde visitaremos su teatro, lugar donde se encontró la Piedra de Pilato y único vestigio que confirma la existencia del gobernador que según la Biblia ordenó la crucifixión de Jesús; el acueducto romano y la fortaleza de los cruzados, alguno de ellos tan destacado como Ricardo Corazón de León. Llegaremos a Tel Aviv. Visita panorámica por la calle </w:t>
      </w:r>
      <w:proofErr w:type="spellStart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Rotschild</w:t>
      </w:r>
      <w:proofErr w:type="spellEnd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 y el pintoresco barrio de Neve </w:t>
      </w:r>
      <w:proofErr w:type="spellStart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Tzedek</w:t>
      </w:r>
      <w:proofErr w:type="spellEnd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, vitaremos el Mercado (</w:t>
      </w:r>
      <w:proofErr w:type="spellStart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Shuk</w:t>
      </w:r>
      <w:proofErr w:type="spellEnd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) de </w:t>
      </w:r>
      <w:proofErr w:type="spellStart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HaCamel</w:t>
      </w:r>
      <w:proofErr w:type="spellEnd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, famoso por sus productos frescos, ropa y restaurantes auténticos. Después nos dirigiremos a </w:t>
      </w:r>
      <w:proofErr w:type="spellStart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Jaffa</w:t>
      </w:r>
      <w:proofErr w:type="spellEnd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, antiguo puerto de Israel y hoy barrio de artistas, Disfrutaremos de tiempo libre en el Mercado de Pulgas y sus numerosas galerías de arte, artesanía y joyería. Traslado al hotel. </w:t>
      </w: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Alojamiento</w:t>
      </w:r>
      <w:r w:rsidR="007C4B85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>.</w:t>
      </w:r>
    </w:p>
    <w:p w14:paraId="63580E01" w14:textId="77777777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</w:p>
    <w:p w14:paraId="441E1767" w14:textId="7087E9F6" w:rsidR="00905DC4" w:rsidRPr="00905DC4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Día 8: TEL AVIV </w:t>
      </w:r>
      <w:r w:rsidR="007C4B85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– MÉXICO </w:t>
      </w:r>
    </w:p>
    <w:p w14:paraId="63D59FF7" w14:textId="5174987E" w:rsidR="00747ED6" w:rsidRDefault="00905DC4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jc w:val="both"/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</w:pPr>
      <w:r w:rsidRPr="00905DC4">
        <w:rPr>
          <w:rFonts w:ascii="Arial" w:eastAsiaTheme="minorHAnsi" w:hAnsi="Arial" w:cs="Arial"/>
          <w:b/>
          <w:bCs/>
          <w:kern w:val="2"/>
          <w:sz w:val="22"/>
          <w:szCs w:val="22"/>
          <w:lang w:val="es-MX"/>
          <w14:ligatures w14:val="standardContextual"/>
        </w:rPr>
        <w:t xml:space="preserve">Desayuno. </w:t>
      </w:r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 xml:space="preserve">A la hora predeterminada traslado de partida al aeropuerto Ben </w:t>
      </w:r>
      <w:proofErr w:type="spellStart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Gurion</w:t>
      </w:r>
      <w:proofErr w:type="spellEnd"/>
      <w:r w:rsidRPr="007C4B85">
        <w:rPr>
          <w:rFonts w:ascii="Arial" w:eastAsiaTheme="minorHAnsi" w:hAnsi="Arial" w:cs="Arial"/>
          <w:kern w:val="2"/>
          <w:sz w:val="22"/>
          <w:szCs w:val="22"/>
          <w:lang w:val="es-MX"/>
          <w14:ligatures w14:val="standardContextual"/>
        </w:rPr>
        <w:t>.</w:t>
      </w:r>
    </w:p>
    <w:p w14:paraId="6A9DFA3C" w14:textId="77777777" w:rsidR="007C4B85" w:rsidRDefault="007C4B85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jc w:val="both"/>
        <w:rPr>
          <w:rFonts w:ascii="Arial" w:hAnsi="Arial" w:cs="Arial"/>
          <w:b/>
          <w:bCs/>
          <w:sz w:val="22"/>
          <w:szCs w:val="22"/>
        </w:rPr>
      </w:pPr>
    </w:p>
    <w:p w14:paraId="2765DACD" w14:textId="275786A8" w:rsidR="006428A1" w:rsidRPr="00B40192" w:rsidRDefault="003F3CE8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jc w:val="center"/>
        <w:rPr>
          <w:rFonts w:ascii="Arial" w:hAnsi="Arial" w:cs="Arial"/>
          <w:b/>
          <w:bCs/>
          <w:sz w:val="22"/>
          <w:szCs w:val="22"/>
        </w:rPr>
      </w:pPr>
      <w:r w:rsidRPr="00B40192">
        <w:rPr>
          <w:rFonts w:ascii="Arial" w:hAnsi="Arial" w:cs="Arial"/>
          <w:b/>
          <w:bCs/>
          <w:sz w:val="22"/>
          <w:szCs w:val="22"/>
        </w:rPr>
        <w:t>FIN DE NUESTROS SERVICIOS.</w:t>
      </w:r>
    </w:p>
    <w:p w14:paraId="0246C76A" w14:textId="77777777" w:rsidR="006428A1" w:rsidRPr="00B40192" w:rsidRDefault="006428A1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rPr>
          <w:rFonts w:ascii="Arial" w:hAnsi="Arial" w:cs="Arial"/>
          <w:b/>
          <w:bCs/>
          <w:sz w:val="22"/>
          <w:szCs w:val="22"/>
        </w:rPr>
      </w:pPr>
    </w:p>
    <w:p w14:paraId="64D8701E" w14:textId="5A78128E" w:rsidR="00992CC2" w:rsidRDefault="007C4B85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4B6CB876" wp14:editId="3C893A65">
            <wp:extent cx="3403770" cy="4025265"/>
            <wp:effectExtent l="0" t="0" r="6350" b="0"/>
            <wp:docPr id="15449019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0195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5700" cy="4027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7A2AD" w14:textId="77777777" w:rsidR="00162779" w:rsidRDefault="00162779" w:rsidP="00E4029E">
      <w:pPr>
        <w:pStyle w:val="Textoindependiente"/>
        <w:tabs>
          <w:tab w:val="left" w:pos="8505"/>
        </w:tabs>
        <w:spacing w:before="4" w:line="360" w:lineRule="auto"/>
        <w:ind w:left="0" w:right="49"/>
        <w:rPr>
          <w:rFonts w:ascii="Arial" w:hAnsi="Arial" w:cs="Arial"/>
          <w:b/>
          <w:bCs/>
          <w:sz w:val="22"/>
          <w:szCs w:val="22"/>
        </w:rPr>
      </w:pPr>
    </w:p>
    <w:p w14:paraId="3BBB019F" w14:textId="77777777" w:rsidR="009C3564" w:rsidRPr="00B40192" w:rsidRDefault="009C3564" w:rsidP="00FA309E">
      <w:pPr>
        <w:pStyle w:val="Textoindependiente"/>
        <w:tabs>
          <w:tab w:val="left" w:pos="8505"/>
        </w:tabs>
        <w:spacing w:before="4" w:line="360" w:lineRule="auto"/>
        <w:ind w:left="0" w:right="-518"/>
        <w:rPr>
          <w:rFonts w:ascii="Arial" w:hAnsi="Arial" w:cs="Arial"/>
          <w:b/>
          <w:bCs/>
          <w:sz w:val="22"/>
          <w:szCs w:val="22"/>
        </w:rPr>
      </w:pPr>
    </w:p>
    <w:p w14:paraId="0B954774" w14:textId="21DBD09B" w:rsidR="00016A96" w:rsidRPr="00B40192" w:rsidRDefault="00016A96" w:rsidP="00016A96">
      <w:pPr>
        <w:rPr>
          <w:rFonts w:ascii="Arial" w:hAnsi="Arial" w:cs="Arial"/>
          <w:b/>
          <w:bCs/>
        </w:rPr>
      </w:pPr>
      <w:r w:rsidRPr="00B40192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08DE8B6D" wp14:editId="72C3BCCE">
                <wp:extent cx="1260000" cy="288000"/>
                <wp:effectExtent l="0" t="0" r="0" b="0"/>
                <wp:docPr id="1917742039" name="Rectángulo 191774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FB390" w14:textId="55EE3CFC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DE8B6D" id="Rectángulo 1917742039" o:spid="_x0000_s1026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" fillcolor="#538135 [2409]" stroked="f">
                <v:textbox inset="2.53958mm,1.2694mm,2.53958mm,1.2694mm">
                  <w:txbxContent>
                    <w:p w14:paraId="33CFB390" w14:textId="55EE3CFC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33F5D44" w14:textId="47FE1DDD" w:rsidR="007C4B85" w:rsidRPr="00653BBC" w:rsidRDefault="00653BBC" w:rsidP="00653BB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653BBC">
        <w:rPr>
          <w:rFonts w:ascii="Arial" w:hAnsi="Arial" w:cs="Arial"/>
        </w:rPr>
        <w:t>ASISTENCIA A LA LLEGADA EN EL AEROPUERTO POR PERSONAL DE HABLA HISPANA.</w:t>
      </w:r>
    </w:p>
    <w:p w14:paraId="60E9ED2A" w14:textId="124BDCC2" w:rsidR="007C4B85" w:rsidRPr="00653BBC" w:rsidRDefault="00653BBC" w:rsidP="00653BB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653BBC">
        <w:rPr>
          <w:rFonts w:ascii="Arial" w:hAnsi="Arial" w:cs="Arial"/>
        </w:rPr>
        <w:t>TRASLADOS DE LLEGADA Y SALIDA DEL AEROPUERTO PRINCIPAL.</w:t>
      </w:r>
    </w:p>
    <w:p w14:paraId="093C6104" w14:textId="2FC5AD3F" w:rsidR="007C4B85" w:rsidRPr="00653BBC" w:rsidRDefault="00653BBC" w:rsidP="00653BB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653BBC">
        <w:rPr>
          <w:rFonts w:ascii="Arial" w:hAnsi="Arial" w:cs="Arial"/>
        </w:rPr>
        <w:t>7 NOCHES DE ALOJAMIENTO EN LOS HOTELES INDICADOS.</w:t>
      </w:r>
    </w:p>
    <w:p w14:paraId="6C629A7C" w14:textId="42F8589C" w:rsidR="007C4B85" w:rsidRPr="00653BBC" w:rsidRDefault="00653BBC" w:rsidP="00653BB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653BBC">
        <w:rPr>
          <w:rFonts w:ascii="Arial" w:hAnsi="Arial" w:cs="Arial"/>
        </w:rPr>
        <w:t>RÉGIMEN ALIMENTICIO SEGÚN OPCIÓN DE ITINERARIO ELEGIDO.</w:t>
      </w:r>
    </w:p>
    <w:p w14:paraId="1FE9F9EF" w14:textId="6ECC1265" w:rsidR="007C4B85" w:rsidRPr="00653BBC" w:rsidRDefault="00653BBC" w:rsidP="00653BB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653BBC">
        <w:rPr>
          <w:rFonts w:ascii="Arial" w:hAnsi="Arial" w:cs="Arial"/>
        </w:rPr>
        <w:t>VISITA CIUDAD NUEVA Y CIUDAD VIEJA DE JERUSALÉN.</w:t>
      </w:r>
    </w:p>
    <w:p w14:paraId="6E260297" w14:textId="36C3E144" w:rsidR="007C4B85" w:rsidRPr="00653BBC" w:rsidRDefault="00653BBC" w:rsidP="00653BB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653BBC">
        <w:rPr>
          <w:rFonts w:ascii="Arial" w:hAnsi="Arial" w:cs="Arial"/>
        </w:rPr>
        <w:t>GUÍAS LOCALES DE HABLA HISPANA DURANTE LAS VISITAS INCLUIDAS EN EL ITINERARIO.</w:t>
      </w:r>
    </w:p>
    <w:p w14:paraId="433E409C" w14:textId="5A7D4A50" w:rsidR="007C4B85" w:rsidRDefault="00653BBC" w:rsidP="00653BB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653BBC">
        <w:rPr>
          <w:rFonts w:ascii="Arial" w:hAnsi="Arial" w:cs="Arial"/>
        </w:rPr>
        <w:t>ENTRADAS A LOS LUGARES DE INTERÉS, SEGÚN ITINERARIO.</w:t>
      </w:r>
    </w:p>
    <w:p w14:paraId="1D20598F" w14:textId="296CA3EA" w:rsidR="002159AC" w:rsidRPr="002159AC" w:rsidRDefault="002159AC" w:rsidP="002159A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2159AC">
        <w:rPr>
          <w:rFonts w:ascii="Arial" w:hAnsi="Arial" w:cs="Arial"/>
        </w:rPr>
        <w:t>VISITA AL MERCADO DE MAHANÉ YEHUDA EN JERUSALÉN CON VOUCHERS PARA DEGUSTACIÓN DE COMIDAS.</w:t>
      </w:r>
    </w:p>
    <w:p w14:paraId="7D1895AB" w14:textId="6ED20090" w:rsidR="002159AC" w:rsidRPr="002159AC" w:rsidRDefault="002159AC" w:rsidP="002159A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2159AC">
        <w:rPr>
          <w:rFonts w:ascii="Arial" w:hAnsi="Arial" w:cs="Arial"/>
        </w:rPr>
        <w:t>VISITA A LA EXPLANADA DEL TEMPLO</w:t>
      </w:r>
    </w:p>
    <w:p w14:paraId="3332AF57" w14:textId="249BC85C" w:rsidR="002159AC" w:rsidRPr="002159AC" w:rsidRDefault="002159AC" w:rsidP="002159A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2159AC">
        <w:rPr>
          <w:rFonts w:ascii="Arial" w:hAnsi="Arial" w:cs="Arial"/>
        </w:rPr>
        <w:t>DEGUSTACIÓN DE VINOS Y QUESOS TÍPICOS DE ISRAEL EN GALILEA, REGIÓN CONOCIDA POR SER LA PRODUCTORA DE LOS MEJORES VINOS DEL PAÍS</w:t>
      </w:r>
    </w:p>
    <w:p w14:paraId="3A7D7DF0" w14:textId="60614159" w:rsidR="002159AC" w:rsidRPr="002159AC" w:rsidRDefault="002159AC" w:rsidP="002159A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2159AC">
        <w:rPr>
          <w:rFonts w:ascii="Arial" w:hAnsi="Arial" w:cs="Arial"/>
        </w:rPr>
        <w:lastRenderedPageBreak/>
        <w:t>VISITA AL MERCADO DE HACARMEL Y DE LAS PULGAS EN TEL AVIV</w:t>
      </w:r>
    </w:p>
    <w:p w14:paraId="7B553826" w14:textId="5082B1F9" w:rsidR="002159AC" w:rsidRPr="002159AC" w:rsidRDefault="002159AC" w:rsidP="002159A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2159AC">
        <w:rPr>
          <w:rFonts w:ascii="Arial" w:hAnsi="Arial" w:cs="Arial"/>
        </w:rPr>
        <w:t>PASEO EN BARCO POR EL MAR DE GALILEA</w:t>
      </w:r>
    </w:p>
    <w:p w14:paraId="0F581374" w14:textId="3198079E" w:rsidR="002159AC" w:rsidRPr="002159AC" w:rsidRDefault="002159AC" w:rsidP="002159A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2159AC">
        <w:rPr>
          <w:rFonts w:ascii="Arial" w:hAnsi="Arial" w:cs="Arial"/>
        </w:rPr>
        <w:t>WIFI GRATUITO EN EL AUTOBÚS.</w:t>
      </w:r>
    </w:p>
    <w:p w14:paraId="2B0074C6" w14:textId="3638129B" w:rsidR="002159AC" w:rsidRPr="002159AC" w:rsidRDefault="002159AC" w:rsidP="002159A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2159AC">
        <w:rPr>
          <w:rFonts w:ascii="Arial" w:hAnsi="Arial" w:cs="Arial"/>
        </w:rPr>
        <w:t>GORRA, MOCHILA Y MAPA DE ISRAEL</w:t>
      </w:r>
    </w:p>
    <w:p w14:paraId="64DC8AB5" w14:textId="2F81C82D" w:rsidR="00AD52DB" w:rsidRDefault="00653BBC" w:rsidP="00653BBC">
      <w:pPr>
        <w:pStyle w:val="Prrafodelista"/>
        <w:numPr>
          <w:ilvl w:val="0"/>
          <w:numId w:val="26"/>
        </w:numPr>
        <w:rPr>
          <w:rFonts w:ascii="Arial" w:hAnsi="Arial" w:cs="Arial"/>
        </w:rPr>
      </w:pPr>
      <w:r w:rsidRPr="00653BBC">
        <w:rPr>
          <w:rFonts w:ascii="Arial" w:hAnsi="Arial" w:cs="Arial"/>
        </w:rPr>
        <w:t>SEGURO DE VIAJE</w:t>
      </w:r>
      <w:r w:rsidR="002159AC">
        <w:rPr>
          <w:rFonts w:ascii="Arial" w:hAnsi="Arial" w:cs="Arial"/>
        </w:rPr>
        <w:t>.</w:t>
      </w:r>
    </w:p>
    <w:p w14:paraId="35059EBB" w14:textId="77777777" w:rsidR="00653BBC" w:rsidRDefault="00653BBC" w:rsidP="00653BBC">
      <w:pPr>
        <w:rPr>
          <w:rFonts w:ascii="Arial" w:hAnsi="Arial" w:cs="Arial"/>
        </w:rPr>
      </w:pPr>
    </w:p>
    <w:p w14:paraId="07C58657" w14:textId="77777777" w:rsidR="00653BBC" w:rsidRPr="00653BBC" w:rsidRDefault="00653BBC" w:rsidP="00653BBC">
      <w:pPr>
        <w:rPr>
          <w:rFonts w:ascii="Arial" w:hAnsi="Arial" w:cs="Arial"/>
        </w:rPr>
      </w:pPr>
    </w:p>
    <w:p w14:paraId="400302F3" w14:textId="4C175C74" w:rsidR="00016A96" w:rsidRPr="00B40192" w:rsidRDefault="00016A96" w:rsidP="00016A96">
      <w:pPr>
        <w:rPr>
          <w:rFonts w:ascii="Arial" w:hAnsi="Arial" w:cs="Arial"/>
        </w:rPr>
      </w:pPr>
      <w:r w:rsidRPr="00B40192">
        <w:rPr>
          <w:rFonts w:ascii="Arial" w:eastAsia="Arimo" w:hAnsi="Arial" w:cs="Arial"/>
          <w:b/>
          <w:noProof/>
          <w:color w:val="FFFFFF"/>
        </w:rPr>
        <mc:AlternateContent>
          <mc:Choice Requires="wps">
            <w:drawing>
              <wp:inline distT="0" distB="0" distL="0" distR="0" wp14:anchorId="37429AF1" wp14:editId="113EF05C">
                <wp:extent cx="1260000" cy="288000"/>
                <wp:effectExtent l="0" t="0" r="0" b="0"/>
                <wp:docPr id="1290447654" name="Rectángulo 1290447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288000"/>
                        </a:xfrm>
                        <a:prstGeom prst="rect">
                          <a:avLst/>
                        </a:prstGeom>
                        <a:solidFill>
                          <a:srgbClr val="BB1B1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E950D2D" w14:textId="77777777" w:rsidR="00016A96" w:rsidRPr="00DE6058" w:rsidRDefault="00016A96" w:rsidP="00016A96">
                            <w:pPr>
                              <w:spacing w:after="0" w:line="240" w:lineRule="auto"/>
                              <w:textDirection w:val="btL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DE605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Cs w:val="20"/>
                              </w:rPr>
                              <w:t>NO INCLUYE: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429AF1" id="Rectángulo 1290447654" o:spid="_x0000_s1027" style="width:99.2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" fillcolor="#bb1b1b" stroked="f">
                <v:textbox inset="2.53958mm,1.2694mm,2.53958mm,1.2694mm">
                  <w:txbxContent>
                    <w:p w14:paraId="4E950D2D" w14:textId="77777777" w:rsidR="00016A96" w:rsidRPr="00DE6058" w:rsidRDefault="00016A96" w:rsidP="00016A96">
                      <w:pPr>
                        <w:spacing w:after="0" w:line="240" w:lineRule="auto"/>
                        <w:textDirection w:val="btLr"/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DE6058">
                        <w:rPr>
                          <w:rFonts w:ascii="Arial" w:hAnsi="Arial" w:cs="Arial"/>
                          <w:b/>
                          <w:color w:val="FFFFFF" w:themeColor="background1"/>
                          <w:szCs w:val="20"/>
                        </w:rPr>
                        <w:t>NO INCLUYE: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F7A3F86" w14:textId="53EB83D7" w:rsidR="00653BBC" w:rsidRPr="00653BBC" w:rsidRDefault="00653BBC" w:rsidP="00653BBC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653BBC">
        <w:rPr>
          <w:rFonts w:ascii="Arial" w:hAnsi="Arial" w:cs="Arial"/>
        </w:rPr>
        <w:t>BEBIDAS NO INCLUIDAS EN LAS COMIDAS.</w:t>
      </w:r>
    </w:p>
    <w:p w14:paraId="1FE3C9F4" w14:textId="04F94165" w:rsidR="00653BBC" w:rsidRPr="00653BBC" w:rsidRDefault="00653BBC" w:rsidP="00653BBC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653BBC">
        <w:rPr>
          <w:rFonts w:ascii="Arial" w:hAnsi="Arial" w:cs="Arial"/>
        </w:rPr>
        <w:t>VISITA BELÉN</w:t>
      </w:r>
    </w:p>
    <w:p w14:paraId="00C75A0E" w14:textId="694E8466" w:rsidR="00653BBC" w:rsidRPr="00653BBC" w:rsidRDefault="00653BBC" w:rsidP="00653BBC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653BBC">
        <w:rPr>
          <w:rFonts w:ascii="Arial" w:hAnsi="Arial" w:cs="Arial"/>
        </w:rPr>
        <w:t>VISITA MASADA Y MAR MUERTO,</w:t>
      </w:r>
    </w:p>
    <w:p w14:paraId="7AD67857" w14:textId="0F0842ED" w:rsidR="00653BBC" w:rsidRPr="00653BBC" w:rsidRDefault="00653BBC" w:rsidP="00653BBC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653BBC">
        <w:rPr>
          <w:rFonts w:ascii="Arial" w:hAnsi="Arial" w:cs="Arial"/>
        </w:rPr>
        <w:t>VISADO NO INCLUIDO.</w:t>
      </w:r>
    </w:p>
    <w:p w14:paraId="10D396B9" w14:textId="483D439E" w:rsidR="00653BBC" w:rsidRPr="00653BBC" w:rsidRDefault="00653BBC" w:rsidP="00653BBC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653BBC">
        <w:rPr>
          <w:rFonts w:ascii="Arial" w:hAnsi="Arial" w:cs="Arial"/>
        </w:rPr>
        <w:t>MALETEROS NO INCLUIDOS.</w:t>
      </w:r>
    </w:p>
    <w:p w14:paraId="2049F2A1" w14:textId="52A7FF53" w:rsidR="00653BBC" w:rsidRPr="00653BBC" w:rsidRDefault="00653BBC" w:rsidP="00653BBC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653BBC">
        <w:rPr>
          <w:rFonts w:ascii="Arial" w:hAnsi="Arial" w:cs="Arial"/>
        </w:rPr>
        <w:t>PROPINAS PARA GUÍA, CONDUCTOR, ETC. NO INCLUIDAS.</w:t>
      </w:r>
    </w:p>
    <w:p w14:paraId="4FEDBF89" w14:textId="61C1A530" w:rsidR="00653BBC" w:rsidRPr="00653BBC" w:rsidRDefault="00653BBC" w:rsidP="00653BBC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653BBC">
        <w:rPr>
          <w:rFonts w:ascii="Arial" w:hAnsi="Arial" w:cs="Arial"/>
        </w:rPr>
        <w:t>TASAS HOTELERAS NO INCLUIDAS.</w:t>
      </w:r>
    </w:p>
    <w:p w14:paraId="08D516AC" w14:textId="77777777" w:rsidR="00653BBC" w:rsidRPr="00653BBC" w:rsidRDefault="00653BBC" w:rsidP="00016A96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  <w:bCs/>
        </w:rPr>
      </w:pPr>
      <w:r w:rsidRPr="00653BBC">
        <w:rPr>
          <w:rFonts w:ascii="Arial" w:hAnsi="Arial" w:cs="Arial"/>
        </w:rPr>
        <w:t xml:space="preserve">NO INCLUIDO NINGÚN OTRO SERVICIO NO ESPECIFICADO </w:t>
      </w:r>
    </w:p>
    <w:p w14:paraId="57F5F251" w14:textId="77777777" w:rsidR="00653BBC" w:rsidRDefault="00653BBC" w:rsidP="00653BBC">
      <w:pPr>
        <w:pStyle w:val="Prrafodelista"/>
        <w:jc w:val="both"/>
        <w:rPr>
          <w:rFonts w:ascii="Arial" w:hAnsi="Arial" w:cs="Arial"/>
          <w:b/>
          <w:bCs/>
        </w:rPr>
      </w:pPr>
    </w:p>
    <w:p w14:paraId="350BD1C1" w14:textId="77777777" w:rsidR="00653BBC" w:rsidRPr="00653BBC" w:rsidRDefault="00653BBC" w:rsidP="00653BBC">
      <w:pPr>
        <w:pStyle w:val="Prrafodelista"/>
        <w:jc w:val="both"/>
        <w:rPr>
          <w:rFonts w:ascii="Arial" w:hAnsi="Arial" w:cs="Arial"/>
          <w:b/>
          <w:bCs/>
        </w:rPr>
      </w:pPr>
    </w:p>
    <w:p w14:paraId="54D54FA2" w14:textId="71D37329" w:rsidR="001238B5" w:rsidRPr="00653BBC" w:rsidRDefault="001238B5" w:rsidP="00653BBC">
      <w:pPr>
        <w:jc w:val="both"/>
        <w:rPr>
          <w:rFonts w:ascii="Arial" w:hAnsi="Arial" w:cs="Arial"/>
          <w:b/>
          <w:bCs/>
        </w:rPr>
      </w:pPr>
      <w:r w:rsidRPr="00B40192">
        <w:rPr>
          <w:noProof/>
        </w:rPr>
        <mc:AlternateContent>
          <mc:Choice Requires="wps">
            <w:drawing>
              <wp:inline distT="0" distB="0" distL="0" distR="0" wp14:anchorId="613EF242" wp14:editId="46E0BFA5">
                <wp:extent cx="2114550" cy="288000"/>
                <wp:effectExtent l="0" t="0" r="0" b="0"/>
                <wp:docPr id="2056622784" name="Rectángulo 2056622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2880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5CE407" w14:textId="77777777" w:rsidR="001238B5" w:rsidRPr="001F16A9" w:rsidRDefault="001238B5" w:rsidP="001238B5">
                            <w:pPr>
                              <w:textDirection w:val="btLr"/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  <w:r w:rsidRPr="001F16A9">
                              <w:rPr>
                                <w:rFonts w:ascii="Arial" w:hAnsi="Arial" w:cs="Arial"/>
                                <w:b/>
                                <w:color w:val="C00000"/>
                              </w:rPr>
                              <w:t xml:space="preserve">NOTAS IMPORTANTES: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3EF242" id="Rectángulo 2056622784" o:spid="_x0000_s1028" style="width:166.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" fillcolor="yellow" stroked="f">
                <v:textbox inset="2.53958mm,1.2694mm,2.53958mm,1.2694mm">
                  <w:txbxContent>
                    <w:p w14:paraId="165CE407" w14:textId="77777777" w:rsidR="001238B5" w:rsidRPr="001F16A9" w:rsidRDefault="001238B5" w:rsidP="001238B5">
                      <w:pPr>
                        <w:textDirection w:val="btLr"/>
                        <w:rPr>
                          <w:rFonts w:ascii="Arial" w:hAnsi="Arial" w:cs="Arial"/>
                          <w:color w:val="C00000"/>
                        </w:rPr>
                      </w:pPr>
                      <w:r w:rsidRPr="001F16A9">
                        <w:rPr>
                          <w:rFonts w:ascii="Arial" w:hAnsi="Arial" w:cs="Arial"/>
                          <w:b/>
                          <w:color w:val="C00000"/>
                        </w:rPr>
                        <w:t xml:space="preserve">NOTAS IMPORTANTES: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B95CB13" w14:textId="38F4C321" w:rsidR="006B732E" w:rsidRPr="00B40192" w:rsidRDefault="006B732E" w:rsidP="006B732E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B40192">
        <w:rPr>
          <w:rFonts w:ascii="Arial" w:hAnsi="Arial" w:cs="Arial"/>
        </w:rPr>
        <w:t xml:space="preserve">ES RESPONSABILIDAD DEL PASAJERO CONTAR CON PASAPORTE VIGENTE, ASÍ COMO VISADOS, VACUNAS Y REQUISITOS NECESARIOS PARA REALIZAR SU VIAJE. </w:t>
      </w:r>
    </w:p>
    <w:p w14:paraId="6C9C8BBD" w14:textId="7A4EBA33" w:rsidR="006B732E" w:rsidRPr="00B40192" w:rsidRDefault="006B732E" w:rsidP="006B732E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B40192">
        <w:rPr>
          <w:rFonts w:ascii="Arial" w:hAnsi="Arial" w:cs="Arial"/>
        </w:rPr>
        <w:t>EL ORDEN DE LOS SERVICIOS PODRÍA VARIAR SEGÚN DISPONIBILIDAD AÉREA Y/O TERRESTRE.</w:t>
      </w:r>
    </w:p>
    <w:p w14:paraId="4CA9CAF8" w14:textId="6C1778A6" w:rsidR="006B732E" w:rsidRPr="00B40192" w:rsidRDefault="006B732E" w:rsidP="006B732E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B40192">
        <w:rPr>
          <w:rFonts w:ascii="Arial" w:hAnsi="Arial" w:cs="Arial"/>
        </w:rPr>
        <w:t xml:space="preserve">RECOMENDAMOS VIAJAR BAJO LA COBERTURA DE UNA PÓLIZA DE SEGURO. SU EJECUTIVO PUEDE INFORMARLE.  </w:t>
      </w:r>
    </w:p>
    <w:p w14:paraId="28DC68EF" w14:textId="51BA7E74" w:rsidR="006B732E" w:rsidRPr="00B40192" w:rsidRDefault="006B732E" w:rsidP="006B732E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B40192">
        <w:rPr>
          <w:rFonts w:ascii="Arial" w:hAnsi="Arial" w:cs="Arial"/>
        </w:rPr>
        <w:t xml:space="preserve">EXISTEN IMPUESTOS LOCALES QUE SE PAGAN DIRECTO EN LOS AEROPUERTOS, PUEDE SER A LA LLEGADA O A LA SALIDA DEL DESTINO. </w:t>
      </w:r>
    </w:p>
    <w:p w14:paraId="1D5FCC86" w14:textId="77777777" w:rsidR="0078402F" w:rsidRDefault="006B732E" w:rsidP="006B732E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B40192">
        <w:rPr>
          <w:rFonts w:ascii="Arial" w:hAnsi="Arial" w:cs="Arial"/>
        </w:rPr>
        <w:t xml:space="preserve">ALGUNOS HOTELES COBRAN UN RESORT FEE QUE EL PASAJERO DEBERÁ PAGAR EN DESTINO. </w:t>
      </w:r>
    </w:p>
    <w:p w14:paraId="2AB24E53" w14:textId="1A893916" w:rsidR="006B732E" w:rsidRPr="00B40192" w:rsidRDefault="006B732E" w:rsidP="006B732E">
      <w:pPr>
        <w:pStyle w:val="Prrafodelista"/>
        <w:numPr>
          <w:ilvl w:val="0"/>
          <w:numId w:val="16"/>
        </w:numPr>
        <w:rPr>
          <w:rFonts w:ascii="Arial" w:hAnsi="Arial" w:cs="Arial"/>
        </w:rPr>
      </w:pPr>
      <w:r w:rsidRPr="00B40192">
        <w:rPr>
          <w:rFonts w:ascii="Arial" w:hAnsi="Arial" w:cs="Arial"/>
        </w:rPr>
        <w:t>EL HORARIO ESTÁNDAR DEL CHECK IN 15:00HRS Y CHECK OUT 11:00HRS.</w:t>
      </w:r>
    </w:p>
    <w:p w14:paraId="6CE6158B" w14:textId="77777777" w:rsidR="001238B5" w:rsidRPr="003A4B51" w:rsidRDefault="001238B5" w:rsidP="00016A96">
      <w:pPr>
        <w:rPr>
          <w:rFonts w:ascii="Arial" w:hAnsi="Arial" w:cs="Arial"/>
          <w:b/>
          <w:bCs/>
          <w:sz w:val="24"/>
          <w:szCs w:val="24"/>
        </w:rPr>
      </w:pPr>
    </w:p>
    <w:sectPr w:rsidR="001238B5" w:rsidRPr="003A4B5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85FA" w14:textId="77777777" w:rsidR="007D42E6" w:rsidRDefault="007D42E6" w:rsidP="003A4B51">
      <w:pPr>
        <w:spacing w:after="0" w:line="240" w:lineRule="auto"/>
      </w:pPr>
      <w:r>
        <w:separator/>
      </w:r>
    </w:p>
  </w:endnote>
  <w:endnote w:type="continuationSeparator" w:id="0">
    <w:p w14:paraId="5EAA94BE" w14:textId="77777777" w:rsidR="007D42E6" w:rsidRDefault="007D42E6" w:rsidP="003A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D5B7E" w14:textId="77777777" w:rsidR="007D42E6" w:rsidRDefault="007D42E6" w:rsidP="003A4B51">
      <w:pPr>
        <w:spacing w:after="0" w:line="240" w:lineRule="auto"/>
      </w:pPr>
      <w:r>
        <w:separator/>
      </w:r>
    </w:p>
  </w:footnote>
  <w:footnote w:type="continuationSeparator" w:id="0">
    <w:p w14:paraId="1E5A1B0A" w14:textId="77777777" w:rsidR="007D42E6" w:rsidRDefault="007D42E6" w:rsidP="003A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C96B6" w14:textId="72CB7231" w:rsidR="003A4B51" w:rsidRPr="003A4B51" w:rsidRDefault="003A4B51" w:rsidP="003A4B51">
    <w:pPr>
      <w:pStyle w:val="Encabezado"/>
    </w:pPr>
    <w:r>
      <w:rPr>
        <w:noProof/>
      </w:rPr>
      <w:drawing>
        <wp:inline distT="0" distB="0" distL="0" distR="0" wp14:anchorId="01E8B292" wp14:editId="57174CC0">
          <wp:extent cx="1533525" cy="887095"/>
          <wp:effectExtent l="0" t="0" r="9525" b="8255"/>
          <wp:docPr id="1783506715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79" cy="89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262"/>
    <w:multiLevelType w:val="hybridMultilevel"/>
    <w:tmpl w:val="DBEECE16"/>
    <w:lvl w:ilvl="0" w:tplc="9D02D832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83BC3FAA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CF60242C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F0F817BE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2A28B9AA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336C33BC">
      <w:numFmt w:val="bullet"/>
      <w:lvlText w:val="•"/>
      <w:lvlJc w:val="left"/>
      <w:pPr>
        <w:ind w:left="5830" w:hanging="361"/>
      </w:pPr>
      <w:rPr>
        <w:rFonts w:hint="default"/>
        <w:lang w:val="es-ES" w:eastAsia="en-US" w:bidi="ar-SA"/>
      </w:rPr>
    </w:lvl>
    <w:lvl w:ilvl="6" w:tplc="1B18C412">
      <w:numFmt w:val="bullet"/>
      <w:lvlText w:val="•"/>
      <w:lvlJc w:val="left"/>
      <w:pPr>
        <w:ind w:left="6824" w:hanging="361"/>
      </w:pPr>
      <w:rPr>
        <w:rFonts w:hint="default"/>
        <w:lang w:val="es-ES" w:eastAsia="en-US" w:bidi="ar-SA"/>
      </w:rPr>
    </w:lvl>
    <w:lvl w:ilvl="7" w:tplc="9EC2EED6">
      <w:numFmt w:val="bullet"/>
      <w:lvlText w:val="•"/>
      <w:lvlJc w:val="left"/>
      <w:pPr>
        <w:ind w:left="7818" w:hanging="361"/>
      </w:pPr>
      <w:rPr>
        <w:rFonts w:hint="default"/>
        <w:lang w:val="es-ES" w:eastAsia="en-US" w:bidi="ar-SA"/>
      </w:rPr>
    </w:lvl>
    <w:lvl w:ilvl="8" w:tplc="2E40DB64">
      <w:numFmt w:val="bullet"/>
      <w:lvlText w:val="•"/>
      <w:lvlJc w:val="left"/>
      <w:pPr>
        <w:ind w:left="8812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078C23DA"/>
    <w:multiLevelType w:val="hybridMultilevel"/>
    <w:tmpl w:val="1ACC4A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05380"/>
    <w:multiLevelType w:val="hybridMultilevel"/>
    <w:tmpl w:val="FB2EA9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B45D7"/>
    <w:multiLevelType w:val="hybridMultilevel"/>
    <w:tmpl w:val="25A8F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C6966"/>
    <w:multiLevelType w:val="hybridMultilevel"/>
    <w:tmpl w:val="92EA8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D7505"/>
    <w:multiLevelType w:val="hybridMultilevel"/>
    <w:tmpl w:val="15A015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14F5"/>
    <w:multiLevelType w:val="hybridMultilevel"/>
    <w:tmpl w:val="5EB6EF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00DE5"/>
    <w:multiLevelType w:val="hybridMultilevel"/>
    <w:tmpl w:val="6560B4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46191"/>
    <w:multiLevelType w:val="hybridMultilevel"/>
    <w:tmpl w:val="A2EEF2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23D2B"/>
    <w:multiLevelType w:val="hybridMultilevel"/>
    <w:tmpl w:val="AD52D1D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E511BF7"/>
    <w:multiLevelType w:val="hybridMultilevel"/>
    <w:tmpl w:val="F4FE3D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066CA"/>
    <w:multiLevelType w:val="multilevel"/>
    <w:tmpl w:val="316C6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17F67"/>
    <w:multiLevelType w:val="hybridMultilevel"/>
    <w:tmpl w:val="E8FA54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E0396"/>
    <w:multiLevelType w:val="hybridMultilevel"/>
    <w:tmpl w:val="9A74C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43A9B"/>
    <w:multiLevelType w:val="hybridMultilevel"/>
    <w:tmpl w:val="14E02C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240E7"/>
    <w:multiLevelType w:val="hybridMultilevel"/>
    <w:tmpl w:val="5686D1F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496137"/>
    <w:multiLevelType w:val="hybridMultilevel"/>
    <w:tmpl w:val="8B62C9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23F4A"/>
    <w:multiLevelType w:val="hybridMultilevel"/>
    <w:tmpl w:val="72B02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B4575"/>
    <w:multiLevelType w:val="hybridMultilevel"/>
    <w:tmpl w:val="DA58EC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17454"/>
    <w:multiLevelType w:val="hybridMultilevel"/>
    <w:tmpl w:val="F190AF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7E3176"/>
    <w:multiLevelType w:val="hybridMultilevel"/>
    <w:tmpl w:val="5FE078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C5F13"/>
    <w:multiLevelType w:val="hybridMultilevel"/>
    <w:tmpl w:val="3DBE0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A5647"/>
    <w:multiLevelType w:val="hybridMultilevel"/>
    <w:tmpl w:val="4AA89F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0385D"/>
    <w:multiLevelType w:val="multilevel"/>
    <w:tmpl w:val="08761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44738D"/>
    <w:multiLevelType w:val="hybridMultilevel"/>
    <w:tmpl w:val="500662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D1635"/>
    <w:multiLevelType w:val="hybridMultilevel"/>
    <w:tmpl w:val="2BACB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1327F"/>
    <w:multiLevelType w:val="multilevel"/>
    <w:tmpl w:val="D306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5E69FA"/>
    <w:multiLevelType w:val="hybridMultilevel"/>
    <w:tmpl w:val="DBC260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986910">
    <w:abstractNumId w:val="4"/>
  </w:num>
  <w:num w:numId="2" w16cid:durableId="698631112">
    <w:abstractNumId w:val="3"/>
  </w:num>
  <w:num w:numId="3" w16cid:durableId="760830769">
    <w:abstractNumId w:val="10"/>
  </w:num>
  <w:num w:numId="4" w16cid:durableId="95640045">
    <w:abstractNumId w:val="7"/>
  </w:num>
  <w:num w:numId="5" w16cid:durableId="146242681">
    <w:abstractNumId w:val="1"/>
  </w:num>
  <w:num w:numId="6" w16cid:durableId="1371761816">
    <w:abstractNumId w:val="16"/>
  </w:num>
  <w:num w:numId="7" w16cid:durableId="1093279590">
    <w:abstractNumId w:val="18"/>
  </w:num>
  <w:num w:numId="8" w16cid:durableId="1927498835">
    <w:abstractNumId w:val="17"/>
  </w:num>
  <w:num w:numId="9" w16cid:durableId="690567364">
    <w:abstractNumId w:val="24"/>
  </w:num>
  <w:num w:numId="10" w16cid:durableId="29261728">
    <w:abstractNumId w:val="22"/>
  </w:num>
  <w:num w:numId="11" w16cid:durableId="166017164">
    <w:abstractNumId w:val="0"/>
  </w:num>
  <w:num w:numId="12" w16cid:durableId="1594388758">
    <w:abstractNumId w:val="8"/>
  </w:num>
  <w:num w:numId="13" w16cid:durableId="1453859475">
    <w:abstractNumId w:val="9"/>
  </w:num>
  <w:num w:numId="14" w16cid:durableId="1357777892">
    <w:abstractNumId w:val="21"/>
  </w:num>
  <w:num w:numId="15" w16cid:durableId="522401119">
    <w:abstractNumId w:val="20"/>
  </w:num>
  <w:num w:numId="16" w16cid:durableId="630208272">
    <w:abstractNumId w:val="5"/>
  </w:num>
  <w:num w:numId="17" w16cid:durableId="1109738692">
    <w:abstractNumId w:val="19"/>
  </w:num>
  <w:num w:numId="18" w16cid:durableId="764425020">
    <w:abstractNumId w:val="12"/>
  </w:num>
  <w:num w:numId="19" w16cid:durableId="1865435055">
    <w:abstractNumId w:val="14"/>
  </w:num>
  <w:num w:numId="20" w16cid:durableId="2067562004">
    <w:abstractNumId w:val="11"/>
  </w:num>
  <w:num w:numId="21" w16cid:durableId="531504901">
    <w:abstractNumId w:val="15"/>
  </w:num>
  <w:num w:numId="22" w16cid:durableId="515655231">
    <w:abstractNumId w:val="26"/>
  </w:num>
  <w:num w:numId="23" w16cid:durableId="2096784600">
    <w:abstractNumId w:val="27"/>
  </w:num>
  <w:num w:numId="24" w16cid:durableId="97407454">
    <w:abstractNumId w:val="25"/>
  </w:num>
  <w:num w:numId="25" w16cid:durableId="658533177">
    <w:abstractNumId w:val="13"/>
  </w:num>
  <w:num w:numId="26" w16cid:durableId="150365037">
    <w:abstractNumId w:val="2"/>
  </w:num>
  <w:num w:numId="27" w16cid:durableId="213079806">
    <w:abstractNumId w:val="6"/>
  </w:num>
  <w:num w:numId="28" w16cid:durableId="167283557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B51"/>
    <w:rsid w:val="00012077"/>
    <w:rsid w:val="00016A96"/>
    <w:rsid w:val="000170BE"/>
    <w:rsid w:val="00033C76"/>
    <w:rsid w:val="00043A08"/>
    <w:rsid w:val="00051B5F"/>
    <w:rsid w:val="00052170"/>
    <w:rsid w:val="000A11A9"/>
    <w:rsid w:val="000B5CB0"/>
    <w:rsid w:val="000B665E"/>
    <w:rsid w:val="000E38D0"/>
    <w:rsid w:val="000E74C2"/>
    <w:rsid w:val="000E78C6"/>
    <w:rsid w:val="000F2674"/>
    <w:rsid w:val="000F5469"/>
    <w:rsid w:val="00100DC4"/>
    <w:rsid w:val="00106EAA"/>
    <w:rsid w:val="001074DA"/>
    <w:rsid w:val="001238B5"/>
    <w:rsid w:val="0013073D"/>
    <w:rsid w:val="0013582C"/>
    <w:rsid w:val="00142A31"/>
    <w:rsid w:val="0014634D"/>
    <w:rsid w:val="00161B24"/>
    <w:rsid w:val="00162779"/>
    <w:rsid w:val="00163CEA"/>
    <w:rsid w:val="00170608"/>
    <w:rsid w:val="00172DB7"/>
    <w:rsid w:val="00196AA7"/>
    <w:rsid w:val="001A0606"/>
    <w:rsid w:val="001A4286"/>
    <w:rsid w:val="001A58DE"/>
    <w:rsid w:val="001B7B60"/>
    <w:rsid w:val="001F0E0D"/>
    <w:rsid w:val="0021057A"/>
    <w:rsid w:val="00211967"/>
    <w:rsid w:val="002159AC"/>
    <w:rsid w:val="00215BB3"/>
    <w:rsid w:val="00220F37"/>
    <w:rsid w:val="002308FC"/>
    <w:rsid w:val="00232742"/>
    <w:rsid w:val="0025277F"/>
    <w:rsid w:val="00256D68"/>
    <w:rsid w:val="00276628"/>
    <w:rsid w:val="0028560E"/>
    <w:rsid w:val="00291DDE"/>
    <w:rsid w:val="00294384"/>
    <w:rsid w:val="0029567E"/>
    <w:rsid w:val="00295842"/>
    <w:rsid w:val="002A062A"/>
    <w:rsid w:val="002A07A7"/>
    <w:rsid w:val="002C1465"/>
    <w:rsid w:val="002E61CA"/>
    <w:rsid w:val="00317A2D"/>
    <w:rsid w:val="00326266"/>
    <w:rsid w:val="00343288"/>
    <w:rsid w:val="0034380A"/>
    <w:rsid w:val="00357E13"/>
    <w:rsid w:val="00372729"/>
    <w:rsid w:val="00382BEA"/>
    <w:rsid w:val="003859E9"/>
    <w:rsid w:val="00391E30"/>
    <w:rsid w:val="003A16DF"/>
    <w:rsid w:val="003A4B51"/>
    <w:rsid w:val="003C2135"/>
    <w:rsid w:val="003C4A96"/>
    <w:rsid w:val="003E4BD1"/>
    <w:rsid w:val="003F3CE8"/>
    <w:rsid w:val="003F6F38"/>
    <w:rsid w:val="00440FE0"/>
    <w:rsid w:val="004443F9"/>
    <w:rsid w:val="0047477D"/>
    <w:rsid w:val="0047787B"/>
    <w:rsid w:val="004802BC"/>
    <w:rsid w:val="00496994"/>
    <w:rsid w:val="00496A7D"/>
    <w:rsid w:val="004A6010"/>
    <w:rsid w:val="004D782F"/>
    <w:rsid w:val="004F48F2"/>
    <w:rsid w:val="004F6C4C"/>
    <w:rsid w:val="00500733"/>
    <w:rsid w:val="00506E4B"/>
    <w:rsid w:val="0052230E"/>
    <w:rsid w:val="005357A4"/>
    <w:rsid w:val="00573334"/>
    <w:rsid w:val="005C6292"/>
    <w:rsid w:val="005C7F41"/>
    <w:rsid w:val="005D683E"/>
    <w:rsid w:val="005E1D54"/>
    <w:rsid w:val="005E2CC2"/>
    <w:rsid w:val="005E56F1"/>
    <w:rsid w:val="00600A34"/>
    <w:rsid w:val="00637C22"/>
    <w:rsid w:val="006428A1"/>
    <w:rsid w:val="00652B5E"/>
    <w:rsid w:val="00653BBC"/>
    <w:rsid w:val="0068159A"/>
    <w:rsid w:val="00681A1A"/>
    <w:rsid w:val="006921EB"/>
    <w:rsid w:val="006975B2"/>
    <w:rsid w:val="006A4E44"/>
    <w:rsid w:val="006A6991"/>
    <w:rsid w:val="006B3724"/>
    <w:rsid w:val="006B732E"/>
    <w:rsid w:val="006D5D4D"/>
    <w:rsid w:val="006D7B82"/>
    <w:rsid w:val="006F1621"/>
    <w:rsid w:val="006F78FF"/>
    <w:rsid w:val="00702F49"/>
    <w:rsid w:val="0071654E"/>
    <w:rsid w:val="00721E33"/>
    <w:rsid w:val="00726FAE"/>
    <w:rsid w:val="00735391"/>
    <w:rsid w:val="00735BCC"/>
    <w:rsid w:val="0073646B"/>
    <w:rsid w:val="00747ED6"/>
    <w:rsid w:val="007556ED"/>
    <w:rsid w:val="007751A0"/>
    <w:rsid w:val="007818A2"/>
    <w:rsid w:val="0078402F"/>
    <w:rsid w:val="0079390D"/>
    <w:rsid w:val="007C4B85"/>
    <w:rsid w:val="007C638F"/>
    <w:rsid w:val="007D42E6"/>
    <w:rsid w:val="008119A0"/>
    <w:rsid w:val="008132DB"/>
    <w:rsid w:val="00832BB1"/>
    <w:rsid w:val="008354F9"/>
    <w:rsid w:val="00871343"/>
    <w:rsid w:val="008920EC"/>
    <w:rsid w:val="008D706B"/>
    <w:rsid w:val="00903BF2"/>
    <w:rsid w:val="00905DC4"/>
    <w:rsid w:val="0090650C"/>
    <w:rsid w:val="00943219"/>
    <w:rsid w:val="00957B2C"/>
    <w:rsid w:val="00972ED7"/>
    <w:rsid w:val="0097612F"/>
    <w:rsid w:val="00980611"/>
    <w:rsid w:val="009813CB"/>
    <w:rsid w:val="0099156B"/>
    <w:rsid w:val="00992CC2"/>
    <w:rsid w:val="009A38FF"/>
    <w:rsid w:val="009A3B8F"/>
    <w:rsid w:val="009B67FA"/>
    <w:rsid w:val="009B6985"/>
    <w:rsid w:val="009C3564"/>
    <w:rsid w:val="009E28F7"/>
    <w:rsid w:val="009E3B08"/>
    <w:rsid w:val="009F0A34"/>
    <w:rsid w:val="009F3689"/>
    <w:rsid w:val="00A1668B"/>
    <w:rsid w:val="00A22409"/>
    <w:rsid w:val="00A23B3A"/>
    <w:rsid w:val="00A24F5A"/>
    <w:rsid w:val="00A43D6C"/>
    <w:rsid w:val="00A56FEE"/>
    <w:rsid w:val="00AA7855"/>
    <w:rsid w:val="00AC3556"/>
    <w:rsid w:val="00AD222A"/>
    <w:rsid w:val="00AD52DB"/>
    <w:rsid w:val="00AD5F91"/>
    <w:rsid w:val="00AD6D9D"/>
    <w:rsid w:val="00AE15C6"/>
    <w:rsid w:val="00AF79EB"/>
    <w:rsid w:val="00B23FED"/>
    <w:rsid w:val="00B40192"/>
    <w:rsid w:val="00B71748"/>
    <w:rsid w:val="00B72FBE"/>
    <w:rsid w:val="00B9011F"/>
    <w:rsid w:val="00BA2480"/>
    <w:rsid w:val="00BA740E"/>
    <w:rsid w:val="00BA7DFF"/>
    <w:rsid w:val="00BB06B2"/>
    <w:rsid w:val="00BC3DFC"/>
    <w:rsid w:val="00BD10BA"/>
    <w:rsid w:val="00BF1544"/>
    <w:rsid w:val="00BF2858"/>
    <w:rsid w:val="00BF54CC"/>
    <w:rsid w:val="00C02512"/>
    <w:rsid w:val="00C02CF0"/>
    <w:rsid w:val="00C07E06"/>
    <w:rsid w:val="00C15778"/>
    <w:rsid w:val="00C16B0E"/>
    <w:rsid w:val="00C223F6"/>
    <w:rsid w:val="00C23E6A"/>
    <w:rsid w:val="00C2721C"/>
    <w:rsid w:val="00C51F4D"/>
    <w:rsid w:val="00C66755"/>
    <w:rsid w:val="00C725C9"/>
    <w:rsid w:val="00C7522F"/>
    <w:rsid w:val="00C8653D"/>
    <w:rsid w:val="00CA3184"/>
    <w:rsid w:val="00CB2544"/>
    <w:rsid w:val="00CE2219"/>
    <w:rsid w:val="00CE6939"/>
    <w:rsid w:val="00CF38AF"/>
    <w:rsid w:val="00D04B81"/>
    <w:rsid w:val="00D052E9"/>
    <w:rsid w:val="00D30300"/>
    <w:rsid w:val="00D35E28"/>
    <w:rsid w:val="00D371B3"/>
    <w:rsid w:val="00D45A62"/>
    <w:rsid w:val="00D5503C"/>
    <w:rsid w:val="00D637FE"/>
    <w:rsid w:val="00D65F12"/>
    <w:rsid w:val="00D73B2F"/>
    <w:rsid w:val="00D95CB4"/>
    <w:rsid w:val="00D9757F"/>
    <w:rsid w:val="00DA2117"/>
    <w:rsid w:val="00DA6FA7"/>
    <w:rsid w:val="00DE0694"/>
    <w:rsid w:val="00DE6058"/>
    <w:rsid w:val="00DE7D19"/>
    <w:rsid w:val="00DF684B"/>
    <w:rsid w:val="00E338AC"/>
    <w:rsid w:val="00E4029E"/>
    <w:rsid w:val="00E4600C"/>
    <w:rsid w:val="00E52A11"/>
    <w:rsid w:val="00E54887"/>
    <w:rsid w:val="00E55582"/>
    <w:rsid w:val="00E56A05"/>
    <w:rsid w:val="00E62540"/>
    <w:rsid w:val="00E710D8"/>
    <w:rsid w:val="00E964AE"/>
    <w:rsid w:val="00EA45B0"/>
    <w:rsid w:val="00EE43CA"/>
    <w:rsid w:val="00EE4448"/>
    <w:rsid w:val="00EF3593"/>
    <w:rsid w:val="00F04705"/>
    <w:rsid w:val="00F060CE"/>
    <w:rsid w:val="00F43CEF"/>
    <w:rsid w:val="00F46451"/>
    <w:rsid w:val="00F57DF5"/>
    <w:rsid w:val="00F913CF"/>
    <w:rsid w:val="00FA309E"/>
    <w:rsid w:val="00FA4E4E"/>
    <w:rsid w:val="00FA7384"/>
    <w:rsid w:val="00FB18F4"/>
    <w:rsid w:val="00FB28C9"/>
    <w:rsid w:val="00FB3619"/>
    <w:rsid w:val="00FC1963"/>
    <w:rsid w:val="00FE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797C"/>
  <w15:chartTrackingRefBased/>
  <w15:docId w15:val="{898BC3F0-198E-4DD3-BF19-2B07AC61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4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4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4B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4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4B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4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4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4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4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4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4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4B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4B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4B5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4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4B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4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4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4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4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4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4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4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4B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3A4B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4B5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4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4B5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4B5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B51"/>
  </w:style>
  <w:style w:type="paragraph" w:styleId="Piedepgina">
    <w:name w:val="footer"/>
    <w:basedOn w:val="Normal"/>
    <w:link w:val="PiedepginaCar"/>
    <w:uiPriority w:val="99"/>
    <w:unhideWhenUsed/>
    <w:rsid w:val="003A4B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B51"/>
  </w:style>
  <w:style w:type="paragraph" w:styleId="Textoindependiente">
    <w:name w:val="Body Text"/>
    <w:basedOn w:val="Normal"/>
    <w:link w:val="TextoindependienteCar"/>
    <w:uiPriority w:val="1"/>
    <w:qFormat/>
    <w:rsid w:val="003A4B51"/>
    <w:pPr>
      <w:widowControl w:val="0"/>
      <w:autoSpaceDE w:val="0"/>
      <w:autoSpaceDN w:val="0"/>
      <w:spacing w:after="0" w:line="240" w:lineRule="auto"/>
      <w:ind w:left="360"/>
    </w:pPr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A4B51"/>
    <w:rPr>
      <w:rFonts w:ascii="Calibri Light" w:eastAsia="Calibri Light" w:hAnsi="Calibri Light" w:cs="Calibri Light"/>
      <w:kern w:val="0"/>
      <w:sz w:val="20"/>
      <w:szCs w:val="20"/>
      <w:lang w:val="es-ES"/>
      <w14:ligatures w14:val="none"/>
    </w:rPr>
  </w:style>
  <w:style w:type="table" w:styleId="Tablaconcuadrcula">
    <w:name w:val="Table Grid"/>
    <w:basedOn w:val="Tablanormal"/>
    <w:uiPriority w:val="39"/>
    <w:rsid w:val="00AA7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"/>
    <w:rsid w:val="00215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ng-binding">
    <w:name w:val="ng-binding"/>
    <w:basedOn w:val="Fuentedeprrafopredeter"/>
    <w:rsid w:val="002159AC"/>
  </w:style>
  <w:style w:type="character" w:customStyle="1" w:styleId="icon-">
    <w:name w:val="icon-"/>
    <w:basedOn w:val="Fuentedeprrafopredeter"/>
    <w:rsid w:val="002159AC"/>
  </w:style>
  <w:style w:type="character" w:customStyle="1" w:styleId="icon-plus">
    <w:name w:val="icon-plus"/>
    <w:basedOn w:val="Fuentedeprrafopredeter"/>
    <w:rsid w:val="00215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1065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L. Prisco</dc:creator>
  <cp:keywords/>
  <dc:description/>
  <cp:lastModifiedBy>J. L. Prisco</cp:lastModifiedBy>
  <cp:revision>36</cp:revision>
  <dcterms:created xsi:type="dcterms:W3CDTF">2025-11-10T18:34:00Z</dcterms:created>
  <dcterms:modified xsi:type="dcterms:W3CDTF">2025-11-12T19:18:00Z</dcterms:modified>
</cp:coreProperties>
</file>