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10BF9452" w:rsidR="003463CC" w:rsidRDefault="00911EFB" w:rsidP="00B40192">
      <w:pPr>
        <w:ind w:left="708" w:hanging="708"/>
        <w:jc w:val="center"/>
        <w:rPr>
          <w:rFonts w:ascii="Arial" w:hAnsi="Arial" w:cs="Arial"/>
          <w:b/>
          <w:bCs/>
        </w:rPr>
      </w:pPr>
      <w:r>
        <w:rPr>
          <w:rFonts w:ascii="Arial" w:hAnsi="Arial" w:cs="Arial"/>
          <w:b/>
          <w:bCs/>
        </w:rPr>
        <w:t>BOGOTÁ Y CARTAGENA</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6A12B7C5" w:rsidR="003A4B51" w:rsidRPr="00B40192" w:rsidRDefault="00861C0C" w:rsidP="003A4B51">
      <w:pPr>
        <w:ind w:right="-234"/>
        <w:jc w:val="center"/>
        <w:rPr>
          <w:rFonts w:ascii="Arial" w:hAnsi="Arial" w:cs="Arial"/>
          <w:b/>
          <w:bCs/>
        </w:rPr>
      </w:pPr>
      <w:r>
        <w:rPr>
          <w:rFonts w:ascii="Arial" w:hAnsi="Arial" w:cs="Arial"/>
          <w:b/>
          <w:bCs/>
        </w:rPr>
        <w:t>0</w:t>
      </w:r>
      <w:r w:rsidR="00911EFB">
        <w:rPr>
          <w:rFonts w:ascii="Arial" w:hAnsi="Arial" w:cs="Arial"/>
          <w:b/>
          <w:bCs/>
        </w:rPr>
        <w:t>6</w:t>
      </w:r>
      <w:r w:rsidR="0014634D" w:rsidRPr="00B40192">
        <w:rPr>
          <w:rFonts w:ascii="Arial" w:hAnsi="Arial" w:cs="Arial"/>
          <w:b/>
          <w:bCs/>
        </w:rPr>
        <w:t xml:space="preserve"> DÍAS / </w:t>
      </w:r>
      <w:r>
        <w:rPr>
          <w:rFonts w:ascii="Arial" w:hAnsi="Arial" w:cs="Arial"/>
          <w:b/>
          <w:bCs/>
        </w:rPr>
        <w:t>0</w:t>
      </w:r>
      <w:r w:rsidR="00911EFB">
        <w:rPr>
          <w:rFonts w:ascii="Arial" w:hAnsi="Arial" w:cs="Arial"/>
          <w:b/>
          <w:bCs/>
        </w:rPr>
        <w:t>5</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7CDE26D2" w14:textId="77A5C324" w:rsidR="00605FAD" w:rsidRDefault="00911EFB" w:rsidP="00911EFB">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911EFB">
        <w:rPr>
          <w:rFonts w:ascii="Arial" w:eastAsiaTheme="minorHAnsi" w:hAnsi="Arial" w:cs="Arial"/>
          <w:b/>
          <w:bCs/>
          <w:kern w:val="2"/>
          <w:sz w:val="22"/>
          <w:szCs w:val="22"/>
          <w:lang w:val="es-MX"/>
          <w14:ligatures w14:val="standardContextual"/>
        </w:rPr>
        <w:t>1</w:t>
      </w:r>
      <w:r>
        <w:rPr>
          <w:rFonts w:ascii="Arial" w:eastAsiaTheme="minorHAnsi" w:hAnsi="Arial" w:cs="Arial"/>
          <w:b/>
          <w:bCs/>
          <w:kern w:val="2"/>
          <w:sz w:val="22"/>
          <w:szCs w:val="22"/>
          <w:lang w:val="es-MX"/>
          <w14:ligatures w14:val="standardContextual"/>
        </w:rPr>
        <w:t>:</w:t>
      </w:r>
      <w:r w:rsidRPr="00911EFB">
        <w:rPr>
          <w:rFonts w:ascii="Arial" w:eastAsiaTheme="minorHAnsi" w:hAnsi="Arial" w:cs="Arial"/>
          <w:b/>
          <w:bCs/>
          <w:kern w:val="2"/>
          <w:sz w:val="22"/>
          <w:szCs w:val="22"/>
          <w:lang w:val="es-MX"/>
          <w14:ligatures w14:val="standardContextual"/>
        </w:rPr>
        <w:t xml:space="preserve"> </w:t>
      </w:r>
      <w:r>
        <w:rPr>
          <w:rFonts w:ascii="Arial" w:eastAsiaTheme="minorHAnsi" w:hAnsi="Arial" w:cs="Arial"/>
          <w:b/>
          <w:bCs/>
          <w:kern w:val="2"/>
          <w:sz w:val="22"/>
          <w:szCs w:val="22"/>
          <w:lang w:val="es-MX"/>
          <w14:ligatures w14:val="standardContextual"/>
        </w:rPr>
        <w:t>MÉXICO</w:t>
      </w:r>
      <w:r w:rsidRPr="00911EFB">
        <w:rPr>
          <w:rFonts w:ascii="Arial" w:eastAsiaTheme="minorHAnsi" w:hAnsi="Arial" w:cs="Arial"/>
          <w:b/>
          <w:bCs/>
          <w:kern w:val="2"/>
          <w:sz w:val="22"/>
          <w:szCs w:val="22"/>
          <w:lang w:val="es-MX"/>
          <w14:ligatures w14:val="standardContextual"/>
        </w:rPr>
        <w:t xml:space="preserve"> </w:t>
      </w:r>
      <w:r w:rsidR="00605FAD">
        <w:rPr>
          <w:rFonts w:ascii="Arial" w:eastAsiaTheme="minorHAnsi" w:hAnsi="Arial" w:cs="Arial"/>
          <w:b/>
          <w:bCs/>
          <w:kern w:val="2"/>
          <w:sz w:val="22"/>
          <w:szCs w:val="22"/>
          <w:lang w:val="es-MX"/>
          <w14:ligatures w14:val="standardContextual"/>
        </w:rPr>
        <w:t>–</w:t>
      </w:r>
      <w:r w:rsidRPr="00911EFB">
        <w:rPr>
          <w:rFonts w:ascii="Arial" w:eastAsiaTheme="minorHAnsi" w:hAnsi="Arial" w:cs="Arial"/>
          <w:b/>
          <w:bCs/>
          <w:kern w:val="2"/>
          <w:sz w:val="22"/>
          <w:szCs w:val="22"/>
          <w:lang w:val="es-MX"/>
          <w14:ligatures w14:val="standardContextual"/>
        </w:rPr>
        <w:t xml:space="preserve"> BOGOTÁ</w:t>
      </w:r>
    </w:p>
    <w:p w14:paraId="0B718A03" w14:textId="6C831C36"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605FAD">
        <w:rPr>
          <w:rFonts w:ascii="Arial" w:eastAsiaTheme="minorHAnsi" w:hAnsi="Arial" w:cs="Arial"/>
          <w:kern w:val="2"/>
          <w:sz w:val="22"/>
          <w:szCs w:val="22"/>
          <w:lang w:val="es-MX"/>
          <w14:ligatures w14:val="standardContextual"/>
        </w:rPr>
        <w:t>Llegada a la ciudad de Bogotá, la multicultural capital colombiana. Asistencia en el aeropuerto y traslado hasta su hotel.</w:t>
      </w:r>
      <w:r w:rsidRPr="00911EFB">
        <w:rPr>
          <w:rFonts w:ascii="Arial" w:eastAsiaTheme="minorHAnsi" w:hAnsi="Arial" w:cs="Arial"/>
          <w:b/>
          <w:bCs/>
          <w:kern w:val="2"/>
          <w:sz w:val="22"/>
          <w:szCs w:val="22"/>
          <w:lang w:val="es-MX"/>
          <w14:ligatures w14:val="standardContextual"/>
        </w:rPr>
        <w:t xml:space="preserve"> Alojamiento.</w:t>
      </w:r>
    </w:p>
    <w:p w14:paraId="1DC84A5E" w14:textId="118C5645"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605FAD">
        <w:rPr>
          <w:rFonts w:ascii="Arial" w:eastAsiaTheme="minorHAnsi" w:hAnsi="Arial" w:cs="Arial"/>
          <w:kern w:val="2"/>
          <w:sz w:val="22"/>
          <w:szCs w:val="22"/>
          <w:lang w:val="es-MX"/>
          <w14:ligatures w14:val="standardContextual"/>
        </w:rPr>
        <w:t>Para los traslados de llegada el horario nocturno aplica para vuelos entre las 21:00 y 06:00 horas. Las tarifas están contempladas para traslados diurnos, de ser nocturnos se aplica un suplemento.</w:t>
      </w:r>
    </w:p>
    <w:p w14:paraId="27D9B13F"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3624EE56" w14:textId="56A30463" w:rsidR="00605FAD" w:rsidRDefault="00911EFB" w:rsidP="00911EFB">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DÍA </w:t>
      </w:r>
      <w:r w:rsidR="00605FAD">
        <w:rPr>
          <w:rFonts w:ascii="Arial" w:eastAsiaTheme="minorHAnsi" w:hAnsi="Arial" w:cs="Arial"/>
          <w:b/>
          <w:bCs/>
          <w:kern w:val="2"/>
          <w:sz w:val="22"/>
          <w:szCs w:val="22"/>
          <w:lang w:val="es-MX"/>
          <w14:ligatures w14:val="standardContextual"/>
        </w:rPr>
        <w:t>0</w:t>
      </w:r>
      <w:r w:rsidRPr="00911EFB">
        <w:rPr>
          <w:rFonts w:ascii="Arial" w:eastAsiaTheme="minorHAnsi" w:hAnsi="Arial" w:cs="Arial"/>
          <w:b/>
          <w:bCs/>
          <w:kern w:val="2"/>
          <w:sz w:val="22"/>
          <w:szCs w:val="22"/>
          <w:lang w:val="es-MX"/>
          <w14:ligatures w14:val="standardContextual"/>
        </w:rPr>
        <w:t>2</w:t>
      </w:r>
      <w:r w:rsidR="00605FAD">
        <w:rPr>
          <w:rFonts w:ascii="Arial" w:eastAsiaTheme="minorHAnsi" w:hAnsi="Arial" w:cs="Arial"/>
          <w:b/>
          <w:bCs/>
          <w:kern w:val="2"/>
          <w:sz w:val="22"/>
          <w:szCs w:val="22"/>
          <w:lang w:val="es-MX"/>
          <w14:ligatures w14:val="standardContextual"/>
        </w:rPr>
        <w:t xml:space="preserve">: </w:t>
      </w:r>
      <w:r w:rsidRPr="00911EFB">
        <w:rPr>
          <w:rFonts w:ascii="Arial" w:eastAsiaTheme="minorHAnsi" w:hAnsi="Arial" w:cs="Arial"/>
          <w:b/>
          <w:bCs/>
          <w:kern w:val="2"/>
          <w:sz w:val="22"/>
          <w:szCs w:val="22"/>
          <w:lang w:val="es-MX"/>
          <w14:ligatures w14:val="standardContextual"/>
        </w:rPr>
        <w:t>BOGOTÁ (Visita a la ciudad con Monserrate)</w:t>
      </w:r>
    </w:p>
    <w:p w14:paraId="65718118" w14:textId="768DB9FC"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Desayuno. </w:t>
      </w:r>
      <w:r w:rsidRPr="00605FAD">
        <w:rPr>
          <w:rFonts w:ascii="Arial" w:eastAsiaTheme="minorHAnsi" w:hAnsi="Arial" w:cs="Arial"/>
          <w:kern w:val="2"/>
          <w:sz w:val="22"/>
          <w:szCs w:val="22"/>
          <w:lang w:val="es-MX"/>
          <w14:ligatures w14:val="standardContextual"/>
        </w:rPr>
        <w:t>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w:t>
      </w:r>
      <w:r w:rsidRPr="00911EFB">
        <w:rPr>
          <w:rFonts w:ascii="Arial" w:eastAsiaTheme="minorHAnsi" w:hAnsi="Arial" w:cs="Arial"/>
          <w:b/>
          <w:bCs/>
          <w:kern w:val="2"/>
          <w:sz w:val="22"/>
          <w:szCs w:val="22"/>
          <w:lang w:val="es-MX"/>
          <w14:ligatures w14:val="standardContextual"/>
        </w:rPr>
        <w:t xml:space="preserve"> Alojamiento.</w:t>
      </w:r>
    </w:p>
    <w:p w14:paraId="1B861CD3" w14:textId="77777777" w:rsidR="00605FAD" w:rsidRDefault="00605FAD" w:rsidP="00605FAD">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p>
    <w:p w14:paraId="17BE14EF" w14:textId="41D82166" w:rsidR="00911EFB" w:rsidRPr="00605FAD" w:rsidRDefault="00911EFB" w:rsidP="00605FAD">
      <w:pPr>
        <w:pStyle w:val="Textoindependiente"/>
        <w:tabs>
          <w:tab w:val="left" w:pos="8505"/>
        </w:tabs>
        <w:spacing w:before="4" w:line="360" w:lineRule="auto"/>
        <w:ind w:left="0" w:right="141"/>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Incluye: </w:t>
      </w:r>
      <w:r w:rsidRPr="00605FAD">
        <w:rPr>
          <w:rFonts w:ascii="Arial" w:eastAsiaTheme="minorHAnsi" w:hAnsi="Arial" w:cs="Arial"/>
          <w:kern w:val="2"/>
          <w:sz w:val="22"/>
          <w:szCs w:val="22"/>
          <w:lang w:val="es-MX"/>
          <w14:ligatures w14:val="standardContextual"/>
        </w:rPr>
        <w:t>Transporte, Guía, entradas al Museo de Oro y Museo de Botero, Ticket teleférico o funicular (sujeto a operación de Monserrate).</w:t>
      </w:r>
    </w:p>
    <w:p w14:paraId="7235E4FF" w14:textId="77777777"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Operación: </w:t>
      </w:r>
      <w:r w:rsidRPr="00605FAD">
        <w:rPr>
          <w:rFonts w:ascii="Arial" w:eastAsiaTheme="minorHAnsi" w:hAnsi="Arial" w:cs="Arial"/>
          <w:kern w:val="2"/>
          <w:sz w:val="22"/>
          <w:szCs w:val="22"/>
          <w:lang w:val="es-MX"/>
          <w14:ligatures w14:val="standardContextual"/>
        </w:rPr>
        <w:t>lunes a sábado. Los Domingos se realizan bajo solicitud ya que operativamente es difícil visitar el santuario de Monserrate por la cantidad de feligreses que acuden a él este día.</w:t>
      </w:r>
    </w:p>
    <w:p w14:paraId="189EF21E" w14:textId="15AB6925"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Duración: </w:t>
      </w:r>
      <w:r w:rsidRPr="00605FAD">
        <w:rPr>
          <w:rFonts w:ascii="Arial" w:eastAsiaTheme="minorHAnsi" w:hAnsi="Arial" w:cs="Arial"/>
          <w:kern w:val="2"/>
          <w:sz w:val="22"/>
          <w:szCs w:val="22"/>
          <w:lang w:val="es-MX"/>
          <w14:ligatures w14:val="standardContextual"/>
        </w:rPr>
        <w:t>6 horas aproximadamente.</w:t>
      </w:r>
    </w:p>
    <w:p w14:paraId="24BB1688" w14:textId="77777777" w:rsidR="00911EFB" w:rsidRPr="00911EFB" w:rsidRDefault="00911EFB" w:rsidP="00605FAD">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Hora de Inicio: </w:t>
      </w:r>
      <w:r w:rsidRPr="00605FAD">
        <w:rPr>
          <w:rFonts w:ascii="Arial" w:eastAsiaTheme="minorHAnsi" w:hAnsi="Arial" w:cs="Arial"/>
          <w:kern w:val="2"/>
          <w:sz w:val="22"/>
          <w:szCs w:val="22"/>
          <w:lang w:val="es-MX"/>
          <w14:ligatures w14:val="standardContextual"/>
        </w:rPr>
        <w:t xml:space="preserve">08:00 </w:t>
      </w:r>
      <w:proofErr w:type="spellStart"/>
      <w:r w:rsidRPr="00605FAD">
        <w:rPr>
          <w:rFonts w:ascii="Arial" w:eastAsiaTheme="minorHAnsi" w:hAnsi="Arial" w:cs="Arial"/>
          <w:kern w:val="2"/>
          <w:sz w:val="22"/>
          <w:szCs w:val="22"/>
          <w:lang w:val="es-MX"/>
          <w14:ligatures w14:val="standardContextual"/>
        </w:rPr>
        <w:t>hrs</w:t>
      </w:r>
      <w:proofErr w:type="spellEnd"/>
    </w:p>
    <w:p w14:paraId="1DDF59A9" w14:textId="491AC0B6"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Notas:</w:t>
      </w:r>
      <w:r w:rsidR="00605FAD">
        <w:rPr>
          <w:rFonts w:ascii="Arial" w:eastAsiaTheme="minorHAnsi" w:hAnsi="Arial" w:cs="Arial"/>
          <w:b/>
          <w:bCs/>
          <w:kern w:val="2"/>
          <w:sz w:val="22"/>
          <w:szCs w:val="22"/>
          <w:lang w:val="es-MX"/>
          <w14:ligatures w14:val="standardContextual"/>
        </w:rPr>
        <w:t xml:space="preserve"> </w:t>
      </w:r>
      <w:r w:rsidRPr="00605FAD">
        <w:rPr>
          <w:rFonts w:ascii="Arial" w:eastAsiaTheme="minorHAnsi" w:hAnsi="Arial" w:cs="Arial"/>
          <w:kern w:val="2"/>
          <w:sz w:val="22"/>
          <w:szCs w:val="22"/>
          <w:lang w:val="es-MX"/>
          <w14:ligatures w14:val="standardContextual"/>
        </w:rPr>
        <w:t xml:space="preserve">Museo del Oro cerrado los lunes, por lo cual se visitará el Museo de Botero y el Museo </w:t>
      </w:r>
      <w:r w:rsidRPr="00605FAD">
        <w:rPr>
          <w:rFonts w:ascii="Arial" w:eastAsiaTheme="minorHAnsi" w:hAnsi="Arial" w:cs="Arial"/>
          <w:kern w:val="2"/>
          <w:sz w:val="22"/>
          <w:szCs w:val="22"/>
          <w:lang w:val="es-MX"/>
          <w14:ligatures w14:val="standardContextual"/>
        </w:rPr>
        <w:lastRenderedPageBreak/>
        <w:t>Casa de la Moneda.</w:t>
      </w:r>
      <w:r w:rsidR="00605FAD">
        <w:rPr>
          <w:rFonts w:ascii="Arial" w:eastAsiaTheme="minorHAnsi" w:hAnsi="Arial" w:cs="Arial"/>
          <w:kern w:val="2"/>
          <w:sz w:val="22"/>
          <w:szCs w:val="22"/>
          <w:lang w:val="es-MX"/>
          <w14:ligatures w14:val="standardContextual"/>
        </w:rPr>
        <w:t xml:space="preserve"> </w:t>
      </w:r>
      <w:r w:rsidRPr="00605FAD">
        <w:rPr>
          <w:rFonts w:ascii="Arial" w:eastAsiaTheme="minorHAnsi" w:hAnsi="Arial" w:cs="Arial"/>
          <w:kern w:val="2"/>
          <w:sz w:val="22"/>
          <w:szCs w:val="22"/>
          <w:lang w:val="es-MX"/>
          <w14:ligatures w14:val="standardContextual"/>
        </w:rPr>
        <w:t>El Museo Casa de la Moneda se encuentra cerrado los días martes.</w:t>
      </w:r>
    </w:p>
    <w:p w14:paraId="51F778FF" w14:textId="77777777" w:rsidR="00605FAD" w:rsidRDefault="00605FAD" w:rsidP="00605FAD">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p>
    <w:p w14:paraId="1376E94A" w14:textId="16A51854" w:rsidR="00605FAD" w:rsidRDefault="00911EFB" w:rsidP="00605FAD">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DÍA </w:t>
      </w:r>
      <w:r w:rsidR="00605FAD">
        <w:rPr>
          <w:rFonts w:ascii="Arial" w:eastAsiaTheme="minorHAnsi" w:hAnsi="Arial" w:cs="Arial"/>
          <w:b/>
          <w:bCs/>
          <w:kern w:val="2"/>
          <w:sz w:val="22"/>
          <w:szCs w:val="22"/>
          <w:lang w:val="es-MX"/>
          <w14:ligatures w14:val="standardContextual"/>
        </w:rPr>
        <w:t>0</w:t>
      </w:r>
      <w:r w:rsidRPr="00911EFB">
        <w:rPr>
          <w:rFonts w:ascii="Arial" w:eastAsiaTheme="minorHAnsi" w:hAnsi="Arial" w:cs="Arial"/>
          <w:b/>
          <w:bCs/>
          <w:kern w:val="2"/>
          <w:sz w:val="22"/>
          <w:szCs w:val="22"/>
          <w:lang w:val="es-MX"/>
          <w14:ligatures w14:val="standardContextual"/>
        </w:rPr>
        <w:t>3</w:t>
      </w:r>
      <w:r w:rsidR="00605FAD">
        <w:rPr>
          <w:rFonts w:ascii="Arial" w:eastAsiaTheme="minorHAnsi" w:hAnsi="Arial" w:cs="Arial"/>
          <w:b/>
          <w:bCs/>
          <w:kern w:val="2"/>
          <w:sz w:val="22"/>
          <w:szCs w:val="22"/>
          <w:lang w:val="es-MX"/>
          <w14:ligatures w14:val="standardContextual"/>
        </w:rPr>
        <w:t>:</w:t>
      </w:r>
      <w:r w:rsidRPr="00911EFB">
        <w:rPr>
          <w:rFonts w:ascii="Arial" w:eastAsiaTheme="minorHAnsi" w:hAnsi="Arial" w:cs="Arial"/>
          <w:b/>
          <w:bCs/>
          <w:kern w:val="2"/>
          <w:sz w:val="22"/>
          <w:szCs w:val="22"/>
          <w:lang w:val="es-MX"/>
          <w14:ligatures w14:val="standardContextual"/>
        </w:rPr>
        <w:t xml:space="preserve"> BOGOTÁ </w:t>
      </w:r>
      <w:r w:rsidR="00605FAD">
        <w:rPr>
          <w:rFonts w:ascii="Arial" w:eastAsiaTheme="minorHAnsi" w:hAnsi="Arial" w:cs="Arial"/>
          <w:b/>
          <w:bCs/>
          <w:kern w:val="2"/>
          <w:sz w:val="22"/>
          <w:szCs w:val="22"/>
          <w:lang w:val="es-MX"/>
          <w14:ligatures w14:val="standardContextual"/>
        </w:rPr>
        <w:t xml:space="preserve">- </w:t>
      </w:r>
      <w:r w:rsidRPr="00911EFB">
        <w:rPr>
          <w:rFonts w:ascii="Arial" w:eastAsiaTheme="minorHAnsi" w:hAnsi="Arial" w:cs="Arial"/>
          <w:b/>
          <w:bCs/>
          <w:kern w:val="2"/>
          <w:sz w:val="22"/>
          <w:szCs w:val="22"/>
          <w:lang w:val="es-MX"/>
          <w14:ligatures w14:val="standardContextual"/>
        </w:rPr>
        <w:t>CARTAGENA DE INDIAS</w:t>
      </w:r>
    </w:p>
    <w:p w14:paraId="6183572D" w14:textId="53E06D69"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Desayuno. </w:t>
      </w:r>
      <w:r w:rsidRPr="00605FAD">
        <w:rPr>
          <w:rFonts w:ascii="Arial" w:eastAsiaTheme="minorHAnsi" w:hAnsi="Arial" w:cs="Arial"/>
          <w:kern w:val="2"/>
          <w:sz w:val="22"/>
          <w:szCs w:val="22"/>
          <w:lang w:val="es-MX"/>
          <w14:ligatures w14:val="standardContextual"/>
        </w:rPr>
        <w:t>A la hora indicada traslado desde el hotel al aeropuerto de Bogotá para tomar vuelo a “la heroica” (Boleto aéreo no incluido). Llegada a Cartagena ciudad también conocida como el corralito de piedra, recepción y traslado desde el Aeropuerto Rafael Núñez de Cartagena al hotel elegido.</w:t>
      </w:r>
      <w:r w:rsidRPr="00911EFB">
        <w:rPr>
          <w:rFonts w:ascii="Arial" w:eastAsiaTheme="minorHAnsi" w:hAnsi="Arial" w:cs="Arial"/>
          <w:b/>
          <w:bCs/>
          <w:kern w:val="2"/>
          <w:sz w:val="22"/>
          <w:szCs w:val="22"/>
          <w:lang w:val="es-MX"/>
          <w14:ligatures w14:val="standardContextual"/>
        </w:rPr>
        <w:t xml:space="preserve"> Check-in y alojamiento.</w:t>
      </w:r>
    </w:p>
    <w:p w14:paraId="06B44194"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4C447147" w14:textId="77777777"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605FAD">
        <w:rPr>
          <w:rFonts w:ascii="Arial" w:eastAsiaTheme="minorHAnsi" w:hAnsi="Arial" w:cs="Arial"/>
          <w:kern w:val="2"/>
          <w:sz w:val="22"/>
          <w:szCs w:val="22"/>
          <w:lang w:val="es-MX"/>
          <w14:ligatures w14:val="standardContextual"/>
        </w:rPr>
        <w:t>Para los traslados de salida el horario nocturno aplica para los vuelos entre las 23:00 y 09:00 horas. Las tarifas están contempladas para traslados diurnos, de ser nocturnos se aplica un suplemento (consultar con su asesor). Y para los traslados llegada a Cartagena aplica para vuelos entre las 21:00 y 06:00 horas.</w:t>
      </w:r>
    </w:p>
    <w:p w14:paraId="78BA9891"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74875D36" w14:textId="33BA8C4C" w:rsidR="00605FAD"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DÍA </w:t>
      </w:r>
      <w:r w:rsidR="00605FAD">
        <w:rPr>
          <w:rFonts w:ascii="Arial" w:eastAsiaTheme="minorHAnsi" w:hAnsi="Arial" w:cs="Arial"/>
          <w:b/>
          <w:bCs/>
          <w:kern w:val="2"/>
          <w:sz w:val="22"/>
          <w:szCs w:val="22"/>
          <w:lang w:val="es-MX"/>
          <w14:ligatures w14:val="standardContextual"/>
        </w:rPr>
        <w:t xml:space="preserve">04: </w:t>
      </w:r>
      <w:r w:rsidRPr="00911EFB">
        <w:rPr>
          <w:rFonts w:ascii="Arial" w:eastAsiaTheme="minorHAnsi" w:hAnsi="Arial" w:cs="Arial"/>
          <w:b/>
          <w:bCs/>
          <w:kern w:val="2"/>
          <w:sz w:val="22"/>
          <w:szCs w:val="22"/>
          <w:lang w:val="es-MX"/>
          <w14:ligatures w14:val="standardContextual"/>
        </w:rPr>
        <w:t>CARTAGENA (Visita a la Ciudad con Castillo de San Felipe</w:t>
      </w:r>
      <w:r w:rsidR="00605FAD">
        <w:rPr>
          <w:rFonts w:ascii="Arial" w:eastAsiaTheme="minorHAnsi" w:hAnsi="Arial" w:cs="Arial"/>
          <w:b/>
          <w:bCs/>
          <w:kern w:val="2"/>
          <w:sz w:val="22"/>
          <w:szCs w:val="22"/>
          <w:lang w:val="es-MX"/>
          <w14:ligatures w14:val="standardContextual"/>
        </w:rPr>
        <w:t>)</w:t>
      </w:r>
    </w:p>
    <w:p w14:paraId="297BE278" w14:textId="080FD19D"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Desayuno. </w:t>
      </w:r>
      <w:r w:rsidRPr="00605FAD">
        <w:rPr>
          <w:rFonts w:ascii="Arial" w:eastAsiaTheme="minorHAnsi" w:hAnsi="Arial" w:cs="Arial"/>
          <w:kern w:val="2"/>
          <w:sz w:val="22"/>
          <w:szCs w:val="22"/>
          <w:lang w:val="es-MX"/>
          <w14:ligatures w14:val="standardContextual"/>
        </w:rPr>
        <w:t xml:space="preserve">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w:t>
      </w:r>
      <w:proofErr w:type="spellStart"/>
      <w:r w:rsidRPr="00605FAD">
        <w:rPr>
          <w:rFonts w:ascii="Arial" w:eastAsiaTheme="minorHAnsi" w:hAnsi="Arial" w:cs="Arial"/>
          <w:kern w:val="2"/>
          <w:sz w:val="22"/>
          <w:szCs w:val="22"/>
          <w:lang w:val="es-MX"/>
          <w14:ligatures w14:val="standardContextual"/>
        </w:rPr>
        <w:t>Bocagrande</w:t>
      </w:r>
      <w:proofErr w:type="spellEnd"/>
      <w:r w:rsidRPr="00605FAD">
        <w:rPr>
          <w:rFonts w:ascii="Arial" w:eastAsiaTheme="minorHAnsi" w:hAnsi="Arial" w:cs="Arial"/>
          <w:kern w:val="2"/>
          <w:sz w:val="22"/>
          <w:szCs w:val="22"/>
          <w:lang w:val="es-MX"/>
          <w14:ligatures w14:val="standardContextual"/>
        </w:rPr>
        <w:t xml:space="preserv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2F18C67B" w14:textId="77777777"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Incluye: </w:t>
      </w:r>
      <w:r w:rsidRPr="00605FAD">
        <w:rPr>
          <w:rFonts w:ascii="Arial" w:eastAsiaTheme="minorHAnsi" w:hAnsi="Arial" w:cs="Arial"/>
          <w:kern w:val="2"/>
          <w:sz w:val="22"/>
          <w:szCs w:val="22"/>
          <w:lang w:val="es-MX"/>
          <w14:ligatures w14:val="standardContextual"/>
        </w:rPr>
        <w:t>Transporte, Guía, entradas al Castillo de San Felipe y al Museo de la Esmeralda.</w:t>
      </w:r>
    </w:p>
    <w:p w14:paraId="64832596" w14:textId="77777777" w:rsidR="00911EFB" w:rsidRPr="00911EFB" w:rsidRDefault="00911EFB" w:rsidP="00605FA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Operación: </w:t>
      </w:r>
      <w:r w:rsidRPr="00605FAD">
        <w:rPr>
          <w:rFonts w:ascii="Arial" w:eastAsiaTheme="minorHAnsi" w:hAnsi="Arial" w:cs="Arial"/>
          <w:kern w:val="2"/>
          <w:sz w:val="22"/>
          <w:szCs w:val="22"/>
          <w:lang w:val="es-MX"/>
          <w14:ligatures w14:val="standardContextual"/>
        </w:rPr>
        <w:t>Diaria</w:t>
      </w:r>
    </w:p>
    <w:p w14:paraId="1645E195" w14:textId="77777777" w:rsidR="00911EFB" w:rsidRPr="00911EFB" w:rsidRDefault="00911EFB" w:rsidP="00605FAD">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Duración: </w:t>
      </w:r>
      <w:r w:rsidRPr="00605FAD">
        <w:rPr>
          <w:rFonts w:ascii="Arial" w:eastAsiaTheme="minorHAnsi" w:hAnsi="Arial" w:cs="Arial"/>
          <w:kern w:val="2"/>
          <w:sz w:val="22"/>
          <w:szCs w:val="22"/>
          <w:lang w:val="es-MX"/>
          <w14:ligatures w14:val="standardContextual"/>
        </w:rPr>
        <w:t xml:space="preserve">4 </w:t>
      </w:r>
      <w:proofErr w:type="spellStart"/>
      <w:r w:rsidRPr="00605FAD">
        <w:rPr>
          <w:rFonts w:ascii="Arial" w:eastAsiaTheme="minorHAnsi" w:hAnsi="Arial" w:cs="Arial"/>
          <w:kern w:val="2"/>
          <w:sz w:val="22"/>
          <w:szCs w:val="22"/>
          <w:lang w:val="es-MX"/>
          <w14:ligatures w14:val="standardContextual"/>
        </w:rPr>
        <w:t>hrs</w:t>
      </w:r>
      <w:proofErr w:type="spellEnd"/>
      <w:r w:rsidRPr="00605FAD">
        <w:rPr>
          <w:rFonts w:ascii="Arial" w:eastAsiaTheme="minorHAnsi" w:hAnsi="Arial" w:cs="Arial"/>
          <w:kern w:val="2"/>
          <w:sz w:val="22"/>
          <w:szCs w:val="22"/>
          <w:lang w:val="es-MX"/>
          <w14:ligatures w14:val="standardContextual"/>
        </w:rPr>
        <w:t xml:space="preserve"> aproximadamente.</w:t>
      </w:r>
    </w:p>
    <w:p w14:paraId="11EBCECC" w14:textId="77777777"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Horario de salida Servicio Regular: </w:t>
      </w:r>
      <w:r w:rsidRPr="00605FAD">
        <w:rPr>
          <w:rFonts w:ascii="Arial" w:eastAsiaTheme="minorHAnsi" w:hAnsi="Arial" w:cs="Arial"/>
          <w:kern w:val="2"/>
          <w:sz w:val="22"/>
          <w:szCs w:val="22"/>
          <w:lang w:val="es-MX"/>
          <w14:ligatures w14:val="standardContextual"/>
        </w:rPr>
        <w:t xml:space="preserve">lunes a viernes 14:00 </w:t>
      </w:r>
      <w:proofErr w:type="spellStart"/>
      <w:r w:rsidRPr="00605FAD">
        <w:rPr>
          <w:rFonts w:ascii="Arial" w:eastAsiaTheme="minorHAnsi" w:hAnsi="Arial" w:cs="Arial"/>
          <w:kern w:val="2"/>
          <w:sz w:val="22"/>
          <w:szCs w:val="22"/>
          <w:lang w:val="es-MX"/>
          <w14:ligatures w14:val="standardContextual"/>
        </w:rPr>
        <w:t>hrs</w:t>
      </w:r>
      <w:proofErr w:type="spellEnd"/>
      <w:r w:rsidRPr="00605FAD">
        <w:rPr>
          <w:rFonts w:ascii="Arial" w:eastAsiaTheme="minorHAnsi" w:hAnsi="Arial" w:cs="Arial"/>
          <w:kern w:val="2"/>
          <w:sz w:val="22"/>
          <w:szCs w:val="22"/>
          <w:lang w:val="es-MX"/>
          <w14:ligatures w14:val="standardContextual"/>
        </w:rPr>
        <w:t xml:space="preserve"> - sábados, domingos y festivos: 09:00 </w:t>
      </w:r>
      <w:proofErr w:type="spellStart"/>
      <w:r w:rsidRPr="00605FAD">
        <w:rPr>
          <w:rFonts w:ascii="Arial" w:eastAsiaTheme="minorHAnsi" w:hAnsi="Arial" w:cs="Arial"/>
          <w:kern w:val="2"/>
          <w:sz w:val="22"/>
          <w:szCs w:val="22"/>
          <w:lang w:val="es-MX"/>
          <w14:ligatures w14:val="standardContextual"/>
        </w:rPr>
        <w:t>hrs</w:t>
      </w:r>
      <w:proofErr w:type="spellEnd"/>
      <w:r w:rsidRPr="00605FAD">
        <w:rPr>
          <w:rFonts w:ascii="Arial" w:eastAsiaTheme="minorHAnsi" w:hAnsi="Arial" w:cs="Arial"/>
          <w:kern w:val="2"/>
          <w:sz w:val="22"/>
          <w:szCs w:val="22"/>
          <w:lang w:val="es-MX"/>
          <w14:ligatures w14:val="standardContextual"/>
        </w:rPr>
        <w:t>.</w:t>
      </w:r>
    </w:p>
    <w:p w14:paraId="1E692E65" w14:textId="77777777" w:rsidR="00911EFB" w:rsidRPr="00605FAD" w:rsidRDefault="00911EFB" w:rsidP="00605FAD">
      <w:pPr>
        <w:pStyle w:val="Textoindependiente"/>
        <w:tabs>
          <w:tab w:val="left" w:pos="8505"/>
        </w:tabs>
        <w:spacing w:before="4" w:line="360" w:lineRule="auto"/>
        <w:ind w:left="0" w:right="141"/>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Horario de salida Servicio Privado:  </w:t>
      </w:r>
      <w:r w:rsidRPr="00605FAD">
        <w:rPr>
          <w:rFonts w:ascii="Arial" w:eastAsiaTheme="minorHAnsi" w:hAnsi="Arial" w:cs="Arial"/>
          <w:kern w:val="2"/>
          <w:sz w:val="22"/>
          <w:szCs w:val="22"/>
          <w:lang w:val="es-MX"/>
          <w14:ligatures w14:val="standardContextual"/>
        </w:rPr>
        <w:t xml:space="preserve">Entre las 09:00 </w:t>
      </w:r>
      <w:proofErr w:type="spellStart"/>
      <w:r w:rsidRPr="00605FAD">
        <w:rPr>
          <w:rFonts w:ascii="Arial" w:eastAsiaTheme="minorHAnsi" w:hAnsi="Arial" w:cs="Arial"/>
          <w:kern w:val="2"/>
          <w:sz w:val="22"/>
          <w:szCs w:val="22"/>
          <w:lang w:val="es-MX"/>
          <w14:ligatures w14:val="standardContextual"/>
        </w:rPr>
        <w:t>hrs</w:t>
      </w:r>
      <w:proofErr w:type="spellEnd"/>
      <w:r w:rsidRPr="00605FAD">
        <w:rPr>
          <w:rFonts w:ascii="Arial" w:eastAsiaTheme="minorHAnsi" w:hAnsi="Arial" w:cs="Arial"/>
          <w:kern w:val="2"/>
          <w:sz w:val="22"/>
          <w:szCs w:val="22"/>
          <w:lang w:val="es-MX"/>
          <w14:ligatures w14:val="standardContextual"/>
        </w:rPr>
        <w:t xml:space="preserve"> y las 13:00 </w:t>
      </w:r>
      <w:proofErr w:type="spellStart"/>
      <w:r w:rsidRPr="00605FAD">
        <w:rPr>
          <w:rFonts w:ascii="Arial" w:eastAsiaTheme="minorHAnsi" w:hAnsi="Arial" w:cs="Arial"/>
          <w:kern w:val="2"/>
          <w:sz w:val="22"/>
          <w:szCs w:val="22"/>
          <w:lang w:val="es-MX"/>
          <w14:ligatures w14:val="standardContextual"/>
        </w:rPr>
        <w:t>hrs</w:t>
      </w:r>
      <w:proofErr w:type="spellEnd"/>
      <w:r w:rsidRPr="00605FAD">
        <w:rPr>
          <w:rFonts w:ascii="Arial" w:eastAsiaTheme="minorHAnsi" w:hAnsi="Arial" w:cs="Arial"/>
          <w:kern w:val="2"/>
          <w:sz w:val="22"/>
          <w:szCs w:val="22"/>
          <w:lang w:val="es-MX"/>
          <w14:ligatures w14:val="standardContextual"/>
        </w:rPr>
        <w:t>.</w:t>
      </w:r>
    </w:p>
    <w:p w14:paraId="44259AB4" w14:textId="54110CDF" w:rsidR="00911EFB" w:rsidRPr="00605FAD" w:rsidRDefault="00911EFB" w:rsidP="00605FA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605FAD">
        <w:rPr>
          <w:rFonts w:ascii="Arial" w:eastAsiaTheme="minorHAnsi" w:hAnsi="Arial" w:cs="Arial"/>
          <w:kern w:val="2"/>
          <w:sz w:val="22"/>
          <w:szCs w:val="22"/>
          <w:lang w:val="es-MX"/>
          <w14:ligatures w14:val="standardContextual"/>
        </w:rPr>
        <w:t xml:space="preserve">Aplica para hoteles dentro de zona urbana: </w:t>
      </w:r>
      <w:proofErr w:type="spellStart"/>
      <w:r w:rsidRPr="00605FAD">
        <w:rPr>
          <w:rFonts w:ascii="Arial" w:eastAsiaTheme="minorHAnsi" w:hAnsi="Arial" w:cs="Arial"/>
          <w:kern w:val="2"/>
          <w:sz w:val="22"/>
          <w:szCs w:val="22"/>
          <w:lang w:val="es-MX"/>
          <w14:ligatures w14:val="standardContextual"/>
        </w:rPr>
        <w:t>Bocagrande</w:t>
      </w:r>
      <w:proofErr w:type="spellEnd"/>
      <w:r w:rsidRPr="00605FAD">
        <w:rPr>
          <w:rFonts w:ascii="Arial" w:eastAsiaTheme="minorHAnsi" w:hAnsi="Arial" w:cs="Arial"/>
          <w:kern w:val="2"/>
          <w:sz w:val="22"/>
          <w:szCs w:val="22"/>
          <w:lang w:val="es-MX"/>
          <w14:ligatures w14:val="standardContextual"/>
        </w:rPr>
        <w:t>, Centro Histórico, Getsemaní y la Boquilla. Zona de manzanillo</w:t>
      </w:r>
      <w:r w:rsidR="00605FAD">
        <w:rPr>
          <w:rFonts w:ascii="Arial" w:eastAsiaTheme="minorHAnsi" w:hAnsi="Arial" w:cs="Arial"/>
          <w:kern w:val="2"/>
          <w:sz w:val="22"/>
          <w:szCs w:val="22"/>
          <w:lang w:val="es-MX"/>
          <w14:ligatures w14:val="standardContextual"/>
        </w:rPr>
        <w:t>.</w:t>
      </w:r>
    </w:p>
    <w:p w14:paraId="71ACC633"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42AAAEFD" w14:textId="32192B85" w:rsidR="00B21297" w:rsidRDefault="00911EFB" w:rsidP="00B21297">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lastRenderedPageBreak/>
        <w:t xml:space="preserve">DÍA </w:t>
      </w:r>
      <w:r w:rsidR="00B21297">
        <w:rPr>
          <w:rFonts w:ascii="Arial" w:eastAsiaTheme="minorHAnsi" w:hAnsi="Arial" w:cs="Arial"/>
          <w:b/>
          <w:bCs/>
          <w:kern w:val="2"/>
          <w:sz w:val="22"/>
          <w:szCs w:val="22"/>
          <w:lang w:val="es-MX"/>
          <w14:ligatures w14:val="standardContextual"/>
        </w:rPr>
        <w:t>0</w:t>
      </w:r>
      <w:r w:rsidRPr="00911EFB">
        <w:rPr>
          <w:rFonts w:ascii="Arial" w:eastAsiaTheme="minorHAnsi" w:hAnsi="Arial" w:cs="Arial"/>
          <w:b/>
          <w:bCs/>
          <w:kern w:val="2"/>
          <w:sz w:val="22"/>
          <w:szCs w:val="22"/>
          <w:lang w:val="es-MX"/>
          <w14:ligatures w14:val="standardContextual"/>
        </w:rPr>
        <w:t>5</w:t>
      </w:r>
      <w:r w:rsidR="00B21297">
        <w:rPr>
          <w:rFonts w:ascii="Arial" w:eastAsiaTheme="minorHAnsi" w:hAnsi="Arial" w:cs="Arial"/>
          <w:b/>
          <w:bCs/>
          <w:kern w:val="2"/>
          <w:sz w:val="22"/>
          <w:szCs w:val="22"/>
          <w:lang w:val="es-MX"/>
          <w14:ligatures w14:val="standardContextual"/>
        </w:rPr>
        <w:t xml:space="preserve">: </w:t>
      </w:r>
      <w:r w:rsidRPr="00911EFB">
        <w:rPr>
          <w:rFonts w:ascii="Arial" w:eastAsiaTheme="minorHAnsi" w:hAnsi="Arial" w:cs="Arial"/>
          <w:b/>
          <w:bCs/>
          <w:kern w:val="2"/>
          <w:sz w:val="22"/>
          <w:szCs w:val="22"/>
          <w:lang w:val="es-MX"/>
          <w14:ligatures w14:val="standardContextual"/>
        </w:rPr>
        <w:t>CARTAGENA (Día de Playa)</w:t>
      </w:r>
    </w:p>
    <w:p w14:paraId="0C3C986D" w14:textId="4275F7A8" w:rsidR="00911EFB" w:rsidRPr="00B21297" w:rsidRDefault="00911EFB" w:rsidP="00B2129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Desayuno. </w:t>
      </w:r>
      <w:r w:rsidRPr="00B21297">
        <w:rPr>
          <w:rFonts w:ascii="Arial" w:eastAsiaTheme="minorHAnsi" w:hAnsi="Arial" w:cs="Arial"/>
          <w:kern w:val="2"/>
          <w:sz w:val="22"/>
          <w:szCs w:val="22"/>
          <w:lang w:val="es-MX"/>
          <w14:ligatures w14:val="standardContextual"/>
        </w:rPr>
        <w:t xml:space="preserve">Saliendo del Muelle la Bodeguita en lancha rápida con destino a la isla incluida, allí podrá disfrutar de playas coralinas y variedad de fauna del arrecife, ideal para descansar o tomar alguna actividad opcional como buceo, </w:t>
      </w:r>
      <w:proofErr w:type="spellStart"/>
      <w:r w:rsidRPr="00B21297">
        <w:rPr>
          <w:rFonts w:ascii="Arial" w:eastAsiaTheme="minorHAnsi" w:hAnsi="Arial" w:cs="Arial"/>
          <w:kern w:val="2"/>
          <w:sz w:val="22"/>
          <w:szCs w:val="22"/>
          <w:lang w:val="es-MX"/>
          <w14:ligatures w14:val="standardContextual"/>
        </w:rPr>
        <w:t>snorkeling</w:t>
      </w:r>
      <w:proofErr w:type="spellEnd"/>
      <w:r w:rsidRPr="00B21297">
        <w:rPr>
          <w:rFonts w:ascii="Arial" w:eastAsiaTheme="minorHAnsi" w:hAnsi="Arial" w:cs="Arial"/>
          <w:kern w:val="2"/>
          <w:sz w:val="22"/>
          <w:szCs w:val="22"/>
          <w:lang w:val="es-MX"/>
          <w14:ligatures w14:val="standardContextual"/>
        </w:rPr>
        <w:t>, caminatas, entre otras. A continuación, podrá encontrar el detalle de cada isla:</w:t>
      </w:r>
    </w:p>
    <w:p w14:paraId="0BB057DB"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07272043" w14:textId="77777777" w:rsidR="00911EFB" w:rsidRPr="00B21297" w:rsidRDefault="00911EFB" w:rsidP="00B2129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B21297">
        <w:rPr>
          <w:rFonts w:ascii="Arial" w:eastAsiaTheme="minorHAnsi" w:hAnsi="Arial" w:cs="Arial"/>
          <w:b/>
          <w:bCs/>
          <w:kern w:val="2"/>
          <w:sz w:val="22"/>
          <w:szCs w:val="22"/>
          <w:lang w:val="es-MX"/>
          <w14:ligatures w14:val="standardContextual"/>
        </w:rPr>
        <w:t>*San Pedro de Majagua:</w:t>
      </w:r>
      <w:r w:rsidRPr="00B21297">
        <w:rPr>
          <w:rFonts w:ascii="Arial" w:eastAsiaTheme="minorHAnsi" w:hAnsi="Arial" w:cs="Arial"/>
          <w:kern w:val="2"/>
          <w:sz w:val="22"/>
          <w:szCs w:val="22"/>
          <w:lang w:val="es-MX"/>
          <w14:ligatures w14:val="standardContextual"/>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B21297">
        <w:rPr>
          <w:rFonts w:ascii="Arial" w:eastAsiaTheme="minorHAnsi" w:hAnsi="Arial" w:cs="Arial"/>
          <w:kern w:val="2"/>
          <w:sz w:val="22"/>
          <w:szCs w:val="22"/>
          <w:lang w:val="es-MX"/>
          <w14:ligatures w14:val="standardContextual"/>
        </w:rPr>
        <w:t>snorkeling</w:t>
      </w:r>
      <w:proofErr w:type="spellEnd"/>
      <w:r w:rsidRPr="00B21297">
        <w:rPr>
          <w:rFonts w:ascii="Arial" w:eastAsiaTheme="minorHAnsi" w:hAnsi="Arial" w:cs="Arial"/>
          <w:kern w:val="2"/>
          <w:sz w:val="22"/>
          <w:szCs w:val="22"/>
          <w:lang w:val="es-MX"/>
          <w14:ligatures w14:val="standardContextual"/>
        </w:rPr>
        <w:t>, entre otros.</w:t>
      </w:r>
    </w:p>
    <w:p w14:paraId="030D6A8F"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34BD969D" w14:textId="77777777" w:rsidR="00911EFB" w:rsidRPr="00B21297" w:rsidRDefault="00911EFB" w:rsidP="00B2129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Incluye: </w:t>
      </w:r>
      <w:r w:rsidRPr="00B21297">
        <w:rPr>
          <w:rFonts w:ascii="Arial" w:eastAsiaTheme="minorHAnsi" w:hAnsi="Arial" w:cs="Arial"/>
          <w:kern w:val="2"/>
          <w:sz w:val="22"/>
          <w:szCs w:val="22"/>
          <w:lang w:val="es-MX"/>
          <w14:ligatures w14:val="standardContextual"/>
        </w:rPr>
        <w:t>Traslado hotel-muelle-hotel, transporte en lancha compartida (no exclusiva), coctel de bienvenida, almuerzo (entrada, fuerte, bebida no alcohólica y postre) e Impuesto de muelle</w:t>
      </w:r>
    </w:p>
    <w:p w14:paraId="6847D462" w14:textId="77777777" w:rsidR="00911EFB" w:rsidRPr="00B21297" w:rsidRDefault="00911EFB" w:rsidP="00B21297">
      <w:pPr>
        <w:pStyle w:val="Textoindependiente"/>
        <w:tabs>
          <w:tab w:val="left" w:pos="8505"/>
        </w:tabs>
        <w:spacing w:before="4" w:line="360" w:lineRule="auto"/>
        <w:ind w:left="0" w:right="141"/>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 incluye: </w:t>
      </w:r>
      <w:r w:rsidRPr="00B21297">
        <w:rPr>
          <w:rFonts w:ascii="Arial" w:eastAsiaTheme="minorHAnsi" w:hAnsi="Arial" w:cs="Arial"/>
          <w:kern w:val="2"/>
          <w:sz w:val="22"/>
          <w:szCs w:val="22"/>
          <w:lang w:val="es-MX"/>
          <w14:ligatures w14:val="standardContextual"/>
        </w:rPr>
        <w:t>actividades opcionales, consumos no mencionados.</w:t>
      </w:r>
    </w:p>
    <w:p w14:paraId="26ABB228" w14:textId="77777777" w:rsidR="00911EFB" w:rsidRPr="00B21297" w:rsidRDefault="00911EFB" w:rsidP="00B21297">
      <w:pPr>
        <w:pStyle w:val="Textoindependiente"/>
        <w:tabs>
          <w:tab w:val="left" w:pos="8505"/>
        </w:tabs>
        <w:spacing w:before="4" w:line="360" w:lineRule="auto"/>
        <w:ind w:left="0" w:right="141"/>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Operación: </w:t>
      </w:r>
      <w:r w:rsidRPr="00B21297">
        <w:rPr>
          <w:rFonts w:ascii="Arial" w:eastAsiaTheme="minorHAnsi" w:hAnsi="Arial" w:cs="Arial"/>
          <w:kern w:val="2"/>
          <w:sz w:val="22"/>
          <w:szCs w:val="22"/>
          <w:lang w:val="es-MX"/>
          <w14:ligatures w14:val="standardContextual"/>
        </w:rPr>
        <w:t>Todos los días excepto 01 de enero de cada año.</w:t>
      </w:r>
    </w:p>
    <w:p w14:paraId="23DE7A5B" w14:textId="77777777" w:rsidR="00911EFB" w:rsidRPr="00B21297" w:rsidRDefault="00911EFB" w:rsidP="00B21297">
      <w:pPr>
        <w:pStyle w:val="Textoindependiente"/>
        <w:tabs>
          <w:tab w:val="left" w:pos="8505"/>
        </w:tabs>
        <w:spacing w:before="4" w:line="360" w:lineRule="auto"/>
        <w:ind w:left="0" w:right="141"/>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Duración: </w:t>
      </w:r>
      <w:r w:rsidRPr="00B21297">
        <w:rPr>
          <w:rFonts w:ascii="Arial" w:eastAsiaTheme="minorHAnsi" w:hAnsi="Arial" w:cs="Arial"/>
          <w:kern w:val="2"/>
          <w:sz w:val="22"/>
          <w:szCs w:val="22"/>
          <w:lang w:val="es-MX"/>
          <w14:ligatures w14:val="standardContextual"/>
        </w:rPr>
        <w:t xml:space="preserve">6.5 </w:t>
      </w:r>
      <w:proofErr w:type="spellStart"/>
      <w:r w:rsidRPr="00B21297">
        <w:rPr>
          <w:rFonts w:ascii="Arial" w:eastAsiaTheme="minorHAnsi" w:hAnsi="Arial" w:cs="Arial"/>
          <w:kern w:val="2"/>
          <w:sz w:val="22"/>
          <w:szCs w:val="22"/>
          <w:lang w:val="es-MX"/>
          <w14:ligatures w14:val="standardContextual"/>
        </w:rPr>
        <w:t>hrs</w:t>
      </w:r>
      <w:proofErr w:type="spellEnd"/>
      <w:r w:rsidRPr="00B21297">
        <w:rPr>
          <w:rFonts w:ascii="Arial" w:eastAsiaTheme="minorHAnsi" w:hAnsi="Arial" w:cs="Arial"/>
          <w:kern w:val="2"/>
          <w:sz w:val="22"/>
          <w:szCs w:val="22"/>
          <w:lang w:val="es-MX"/>
          <w14:ligatures w14:val="standardContextual"/>
        </w:rPr>
        <w:t xml:space="preserve"> aproximadamente - Servicio compartido.</w:t>
      </w:r>
    </w:p>
    <w:p w14:paraId="29B570E5" w14:textId="77777777" w:rsidR="005868F3" w:rsidRDefault="005868F3" w:rsidP="00B21297">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908B606" w14:textId="11F2C67D" w:rsidR="00911EFB" w:rsidRPr="00B21297" w:rsidRDefault="00911EFB" w:rsidP="00B2129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B21297">
        <w:rPr>
          <w:rFonts w:ascii="Arial" w:eastAsiaTheme="minorHAnsi" w:hAnsi="Arial" w:cs="Arial"/>
          <w:kern w:val="2"/>
          <w:sz w:val="22"/>
          <w:szCs w:val="22"/>
          <w:lang w:val="es-MX"/>
          <w14:ligatures w14:val="standardContextual"/>
        </w:rPr>
        <w:t xml:space="preserve">Los pasajeros deben presentarse en el muelle La Bodeguita máximo a las 08:30 </w:t>
      </w:r>
      <w:proofErr w:type="spellStart"/>
      <w:r w:rsidRPr="00B21297">
        <w:rPr>
          <w:rFonts w:ascii="Arial" w:eastAsiaTheme="minorHAnsi" w:hAnsi="Arial" w:cs="Arial"/>
          <w:kern w:val="2"/>
          <w:sz w:val="22"/>
          <w:szCs w:val="22"/>
          <w:lang w:val="es-MX"/>
          <w14:ligatures w14:val="standardContextual"/>
        </w:rPr>
        <w:t>hrs</w:t>
      </w:r>
      <w:proofErr w:type="spellEnd"/>
      <w:r w:rsidRPr="00B21297">
        <w:rPr>
          <w:rFonts w:ascii="Arial" w:eastAsiaTheme="minorHAnsi" w:hAnsi="Arial" w:cs="Arial"/>
          <w:kern w:val="2"/>
          <w:sz w:val="22"/>
          <w:szCs w:val="22"/>
          <w:lang w:val="es-MX"/>
          <w14:ligatures w14:val="standardContextual"/>
        </w:rPr>
        <w:t xml:space="preserve"> en la puerta # 3 para realizar protocolo de registro de abordaje, el regreso habitual de la Isla a Cartagena es a las 15:00 </w:t>
      </w:r>
      <w:proofErr w:type="spellStart"/>
      <w:r w:rsidRPr="00B21297">
        <w:rPr>
          <w:rFonts w:ascii="Arial" w:eastAsiaTheme="minorHAnsi" w:hAnsi="Arial" w:cs="Arial"/>
          <w:kern w:val="2"/>
          <w:sz w:val="22"/>
          <w:szCs w:val="22"/>
          <w:lang w:val="es-MX"/>
          <w14:ligatures w14:val="standardContextual"/>
        </w:rPr>
        <w:t>Hrs</w:t>
      </w:r>
      <w:proofErr w:type="spellEnd"/>
      <w:r w:rsidRPr="00B21297">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4E3BCA2A" w14:textId="77777777" w:rsidR="00911EFB" w:rsidRPr="00B21297" w:rsidRDefault="00911EFB" w:rsidP="00046B2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Restricciones: </w:t>
      </w:r>
      <w:r w:rsidRPr="00B21297">
        <w:rPr>
          <w:rFonts w:ascii="Arial" w:eastAsiaTheme="minorHAnsi" w:hAnsi="Arial" w:cs="Arial"/>
          <w:kern w:val="2"/>
          <w:sz w:val="22"/>
          <w:szCs w:val="22"/>
          <w:lang w:val="es-MX"/>
          <w14:ligatures w14:val="standardContextual"/>
        </w:rPr>
        <w:t>Excursión no apta por los movimientos de la lancha para mujeres embarazadas o personas con problemas o cirugías de columna. No se permite el acceso a las lanchas a personas en estado de embriaguez o mascotas.</w:t>
      </w:r>
    </w:p>
    <w:p w14:paraId="66C779C2"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0D96F2C7" w14:textId="77777777" w:rsidR="00911EFB" w:rsidRPr="00B21297" w:rsidRDefault="00911EFB" w:rsidP="00B21297">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*Isla del Encanto: </w:t>
      </w:r>
      <w:r w:rsidRPr="00B21297">
        <w:rPr>
          <w:rFonts w:ascii="Arial" w:eastAsiaTheme="minorHAnsi" w:hAnsi="Arial" w:cs="Arial"/>
          <w:kern w:val="2"/>
          <w:sz w:val="22"/>
          <w:szCs w:val="22"/>
          <w:lang w:val="es-MX"/>
          <w14:ligatures w14:val="standardContextual"/>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B21297">
        <w:rPr>
          <w:rFonts w:ascii="Arial" w:eastAsiaTheme="minorHAnsi" w:hAnsi="Arial" w:cs="Arial"/>
          <w:kern w:val="2"/>
          <w:sz w:val="22"/>
          <w:szCs w:val="22"/>
          <w:lang w:val="es-MX"/>
          <w14:ligatures w14:val="standardContextual"/>
        </w:rPr>
        <w:t>asoleadoras</w:t>
      </w:r>
      <w:proofErr w:type="spellEnd"/>
      <w:r w:rsidRPr="00B21297">
        <w:rPr>
          <w:rFonts w:ascii="Arial" w:eastAsiaTheme="minorHAnsi" w:hAnsi="Arial" w:cs="Arial"/>
          <w:kern w:val="2"/>
          <w:sz w:val="22"/>
          <w:szCs w:val="22"/>
          <w:lang w:val="es-MX"/>
          <w14:ligatures w14:val="standardContextual"/>
        </w:rPr>
        <w:t xml:space="preserve">; por supuesto puede realizar actividades opcionales si así lo desea o simplemente disfrutar del mar Caribe Colombiano de esta zona. Durante la pasadía disfrutará de un almuerzo típico </w:t>
      </w:r>
      <w:proofErr w:type="spellStart"/>
      <w:r w:rsidRPr="00B21297">
        <w:rPr>
          <w:rFonts w:ascii="Arial" w:eastAsiaTheme="minorHAnsi" w:hAnsi="Arial" w:cs="Arial"/>
          <w:kern w:val="2"/>
          <w:sz w:val="22"/>
          <w:szCs w:val="22"/>
          <w:lang w:val="es-MX"/>
          <w14:ligatures w14:val="standardContextual"/>
        </w:rPr>
        <w:t>semi-buffet</w:t>
      </w:r>
      <w:proofErr w:type="spellEnd"/>
      <w:r w:rsidRPr="00B21297">
        <w:rPr>
          <w:rFonts w:ascii="Arial" w:eastAsiaTheme="minorHAnsi" w:hAnsi="Arial" w:cs="Arial"/>
          <w:kern w:val="2"/>
          <w:sz w:val="22"/>
          <w:szCs w:val="22"/>
          <w:lang w:val="es-MX"/>
          <w14:ligatures w14:val="standardContextual"/>
        </w:rPr>
        <w:t xml:space="preserve"> servido con opciones </w:t>
      </w:r>
      <w:r w:rsidRPr="00B21297">
        <w:rPr>
          <w:rFonts w:ascii="Arial" w:eastAsiaTheme="minorHAnsi" w:hAnsi="Arial" w:cs="Arial"/>
          <w:kern w:val="2"/>
          <w:sz w:val="22"/>
          <w:szCs w:val="22"/>
          <w:lang w:val="es-MX"/>
          <w14:ligatures w14:val="standardContextual"/>
        </w:rPr>
        <w:lastRenderedPageBreak/>
        <w:t>de pescado, pollo y carne.</w:t>
      </w:r>
    </w:p>
    <w:p w14:paraId="7429A2FE" w14:textId="77777777" w:rsidR="00911EFB" w:rsidRP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Incluye: </w:t>
      </w:r>
      <w:r w:rsidRPr="009E6D09">
        <w:rPr>
          <w:rFonts w:ascii="Arial" w:eastAsiaTheme="minorHAnsi" w:hAnsi="Arial" w:cs="Arial"/>
          <w:kern w:val="2"/>
          <w:sz w:val="22"/>
          <w:szCs w:val="22"/>
          <w:lang w:val="es-MX"/>
          <w14:ligatures w14:val="standardContextual"/>
        </w:rPr>
        <w:t>Transporte en lancha compartida Cartagena- Isla del Encanto –Cartagena (no Exclusiva), almuerzo Parrillada Buffet servido (incluye bebida no alcohólica</w:t>
      </w:r>
    </w:p>
    <w:p w14:paraId="7C5EE993" w14:textId="77777777" w:rsidR="00911EFB" w:rsidRP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 incluye: </w:t>
      </w:r>
      <w:r w:rsidRPr="009E6D09">
        <w:rPr>
          <w:rFonts w:ascii="Arial" w:eastAsiaTheme="minorHAnsi" w:hAnsi="Arial" w:cs="Arial"/>
          <w:kern w:val="2"/>
          <w:sz w:val="22"/>
          <w:szCs w:val="22"/>
          <w:lang w:val="es-MX"/>
          <w14:ligatures w14:val="standardContextual"/>
        </w:rPr>
        <w:t xml:space="preserve">Traslados hotel al muelle y retorno (Si está alojado en hoteles de la zona de </w:t>
      </w:r>
      <w:proofErr w:type="spellStart"/>
      <w:r w:rsidRPr="009E6D09">
        <w:rPr>
          <w:rFonts w:ascii="Arial" w:eastAsiaTheme="minorHAnsi" w:hAnsi="Arial" w:cs="Arial"/>
          <w:kern w:val="2"/>
          <w:sz w:val="22"/>
          <w:szCs w:val="22"/>
          <w:lang w:val="es-MX"/>
          <w14:ligatures w14:val="standardContextual"/>
        </w:rPr>
        <w:t>Bocagrande</w:t>
      </w:r>
      <w:proofErr w:type="spellEnd"/>
      <w:r w:rsidRPr="009E6D09">
        <w:rPr>
          <w:rFonts w:ascii="Arial" w:eastAsiaTheme="minorHAnsi" w:hAnsi="Arial" w:cs="Arial"/>
          <w:kern w:val="2"/>
          <w:sz w:val="22"/>
          <w:szCs w:val="22"/>
          <w:lang w:val="es-MX"/>
          <w14:ligatures w14:val="standardContextual"/>
        </w:rPr>
        <w:t xml:space="preserve"> y zona norte el hotel ofrece traslados de cortesía al muelle, el retorno del muelle al hotel es por cuenta propia). No incluye impuesto de muelle (Aprox.  7.00), actividades opcionales, consumos no mencionados, servicio de toallas (se sugiere llevar desde Cartagena)</w:t>
      </w:r>
    </w:p>
    <w:p w14:paraId="60339D9E" w14:textId="77777777" w:rsidR="00911EFB" w:rsidRPr="00911EFB" w:rsidRDefault="00911EFB" w:rsidP="009E6D09">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Operación: </w:t>
      </w:r>
      <w:r w:rsidRPr="009E6D09">
        <w:rPr>
          <w:rFonts w:ascii="Arial" w:eastAsiaTheme="minorHAnsi" w:hAnsi="Arial" w:cs="Arial"/>
          <w:kern w:val="2"/>
          <w:sz w:val="22"/>
          <w:szCs w:val="22"/>
          <w:lang w:val="es-MX"/>
          <w14:ligatures w14:val="standardContextual"/>
        </w:rPr>
        <w:t>Todos los días</w:t>
      </w:r>
    </w:p>
    <w:p w14:paraId="3732A1EC" w14:textId="77777777" w:rsidR="00911EFB" w:rsidRPr="00911EFB" w:rsidRDefault="00911EFB" w:rsidP="009E6D09">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Duración: </w:t>
      </w:r>
      <w:r w:rsidRPr="009E6D09">
        <w:rPr>
          <w:rFonts w:ascii="Arial" w:eastAsiaTheme="minorHAnsi" w:hAnsi="Arial" w:cs="Arial"/>
          <w:kern w:val="2"/>
          <w:sz w:val="22"/>
          <w:szCs w:val="22"/>
          <w:lang w:val="es-MX"/>
          <w14:ligatures w14:val="standardContextual"/>
        </w:rPr>
        <w:t xml:space="preserve">6.5 </w:t>
      </w:r>
      <w:proofErr w:type="spellStart"/>
      <w:r w:rsidRPr="009E6D09">
        <w:rPr>
          <w:rFonts w:ascii="Arial" w:eastAsiaTheme="minorHAnsi" w:hAnsi="Arial" w:cs="Arial"/>
          <w:kern w:val="2"/>
          <w:sz w:val="22"/>
          <w:szCs w:val="22"/>
          <w:lang w:val="es-MX"/>
          <w14:ligatures w14:val="standardContextual"/>
        </w:rPr>
        <w:t>hrs</w:t>
      </w:r>
      <w:proofErr w:type="spellEnd"/>
      <w:r w:rsidRPr="009E6D09">
        <w:rPr>
          <w:rFonts w:ascii="Arial" w:eastAsiaTheme="minorHAnsi" w:hAnsi="Arial" w:cs="Arial"/>
          <w:kern w:val="2"/>
          <w:sz w:val="22"/>
          <w:szCs w:val="22"/>
          <w:lang w:val="es-MX"/>
          <w14:ligatures w14:val="standardContextual"/>
        </w:rPr>
        <w:t xml:space="preserve"> aproximadamente - Servicio compartido</w:t>
      </w:r>
    </w:p>
    <w:p w14:paraId="2C7AA750" w14:textId="77777777" w:rsidR="00911EFB" w:rsidRP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9E6D09">
        <w:rPr>
          <w:rFonts w:ascii="Arial" w:eastAsiaTheme="minorHAnsi" w:hAnsi="Arial" w:cs="Arial"/>
          <w:kern w:val="2"/>
          <w:sz w:val="22"/>
          <w:szCs w:val="22"/>
          <w:lang w:val="es-MX"/>
          <w14:ligatures w14:val="standardContextual"/>
        </w:rPr>
        <w:t xml:space="preserve">Los pasajeros deben presentarse en el muelle La Bodeguita máximo a las 08:00 </w:t>
      </w:r>
      <w:proofErr w:type="spellStart"/>
      <w:r w:rsidRPr="009E6D09">
        <w:rPr>
          <w:rFonts w:ascii="Arial" w:eastAsiaTheme="minorHAnsi" w:hAnsi="Arial" w:cs="Arial"/>
          <w:kern w:val="2"/>
          <w:sz w:val="22"/>
          <w:szCs w:val="22"/>
          <w:lang w:val="es-MX"/>
          <w14:ligatures w14:val="standardContextual"/>
        </w:rPr>
        <w:t>hrs</w:t>
      </w:r>
      <w:proofErr w:type="spellEnd"/>
      <w:r w:rsidRPr="009E6D09">
        <w:rPr>
          <w:rFonts w:ascii="Arial" w:eastAsiaTheme="minorHAnsi" w:hAnsi="Arial" w:cs="Arial"/>
          <w:kern w:val="2"/>
          <w:sz w:val="22"/>
          <w:szCs w:val="22"/>
          <w:lang w:val="es-MX"/>
          <w14:ligatures w14:val="standardContextual"/>
        </w:rPr>
        <w:t xml:space="preserve"> es importante llegar unos 15 minutos antes, el regreso habitual de la Isla a Cartagena es a las 15:00 </w:t>
      </w:r>
      <w:proofErr w:type="spellStart"/>
      <w:r w:rsidRPr="009E6D09">
        <w:rPr>
          <w:rFonts w:ascii="Arial" w:eastAsiaTheme="minorHAnsi" w:hAnsi="Arial" w:cs="Arial"/>
          <w:kern w:val="2"/>
          <w:sz w:val="22"/>
          <w:szCs w:val="22"/>
          <w:lang w:val="es-MX"/>
          <w14:ligatures w14:val="standardContextual"/>
        </w:rPr>
        <w:t>Hrs</w:t>
      </w:r>
      <w:proofErr w:type="spellEnd"/>
      <w:r w:rsidRPr="009E6D09">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787173F6" w14:textId="77777777" w:rsidR="00911EFB" w:rsidRP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Restricciones: </w:t>
      </w:r>
      <w:r w:rsidRPr="009E6D09">
        <w:rPr>
          <w:rFonts w:ascii="Arial" w:eastAsiaTheme="minorHAnsi" w:hAnsi="Arial" w:cs="Arial"/>
          <w:kern w:val="2"/>
          <w:sz w:val="22"/>
          <w:szCs w:val="22"/>
          <w:lang w:val="es-MX"/>
          <w14:ligatures w14:val="standardContextual"/>
        </w:rPr>
        <w:t>Excursión no apta para mujeres embarazadas o personas con problemas o cirugías de columna por los movimientos de la lancha. No se permite el acceso a las lanchas a personas en estado de embriaguez o mascotas.</w:t>
      </w:r>
    </w:p>
    <w:p w14:paraId="337AA4A5"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56122367" w14:textId="77777777" w:rsidR="009E6D09" w:rsidRDefault="00911EFB" w:rsidP="009E6D09">
      <w:pPr>
        <w:pStyle w:val="Textoindependiente"/>
        <w:tabs>
          <w:tab w:val="left" w:pos="8505"/>
        </w:tabs>
        <w:spacing w:before="4" w:line="360" w:lineRule="auto"/>
        <w:ind w:left="0" w:right="141"/>
        <w:rPr>
          <w:rFonts w:ascii="Arial" w:eastAsiaTheme="minorHAnsi" w:hAnsi="Arial" w:cs="Arial"/>
          <w:b/>
          <w:bCs/>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DÍA </w:t>
      </w:r>
      <w:r w:rsidR="009E6D09">
        <w:rPr>
          <w:rFonts w:ascii="Arial" w:eastAsiaTheme="minorHAnsi" w:hAnsi="Arial" w:cs="Arial"/>
          <w:b/>
          <w:bCs/>
          <w:kern w:val="2"/>
          <w:sz w:val="22"/>
          <w:szCs w:val="22"/>
          <w:lang w:val="es-MX"/>
          <w14:ligatures w14:val="standardContextual"/>
        </w:rPr>
        <w:t>0</w:t>
      </w:r>
      <w:r w:rsidRPr="00911EFB">
        <w:rPr>
          <w:rFonts w:ascii="Arial" w:eastAsiaTheme="minorHAnsi" w:hAnsi="Arial" w:cs="Arial"/>
          <w:b/>
          <w:bCs/>
          <w:kern w:val="2"/>
          <w:sz w:val="22"/>
          <w:szCs w:val="22"/>
          <w:lang w:val="es-MX"/>
          <w14:ligatures w14:val="standardContextual"/>
        </w:rPr>
        <w:t>6</w:t>
      </w:r>
      <w:r w:rsidR="009E6D09">
        <w:rPr>
          <w:rFonts w:ascii="Arial" w:eastAsiaTheme="minorHAnsi" w:hAnsi="Arial" w:cs="Arial"/>
          <w:b/>
          <w:bCs/>
          <w:kern w:val="2"/>
          <w:sz w:val="22"/>
          <w:szCs w:val="22"/>
          <w:lang w:val="es-MX"/>
          <w14:ligatures w14:val="standardContextual"/>
        </w:rPr>
        <w:t>:</w:t>
      </w:r>
      <w:r w:rsidRPr="00911EFB">
        <w:rPr>
          <w:rFonts w:ascii="Arial" w:eastAsiaTheme="minorHAnsi" w:hAnsi="Arial" w:cs="Arial"/>
          <w:b/>
          <w:bCs/>
          <w:kern w:val="2"/>
          <w:sz w:val="22"/>
          <w:szCs w:val="22"/>
          <w:lang w:val="es-MX"/>
          <w14:ligatures w14:val="standardContextual"/>
        </w:rPr>
        <w:t xml:space="preserve"> CARTAGENA DE INDIAS </w:t>
      </w:r>
      <w:proofErr w:type="gramStart"/>
      <w:r w:rsidR="009E6D09">
        <w:rPr>
          <w:rFonts w:ascii="Arial" w:eastAsiaTheme="minorHAnsi" w:hAnsi="Arial" w:cs="Arial"/>
          <w:b/>
          <w:bCs/>
          <w:kern w:val="2"/>
          <w:sz w:val="22"/>
          <w:szCs w:val="22"/>
          <w:lang w:val="es-MX"/>
          <w14:ligatures w14:val="standardContextual"/>
        </w:rPr>
        <w:t>-  MÉXICO</w:t>
      </w:r>
      <w:proofErr w:type="gramEnd"/>
    </w:p>
    <w:p w14:paraId="030B2696" w14:textId="10E4FAF1" w:rsidR="00911EFB" w:rsidRP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Desayuno. </w:t>
      </w:r>
      <w:r w:rsidRPr="009E6D09">
        <w:rPr>
          <w:rFonts w:ascii="Arial" w:eastAsiaTheme="minorHAnsi" w:hAnsi="Arial" w:cs="Arial"/>
          <w:kern w:val="2"/>
          <w:sz w:val="22"/>
          <w:szCs w:val="22"/>
          <w:lang w:val="es-MX"/>
          <w14:ligatures w14:val="standardContextual"/>
        </w:rPr>
        <w:t>Último día de viaje antes de regresar a casa asegúrate de llevar los mejores recuerdos. A la hora indicada traslado desde el hotel al aeropuerto para tomar vuelo a tu ciudad de origen.</w:t>
      </w:r>
    </w:p>
    <w:p w14:paraId="5DD3F765" w14:textId="77777777" w:rsidR="00911EFB" w:rsidRPr="00911EFB" w:rsidRDefault="00911EFB" w:rsidP="00911EFB">
      <w:pPr>
        <w:pStyle w:val="Textoindependiente"/>
        <w:tabs>
          <w:tab w:val="left" w:pos="8505"/>
        </w:tabs>
        <w:spacing w:before="4" w:line="360" w:lineRule="auto"/>
        <w:ind w:right="141"/>
        <w:jc w:val="center"/>
        <w:rPr>
          <w:rFonts w:ascii="Arial" w:eastAsiaTheme="minorHAnsi" w:hAnsi="Arial" w:cs="Arial"/>
          <w:b/>
          <w:bCs/>
          <w:kern w:val="2"/>
          <w:sz w:val="22"/>
          <w:szCs w:val="22"/>
          <w:lang w:val="es-MX"/>
          <w14:ligatures w14:val="standardContextual"/>
        </w:rPr>
      </w:pPr>
    </w:p>
    <w:p w14:paraId="10891C76" w14:textId="11085763" w:rsidR="009E6D09" w:rsidRDefault="00911EF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911EFB">
        <w:rPr>
          <w:rFonts w:ascii="Arial" w:eastAsiaTheme="minorHAnsi" w:hAnsi="Arial" w:cs="Arial"/>
          <w:b/>
          <w:bCs/>
          <w:kern w:val="2"/>
          <w:sz w:val="22"/>
          <w:szCs w:val="22"/>
          <w:lang w:val="es-MX"/>
          <w14:ligatures w14:val="standardContextual"/>
        </w:rPr>
        <w:t xml:space="preserve">Notas: </w:t>
      </w:r>
      <w:r w:rsidRPr="009E6D09">
        <w:rPr>
          <w:rFonts w:ascii="Arial" w:eastAsiaTheme="minorHAnsi" w:hAnsi="Arial" w:cs="Arial"/>
          <w:kern w:val="2"/>
          <w:sz w:val="22"/>
          <w:szCs w:val="22"/>
          <w:lang w:val="es-MX"/>
          <w14:ligatures w14:val="standardContextual"/>
        </w:rPr>
        <w:t>Para los traslados de salida el horario nocturno aplica para los vuelos entre las 23:00 y 09:00 horas. Las tarifas están contempladas para traslados diurnos, de ser nocturnos se aplica un suplemento (consultar con su asesor)</w:t>
      </w:r>
      <w:r w:rsidR="009E6D09">
        <w:rPr>
          <w:rFonts w:ascii="Arial" w:eastAsiaTheme="minorHAnsi" w:hAnsi="Arial" w:cs="Arial"/>
          <w:kern w:val="2"/>
          <w:sz w:val="22"/>
          <w:szCs w:val="22"/>
          <w:lang w:val="es-MX"/>
          <w14:ligatures w14:val="standardContextual"/>
        </w:rPr>
        <w:t>.</w:t>
      </w:r>
    </w:p>
    <w:p w14:paraId="1EF0A9D1"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18DF442C"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37D99AC2" w14:textId="77158E7D" w:rsidR="00C00A05" w:rsidRPr="00715D0E" w:rsidRDefault="00E7737A" w:rsidP="009E6D09">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13AB4AE9" w14:textId="77777777" w:rsidR="00046B2B" w:rsidRDefault="00046B2B" w:rsidP="00E02CBB">
      <w:pPr>
        <w:pStyle w:val="Textoindependiente"/>
        <w:tabs>
          <w:tab w:val="left" w:pos="8505"/>
        </w:tabs>
        <w:spacing w:before="4" w:line="360" w:lineRule="auto"/>
        <w:ind w:left="0" w:right="-518"/>
        <w:rPr>
          <w:noProof/>
        </w:rPr>
      </w:pPr>
    </w:p>
    <w:p w14:paraId="295E5D88" w14:textId="77777777" w:rsidR="00046B2B" w:rsidRDefault="00046B2B" w:rsidP="00E02CBB">
      <w:pPr>
        <w:pStyle w:val="Textoindependiente"/>
        <w:tabs>
          <w:tab w:val="left" w:pos="8505"/>
        </w:tabs>
        <w:spacing w:before="4" w:line="360" w:lineRule="auto"/>
        <w:ind w:left="0" w:right="-518"/>
        <w:rPr>
          <w:noProof/>
        </w:rPr>
      </w:pPr>
    </w:p>
    <w:p w14:paraId="6A99F9DD" w14:textId="77777777" w:rsidR="00046B2B" w:rsidRDefault="00046B2B" w:rsidP="00E02CBB">
      <w:pPr>
        <w:pStyle w:val="Textoindependiente"/>
        <w:tabs>
          <w:tab w:val="left" w:pos="8505"/>
        </w:tabs>
        <w:spacing w:before="4" w:line="360" w:lineRule="auto"/>
        <w:ind w:left="0" w:right="-518"/>
        <w:rPr>
          <w:noProof/>
        </w:rPr>
      </w:pPr>
    </w:p>
    <w:p w14:paraId="761D0179" w14:textId="77777777" w:rsidR="00046B2B" w:rsidRDefault="00046B2B" w:rsidP="00E02CBB">
      <w:pPr>
        <w:pStyle w:val="Textoindependiente"/>
        <w:tabs>
          <w:tab w:val="left" w:pos="8505"/>
        </w:tabs>
        <w:spacing w:before="4" w:line="360" w:lineRule="auto"/>
        <w:ind w:left="0" w:right="-518"/>
        <w:rPr>
          <w:noProof/>
        </w:rPr>
      </w:pPr>
    </w:p>
    <w:p w14:paraId="5418637F" w14:textId="77777777" w:rsidR="00046B2B" w:rsidRDefault="00046B2B" w:rsidP="00E02CBB">
      <w:pPr>
        <w:pStyle w:val="Textoindependiente"/>
        <w:tabs>
          <w:tab w:val="left" w:pos="8505"/>
        </w:tabs>
        <w:spacing w:before="4" w:line="360" w:lineRule="auto"/>
        <w:ind w:left="0" w:right="-518"/>
        <w:rPr>
          <w:noProof/>
        </w:rPr>
      </w:pPr>
    </w:p>
    <w:tbl>
      <w:tblPr>
        <w:tblStyle w:val="Tablaconcuadrcula"/>
        <w:tblW w:w="9067" w:type="dxa"/>
        <w:tblLook w:val="04A0" w:firstRow="1" w:lastRow="0" w:firstColumn="1" w:lastColumn="0" w:noHBand="0" w:noVBand="1"/>
      </w:tblPr>
      <w:tblGrid>
        <w:gridCol w:w="664"/>
        <w:gridCol w:w="2404"/>
        <w:gridCol w:w="2989"/>
        <w:gridCol w:w="889"/>
        <w:gridCol w:w="706"/>
        <w:gridCol w:w="706"/>
        <w:gridCol w:w="709"/>
      </w:tblGrid>
      <w:tr w:rsidR="007E3507" w:rsidRPr="00F03197" w14:paraId="24FBC69D" w14:textId="77777777" w:rsidTr="00E25643">
        <w:trPr>
          <w:trHeight w:val="250"/>
        </w:trPr>
        <w:tc>
          <w:tcPr>
            <w:tcW w:w="9067" w:type="dxa"/>
            <w:gridSpan w:val="7"/>
            <w:vAlign w:val="center"/>
          </w:tcPr>
          <w:p w14:paraId="63288824" w14:textId="77777777" w:rsidR="007E3507" w:rsidRPr="00F03197" w:rsidRDefault="007E3507" w:rsidP="00E25643">
            <w:pPr>
              <w:jc w:val="center"/>
              <w:rPr>
                <w:rFonts w:ascii="Arial" w:hAnsi="Arial" w:cs="Arial"/>
                <w:b/>
                <w:bCs/>
                <w:lang w:val="es-ES_tradnl"/>
              </w:rPr>
            </w:pPr>
            <w:r w:rsidRPr="00F03197">
              <w:rPr>
                <w:rFonts w:ascii="Arial" w:eastAsia="Times New Roman" w:hAnsi="Arial" w:cs="Arial"/>
                <w:b/>
                <w:bCs/>
              </w:rPr>
              <w:t>TARIFAS POR PERSONA EN USD (Mínimo 2 pasajeros viajando juntos) SERVICIOS REGULARES</w:t>
            </w:r>
          </w:p>
        </w:tc>
      </w:tr>
      <w:tr w:rsidR="007E3507" w:rsidRPr="00F03197" w14:paraId="3C93E1A1" w14:textId="77777777" w:rsidTr="00E25643">
        <w:tc>
          <w:tcPr>
            <w:tcW w:w="665" w:type="dxa"/>
          </w:tcPr>
          <w:p w14:paraId="69FF4056" w14:textId="77777777" w:rsidR="007E3507" w:rsidRPr="00F03197" w:rsidRDefault="007E3507" w:rsidP="00E25643">
            <w:pPr>
              <w:jc w:val="center"/>
              <w:rPr>
                <w:rFonts w:ascii="Arial" w:hAnsi="Arial" w:cs="Arial"/>
                <w:b/>
                <w:bCs/>
                <w:lang w:val="es-ES_tradnl"/>
              </w:rPr>
            </w:pPr>
            <w:r w:rsidRPr="00F03197">
              <w:rPr>
                <w:rFonts w:ascii="Arial" w:hAnsi="Arial" w:cs="Arial"/>
                <w:b/>
                <w:bCs/>
                <w:lang w:val="es-ES_tradnl"/>
              </w:rPr>
              <w:t>CAT</w:t>
            </w:r>
          </w:p>
        </w:tc>
        <w:tc>
          <w:tcPr>
            <w:tcW w:w="2449" w:type="dxa"/>
          </w:tcPr>
          <w:p w14:paraId="00541224" w14:textId="77777777" w:rsidR="007E3507" w:rsidRPr="00F03197" w:rsidRDefault="007E3507" w:rsidP="00E25643">
            <w:pPr>
              <w:jc w:val="center"/>
              <w:rPr>
                <w:rFonts w:ascii="Arial" w:hAnsi="Arial" w:cs="Arial"/>
                <w:b/>
                <w:bCs/>
                <w:lang w:val="es-ES_tradnl"/>
              </w:rPr>
            </w:pPr>
            <w:r w:rsidRPr="00F03197">
              <w:rPr>
                <w:rFonts w:ascii="Arial" w:hAnsi="Arial" w:cs="Arial"/>
                <w:b/>
                <w:bCs/>
                <w:lang w:val="es-ES_tradnl"/>
              </w:rPr>
              <w:t>BOGOTA</w:t>
            </w:r>
          </w:p>
        </w:tc>
        <w:tc>
          <w:tcPr>
            <w:tcW w:w="3052" w:type="dxa"/>
          </w:tcPr>
          <w:p w14:paraId="34489BF6" w14:textId="77777777" w:rsidR="007E3507" w:rsidRPr="00F03197" w:rsidRDefault="007E3507" w:rsidP="00E25643">
            <w:pPr>
              <w:jc w:val="center"/>
              <w:rPr>
                <w:rFonts w:ascii="Arial" w:hAnsi="Arial" w:cs="Arial"/>
                <w:b/>
                <w:bCs/>
                <w:lang w:val="es-ES_tradnl"/>
              </w:rPr>
            </w:pPr>
            <w:r w:rsidRPr="00F03197">
              <w:rPr>
                <w:rFonts w:ascii="Arial" w:hAnsi="Arial" w:cs="Arial"/>
                <w:b/>
                <w:bCs/>
                <w:lang w:val="es-ES_tradnl"/>
              </w:rPr>
              <w:t>CARTAGENA</w:t>
            </w:r>
          </w:p>
        </w:tc>
        <w:tc>
          <w:tcPr>
            <w:tcW w:w="821" w:type="dxa"/>
          </w:tcPr>
          <w:p w14:paraId="6093FEA3" w14:textId="77777777" w:rsidR="007E3507" w:rsidRPr="00F03197" w:rsidRDefault="007E3507" w:rsidP="00E25643">
            <w:pPr>
              <w:jc w:val="center"/>
              <w:rPr>
                <w:rFonts w:ascii="Arial" w:hAnsi="Arial" w:cs="Arial"/>
                <w:b/>
                <w:bCs/>
                <w:lang w:val="es-ES_tradnl"/>
              </w:rPr>
            </w:pPr>
            <w:r w:rsidRPr="00F03197">
              <w:rPr>
                <w:rFonts w:ascii="Arial" w:eastAsia="Times New Roman" w:hAnsi="Arial" w:cs="Arial"/>
                <w:b/>
                <w:bCs/>
              </w:rPr>
              <w:t>SGL</w:t>
            </w:r>
          </w:p>
        </w:tc>
        <w:tc>
          <w:tcPr>
            <w:tcW w:w="669" w:type="dxa"/>
          </w:tcPr>
          <w:p w14:paraId="289CAC60" w14:textId="77777777" w:rsidR="007E3507" w:rsidRPr="00F03197" w:rsidRDefault="007E3507" w:rsidP="00E25643">
            <w:pPr>
              <w:jc w:val="center"/>
              <w:rPr>
                <w:rFonts w:ascii="Arial" w:hAnsi="Arial" w:cs="Arial"/>
                <w:b/>
                <w:bCs/>
                <w:lang w:val="es-ES_tradnl"/>
              </w:rPr>
            </w:pPr>
            <w:r w:rsidRPr="00F03197">
              <w:rPr>
                <w:rFonts w:ascii="Arial" w:hAnsi="Arial" w:cs="Arial"/>
                <w:b/>
                <w:bCs/>
                <w:color w:val="000000" w:themeColor="text1"/>
              </w:rPr>
              <w:t>DBL</w:t>
            </w:r>
          </w:p>
        </w:tc>
        <w:tc>
          <w:tcPr>
            <w:tcW w:w="702" w:type="dxa"/>
          </w:tcPr>
          <w:p w14:paraId="1D8DADB4" w14:textId="77777777" w:rsidR="007E3507" w:rsidRPr="00F03197" w:rsidRDefault="007E3507" w:rsidP="00E25643">
            <w:pPr>
              <w:jc w:val="center"/>
              <w:rPr>
                <w:rFonts w:ascii="Arial" w:hAnsi="Arial" w:cs="Arial"/>
                <w:b/>
                <w:bCs/>
                <w:lang w:val="es-ES_tradnl"/>
              </w:rPr>
            </w:pPr>
            <w:r w:rsidRPr="00F03197">
              <w:rPr>
                <w:rFonts w:ascii="Arial" w:hAnsi="Arial" w:cs="Arial"/>
                <w:b/>
                <w:bCs/>
                <w:color w:val="000000" w:themeColor="text1"/>
              </w:rPr>
              <w:t>TPL</w:t>
            </w:r>
          </w:p>
        </w:tc>
        <w:tc>
          <w:tcPr>
            <w:tcW w:w="709" w:type="dxa"/>
          </w:tcPr>
          <w:p w14:paraId="5F4D8929" w14:textId="77777777" w:rsidR="007E3507" w:rsidRPr="00F03197" w:rsidRDefault="007E3507" w:rsidP="00E25643">
            <w:pPr>
              <w:jc w:val="center"/>
              <w:rPr>
                <w:rFonts w:ascii="Arial" w:hAnsi="Arial" w:cs="Arial"/>
                <w:b/>
                <w:bCs/>
                <w:color w:val="000000" w:themeColor="text1"/>
              </w:rPr>
            </w:pPr>
            <w:r w:rsidRPr="00F03197">
              <w:rPr>
                <w:rFonts w:ascii="Arial" w:hAnsi="Arial" w:cs="Arial"/>
                <w:b/>
                <w:bCs/>
                <w:color w:val="000000" w:themeColor="text1"/>
              </w:rPr>
              <w:t>CHD</w:t>
            </w:r>
          </w:p>
        </w:tc>
      </w:tr>
      <w:tr w:rsidR="007E3507" w:rsidRPr="00F03197" w14:paraId="7D45A710" w14:textId="77777777" w:rsidTr="00E25643">
        <w:tc>
          <w:tcPr>
            <w:tcW w:w="665" w:type="dxa"/>
          </w:tcPr>
          <w:p w14:paraId="1043C15F" w14:textId="77777777" w:rsidR="007E3507" w:rsidRPr="00F03197" w:rsidRDefault="007E3507" w:rsidP="00E25643">
            <w:pPr>
              <w:jc w:val="center"/>
              <w:rPr>
                <w:rFonts w:ascii="Arial" w:hAnsi="Arial" w:cs="Arial"/>
                <w:lang w:val="es-ES_tradnl"/>
              </w:rPr>
            </w:pPr>
            <w:r w:rsidRPr="00F03197">
              <w:rPr>
                <w:rFonts w:ascii="Arial" w:hAnsi="Arial" w:cs="Arial"/>
                <w:lang w:val="es-ES_tradnl"/>
              </w:rPr>
              <w:t>3*</w:t>
            </w:r>
          </w:p>
        </w:tc>
        <w:tc>
          <w:tcPr>
            <w:tcW w:w="2449" w:type="dxa"/>
          </w:tcPr>
          <w:p w14:paraId="125E11DC" w14:textId="77777777" w:rsidR="007E3507" w:rsidRPr="00F03197" w:rsidRDefault="007E3507" w:rsidP="00E25643">
            <w:pPr>
              <w:jc w:val="center"/>
              <w:rPr>
                <w:rFonts w:ascii="Arial" w:hAnsi="Arial" w:cs="Arial"/>
                <w:lang w:val="es-ES_tradnl"/>
              </w:rPr>
            </w:pPr>
            <w:r w:rsidRPr="00F03197">
              <w:rPr>
                <w:rFonts w:ascii="Arial" w:hAnsi="Arial" w:cs="Arial"/>
                <w:b/>
                <w:color w:val="000000"/>
              </w:rPr>
              <w:t>Cosmos 100</w:t>
            </w:r>
            <w:r w:rsidRPr="00F03197">
              <w:rPr>
                <w:rFonts w:ascii="Arial" w:hAnsi="Arial" w:cs="Arial"/>
                <w:color w:val="000000"/>
              </w:rPr>
              <w:t xml:space="preserve"> / Superior (Doble o Twin) o </w:t>
            </w:r>
            <w:r w:rsidRPr="00F03197">
              <w:rPr>
                <w:rFonts w:ascii="Arial" w:hAnsi="Arial" w:cs="Arial"/>
                <w:b/>
                <w:color w:val="000000"/>
              </w:rPr>
              <w:t>Dann Carlton 103</w:t>
            </w:r>
            <w:r w:rsidRPr="00F03197">
              <w:rPr>
                <w:rFonts w:ascii="Arial" w:hAnsi="Arial" w:cs="Arial"/>
                <w:color w:val="000000"/>
              </w:rPr>
              <w:t xml:space="preserve"> / Estándar (Doble o Twin) u Hotel Similar.</w:t>
            </w:r>
          </w:p>
        </w:tc>
        <w:tc>
          <w:tcPr>
            <w:tcW w:w="3052" w:type="dxa"/>
          </w:tcPr>
          <w:p w14:paraId="3DDFEF2D" w14:textId="77777777" w:rsidR="007E3507" w:rsidRPr="00F03197" w:rsidRDefault="007E3507" w:rsidP="00E25643">
            <w:pPr>
              <w:jc w:val="center"/>
              <w:rPr>
                <w:rFonts w:ascii="Arial" w:hAnsi="Arial" w:cs="Arial"/>
                <w:lang w:val="es-ES_tradnl"/>
              </w:rPr>
            </w:pPr>
            <w:r w:rsidRPr="00F03197">
              <w:rPr>
                <w:rFonts w:ascii="Arial" w:hAnsi="Arial" w:cs="Arial"/>
                <w:b/>
                <w:color w:val="000000"/>
              </w:rPr>
              <w:t xml:space="preserve">Holiday Inn Express </w:t>
            </w:r>
            <w:proofErr w:type="spellStart"/>
            <w:r w:rsidRPr="00F03197">
              <w:rPr>
                <w:rFonts w:ascii="Arial" w:hAnsi="Arial" w:cs="Arial"/>
                <w:b/>
                <w:color w:val="000000"/>
              </w:rPr>
              <w:t>Bocagrande</w:t>
            </w:r>
            <w:proofErr w:type="spellEnd"/>
            <w:r w:rsidRPr="00F03197">
              <w:rPr>
                <w:rFonts w:ascii="Arial" w:hAnsi="Arial" w:cs="Arial"/>
                <w:color w:val="000000"/>
              </w:rPr>
              <w:t xml:space="preserve"> / Estándar (Doble o Twin) u Hotel Similar.</w:t>
            </w:r>
          </w:p>
        </w:tc>
        <w:tc>
          <w:tcPr>
            <w:tcW w:w="821" w:type="dxa"/>
          </w:tcPr>
          <w:p w14:paraId="52E76B69"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1,099</w:t>
            </w:r>
          </w:p>
        </w:tc>
        <w:tc>
          <w:tcPr>
            <w:tcW w:w="669" w:type="dxa"/>
          </w:tcPr>
          <w:p w14:paraId="131081B9"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769</w:t>
            </w:r>
          </w:p>
        </w:tc>
        <w:tc>
          <w:tcPr>
            <w:tcW w:w="702" w:type="dxa"/>
          </w:tcPr>
          <w:p w14:paraId="7B4D633B"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749</w:t>
            </w:r>
          </w:p>
        </w:tc>
        <w:tc>
          <w:tcPr>
            <w:tcW w:w="709" w:type="dxa"/>
          </w:tcPr>
          <w:p w14:paraId="62E4C425"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429</w:t>
            </w:r>
          </w:p>
        </w:tc>
      </w:tr>
      <w:tr w:rsidR="007E3507" w:rsidRPr="00F03197" w14:paraId="3381D8CC" w14:textId="77777777" w:rsidTr="00E25643">
        <w:tc>
          <w:tcPr>
            <w:tcW w:w="665" w:type="dxa"/>
          </w:tcPr>
          <w:p w14:paraId="74271907" w14:textId="77777777" w:rsidR="007E3507" w:rsidRPr="00F03197" w:rsidRDefault="007E3507" w:rsidP="00E25643">
            <w:pPr>
              <w:jc w:val="center"/>
              <w:rPr>
                <w:rFonts w:ascii="Arial" w:hAnsi="Arial" w:cs="Arial"/>
                <w:lang w:val="es-ES_tradnl"/>
              </w:rPr>
            </w:pPr>
            <w:r w:rsidRPr="00F03197">
              <w:rPr>
                <w:rFonts w:ascii="Arial" w:hAnsi="Arial" w:cs="Arial"/>
                <w:lang w:val="es-ES_tradnl"/>
              </w:rPr>
              <w:t>4*</w:t>
            </w:r>
          </w:p>
        </w:tc>
        <w:tc>
          <w:tcPr>
            <w:tcW w:w="2449" w:type="dxa"/>
          </w:tcPr>
          <w:p w14:paraId="1AF82A71" w14:textId="77777777" w:rsidR="007E3507" w:rsidRPr="00F03197" w:rsidRDefault="007E3507" w:rsidP="00E25643">
            <w:pPr>
              <w:jc w:val="center"/>
              <w:rPr>
                <w:rFonts w:ascii="Arial" w:hAnsi="Arial" w:cs="Arial"/>
                <w:lang w:val="es-ES_tradnl"/>
              </w:rPr>
            </w:pPr>
            <w:proofErr w:type="spellStart"/>
            <w:r w:rsidRPr="00F03197">
              <w:rPr>
                <w:rFonts w:ascii="Arial" w:hAnsi="Arial" w:cs="Arial"/>
                <w:b/>
                <w:color w:val="000000"/>
              </w:rPr>
              <w:t>DoubleTree</w:t>
            </w:r>
            <w:proofErr w:type="spellEnd"/>
            <w:r w:rsidRPr="00F03197">
              <w:rPr>
                <w:rFonts w:ascii="Arial" w:hAnsi="Arial" w:cs="Arial"/>
                <w:b/>
                <w:color w:val="000000"/>
              </w:rPr>
              <w:t xml:space="preserve"> Hilton Calle 100</w:t>
            </w:r>
            <w:r w:rsidRPr="00F03197">
              <w:rPr>
                <w:rFonts w:ascii="Arial" w:hAnsi="Arial" w:cs="Arial"/>
                <w:color w:val="000000"/>
              </w:rPr>
              <w:t xml:space="preserve"> / Superior (Doble o Twin) o </w:t>
            </w:r>
            <w:r w:rsidRPr="00F03197">
              <w:rPr>
                <w:rFonts w:ascii="Arial" w:hAnsi="Arial" w:cs="Arial"/>
                <w:b/>
                <w:color w:val="000000"/>
              </w:rPr>
              <w:t>Embassy Suites</w:t>
            </w:r>
            <w:r w:rsidRPr="00F03197">
              <w:rPr>
                <w:rFonts w:ascii="Arial" w:hAnsi="Arial" w:cs="Arial"/>
                <w:color w:val="000000"/>
              </w:rPr>
              <w:t xml:space="preserve"> / Suite (Doble o Twin) u Hotel Similar.</w:t>
            </w:r>
          </w:p>
        </w:tc>
        <w:tc>
          <w:tcPr>
            <w:tcW w:w="3052" w:type="dxa"/>
          </w:tcPr>
          <w:p w14:paraId="3D80DF22" w14:textId="77777777" w:rsidR="007E3507" w:rsidRPr="00F03197" w:rsidRDefault="007E3507" w:rsidP="00E25643">
            <w:pPr>
              <w:jc w:val="center"/>
              <w:rPr>
                <w:rFonts w:ascii="Arial" w:hAnsi="Arial" w:cs="Arial"/>
                <w:lang w:val="es-ES_tradnl"/>
              </w:rPr>
            </w:pPr>
            <w:r w:rsidRPr="00F03197">
              <w:rPr>
                <w:rFonts w:ascii="Arial" w:hAnsi="Arial" w:cs="Arial"/>
                <w:b/>
                <w:color w:val="000000"/>
              </w:rPr>
              <w:t xml:space="preserve">Almirante </w:t>
            </w:r>
            <w:r w:rsidRPr="00F03197">
              <w:rPr>
                <w:rFonts w:ascii="Arial" w:hAnsi="Arial" w:cs="Arial"/>
                <w:color w:val="000000"/>
              </w:rPr>
              <w:t xml:space="preserve">/ Ejecutiva (Doble o Twin) o </w:t>
            </w:r>
            <w:r w:rsidRPr="00F03197">
              <w:rPr>
                <w:rFonts w:ascii="Arial" w:hAnsi="Arial" w:cs="Arial"/>
                <w:b/>
                <w:color w:val="000000"/>
              </w:rPr>
              <w:t xml:space="preserve">Caribe By </w:t>
            </w:r>
            <w:proofErr w:type="spellStart"/>
            <w:r w:rsidRPr="00F03197">
              <w:rPr>
                <w:rFonts w:ascii="Arial" w:hAnsi="Arial" w:cs="Arial"/>
                <w:b/>
                <w:color w:val="000000"/>
              </w:rPr>
              <w:t>Faranda</w:t>
            </w:r>
            <w:proofErr w:type="spellEnd"/>
            <w:r w:rsidRPr="00F03197">
              <w:rPr>
                <w:rFonts w:ascii="Arial" w:hAnsi="Arial" w:cs="Arial"/>
                <w:b/>
                <w:color w:val="000000"/>
              </w:rPr>
              <w:t xml:space="preserve"> Grand</w:t>
            </w:r>
            <w:r w:rsidRPr="00F03197">
              <w:rPr>
                <w:rFonts w:ascii="Arial" w:hAnsi="Arial" w:cs="Arial"/>
                <w:color w:val="000000"/>
              </w:rPr>
              <w:t xml:space="preserve"> / Superior (Doble o Twin) o </w:t>
            </w:r>
            <w:r w:rsidRPr="00F03197">
              <w:rPr>
                <w:rFonts w:ascii="Arial" w:hAnsi="Arial" w:cs="Arial"/>
                <w:b/>
                <w:color w:val="000000"/>
              </w:rPr>
              <w:t>Américas Casa de Playa</w:t>
            </w:r>
            <w:r w:rsidRPr="00F03197">
              <w:rPr>
                <w:rFonts w:ascii="Arial" w:hAnsi="Arial" w:cs="Arial"/>
                <w:color w:val="000000"/>
              </w:rPr>
              <w:t xml:space="preserve"> / Superior (Doble o Twin) u Hotel Similar.</w:t>
            </w:r>
          </w:p>
        </w:tc>
        <w:tc>
          <w:tcPr>
            <w:tcW w:w="821" w:type="dxa"/>
          </w:tcPr>
          <w:p w14:paraId="13FCEA07"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1,499</w:t>
            </w:r>
          </w:p>
        </w:tc>
        <w:tc>
          <w:tcPr>
            <w:tcW w:w="669" w:type="dxa"/>
          </w:tcPr>
          <w:p w14:paraId="68AADDBD"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929</w:t>
            </w:r>
          </w:p>
        </w:tc>
        <w:tc>
          <w:tcPr>
            <w:tcW w:w="702" w:type="dxa"/>
          </w:tcPr>
          <w:p w14:paraId="7E099BA2"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899</w:t>
            </w:r>
          </w:p>
        </w:tc>
        <w:tc>
          <w:tcPr>
            <w:tcW w:w="709" w:type="dxa"/>
          </w:tcPr>
          <w:p w14:paraId="51A49F58"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539</w:t>
            </w:r>
          </w:p>
        </w:tc>
      </w:tr>
      <w:tr w:rsidR="007E3507" w:rsidRPr="00F03197" w14:paraId="330EAE31" w14:textId="77777777" w:rsidTr="00E25643">
        <w:tc>
          <w:tcPr>
            <w:tcW w:w="665" w:type="dxa"/>
          </w:tcPr>
          <w:p w14:paraId="1766DE2F" w14:textId="77777777" w:rsidR="007E3507" w:rsidRPr="00F03197" w:rsidRDefault="007E3507" w:rsidP="00E25643">
            <w:pPr>
              <w:jc w:val="center"/>
              <w:rPr>
                <w:rFonts w:ascii="Arial" w:hAnsi="Arial" w:cs="Arial"/>
                <w:lang w:val="es-ES_tradnl"/>
              </w:rPr>
            </w:pPr>
            <w:r w:rsidRPr="00F03197">
              <w:rPr>
                <w:rFonts w:ascii="Arial" w:hAnsi="Arial" w:cs="Arial"/>
                <w:lang w:val="es-ES_tradnl"/>
              </w:rPr>
              <w:t>5*</w:t>
            </w:r>
          </w:p>
        </w:tc>
        <w:tc>
          <w:tcPr>
            <w:tcW w:w="2449" w:type="dxa"/>
          </w:tcPr>
          <w:p w14:paraId="60665CE8" w14:textId="77777777" w:rsidR="007E3507" w:rsidRPr="00F03197" w:rsidRDefault="007E3507" w:rsidP="00E25643">
            <w:pPr>
              <w:jc w:val="center"/>
              <w:rPr>
                <w:rFonts w:ascii="Arial" w:hAnsi="Arial" w:cs="Arial"/>
                <w:lang w:val="es-ES_tradnl"/>
              </w:rPr>
            </w:pPr>
            <w:proofErr w:type="spellStart"/>
            <w:r w:rsidRPr="00F03197">
              <w:rPr>
                <w:rFonts w:ascii="Arial" w:hAnsi="Arial" w:cs="Arial"/>
                <w:b/>
                <w:color w:val="000000"/>
              </w:rPr>
              <w:t>DoubleTree</w:t>
            </w:r>
            <w:proofErr w:type="spellEnd"/>
            <w:r w:rsidRPr="00F03197">
              <w:rPr>
                <w:rFonts w:ascii="Arial" w:hAnsi="Arial" w:cs="Arial"/>
                <w:b/>
                <w:color w:val="000000"/>
              </w:rPr>
              <w:t xml:space="preserve"> Parque de la 93 </w:t>
            </w:r>
            <w:r w:rsidRPr="00F03197">
              <w:rPr>
                <w:rFonts w:ascii="Arial" w:hAnsi="Arial" w:cs="Arial"/>
                <w:color w:val="000000"/>
              </w:rPr>
              <w:t xml:space="preserve">/ Superior (Doble o Twin) o </w:t>
            </w:r>
            <w:r w:rsidRPr="00F03197">
              <w:rPr>
                <w:rFonts w:ascii="Arial" w:hAnsi="Arial" w:cs="Arial"/>
                <w:b/>
                <w:color w:val="000000"/>
              </w:rPr>
              <w:t>Casa Dann Carlton</w:t>
            </w:r>
            <w:r w:rsidRPr="00F03197">
              <w:rPr>
                <w:rFonts w:ascii="Arial" w:hAnsi="Arial" w:cs="Arial"/>
                <w:color w:val="000000"/>
              </w:rPr>
              <w:t xml:space="preserve"> / Superior (Doble o Twin) u Hotel Similar.</w:t>
            </w:r>
          </w:p>
        </w:tc>
        <w:tc>
          <w:tcPr>
            <w:tcW w:w="3052" w:type="dxa"/>
          </w:tcPr>
          <w:p w14:paraId="52071416" w14:textId="77777777" w:rsidR="007E3507" w:rsidRPr="00F03197" w:rsidRDefault="007E3507" w:rsidP="00E25643">
            <w:pPr>
              <w:jc w:val="center"/>
              <w:rPr>
                <w:rFonts w:ascii="Arial" w:hAnsi="Arial" w:cs="Arial"/>
                <w:lang w:val="es-ES_tradnl"/>
              </w:rPr>
            </w:pPr>
            <w:r w:rsidRPr="00F03197">
              <w:rPr>
                <w:rFonts w:ascii="Arial" w:hAnsi="Arial" w:cs="Arial"/>
                <w:b/>
                <w:bCs/>
                <w:color w:val="000000"/>
              </w:rPr>
              <w:t xml:space="preserve">Hyatt </w:t>
            </w:r>
            <w:proofErr w:type="spellStart"/>
            <w:r w:rsidRPr="00F03197">
              <w:rPr>
                <w:rFonts w:ascii="Arial" w:hAnsi="Arial" w:cs="Arial"/>
                <w:b/>
                <w:bCs/>
                <w:color w:val="000000"/>
              </w:rPr>
              <w:t>Regency</w:t>
            </w:r>
            <w:proofErr w:type="spellEnd"/>
            <w:r w:rsidRPr="00F03197">
              <w:rPr>
                <w:rFonts w:ascii="Arial" w:hAnsi="Arial" w:cs="Arial"/>
                <w:b/>
                <w:bCs/>
                <w:color w:val="000000"/>
              </w:rPr>
              <w:t xml:space="preserve"> Cartagena</w:t>
            </w:r>
            <w:r w:rsidRPr="00F03197">
              <w:rPr>
                <w:rFonts w:ascii="Arial" w:hAnsi="Arial" w:cs="Arial"/>
                <w:color w:val="000000"/>
              </w:rPr>
              <w:t xml:space="preserve"> / King (Doble o Twin) o </w:t>
            </w:r>
            <w:r w:rsidRPr="00F03197">
              <w:rPr>
                <w:rFonts w:ascii="Arial" w:hAnsi="Arial" w:cs="Arial"/>
                <w:b/>
                <w:bCs/>
                <w:color w:val="000000"/>
              </w:rPr>
              <w:t>Américas Torre del Mar</w:t>
            </w:r>
            <w:r w:rsidRPr="00F03197">
              <w:rPr>
                <w:rFonts w:ascii="Arial" w:hAnsi="Arial" w:cs="Arial"/>
                <w:color w:val="000000"/>
              </w:rPr>
              <w:t xml:space="preserve"> / Superior Ejecutiva (Doble o Twin) o </w:t>
            </w:r>
            <w:r w:rsidRPr="00F03197">
              <w:rPr>
                <w:rFonts w:ascii="Arial" w:hAnsi="Arial" w:cs="Arial"/>
                <w:b/>
                <w:bCs/>
                <w:color w:val="000000"/>
              </w:rPr>
              <w:t>Estelar Cartagena de Indias</w:t>
            </w:r>
            <w:r w:rsidRPr="00F03197">
              <w:rPr>
                <w:rFonts w:ascii="Arial" w:hAnsi="Arial" w:cs="Arial"/>
                <w:color w:val="000000"/>
              </w:rPr>
              <w:t xml:space="preserve"> / Estándar (Doble o Twin) u Hotel Similar.</w:t>
            </w:r>
          </w:p>
        </w:tc>
        <w:tc>
          <w:tcPr>
            <w:tcW w:w="821" w:type="dxa"/>
          </w:tcPr>
          <w:p w14:paraId="749A67BB"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1,599</w:t>
            </w:r>
          </w:p>
        </w:tc>
        <w:tc>
          <w:tcPr>
            <w:tcW w:w="669" w:type="dxa"/>
          </w:tcPr>
          <w:p w14:paraId="628A65AC"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999</w:t>
            </w:r>
          </w:p>
        </w:tc>
        <w:tc>
          <w:tcPr>
            <w:tcW w:w="702" w:type="dxa"/>
          </w:tcPr>
          <w:p w14:paraId="726B5152"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939</w:t>
            </w:r>
          </w:p>
        </w:tc>
        <w:tc>
          <w:tcPr>
            <w:tcW w:w="709" w:type="dxa"/>
          </w:tcPr>
          <w:p w14:paraId="1A1BAED4" w14:textId="77777777" w:rsidR="007E3507" w:rsidRPr="00F03197" w:rsidRDefault="007E3507" w:rsidP="00E25643">
            <w:pPr>
              <w:jc w:val="center"/>
              <w:rPr>
                <w:rFonts w:ascii="Arial" w:hAnsi="Arial" w:cs="Arial"/>
                <w:color w:val="000000" w:themeColor="text1"/>
              </w:rPr>
            </w:pPr>
            <w:r w:rsidRPr="00F03197">
              <w:rPr>
                <w:rFonts w:ascii="Arial" w:hAnsi="Arial" w:cs="Arial"/>
                <w:color w:val="000000" w:themeColor="text1"/>
              </w:rPr>
              <w:t>$</w:t>
            </w:r>
            <w:r>
              <w:rPr>
                <w:rFonts w:ascii="Arial" w:hAnsi="Arial" w:cs="Arial"/>
                <w:color w:val="000000" w:themeColor="text1"/>
              </w:rPr>
              <w:t>599</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Pr="00B40192"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4D1B0184" w14:textId="77777777" w:rsidR="007E3507" w:rsidRPr="00341C73" w:rsidRDefault="007E3507" w:rsidP="007E3507">
      <w:pPr>
        <w:jc w:val="both"/>
        <w:rPr>
          <w:rFonts w:ascii="Arial" w:hAnsi="Arial" w:cs="Arial"/>
          <w:b/>
          <w:bCs/>
        </w:rPr>
      </w:pPr>
      <w:r w:rsidRPr="00341C73">
        <w:rPr>
          <w:rFonts w:ascii="Arial" w:hAnsi="Arial" w:cs="Arial"/>
          <w:b/>
          <w:bCs/>
        </w:rPr>
        <w:t>BOGOTÁ:</w:t>
      </w:r>
    </w:p>
    <w:p w14:paraId="2015FD72" w14:textId="764F1311"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TRASLADOS AEROPUERTO – HOTEL - AEROPUERTO EN SERVICIO REGULAR.</w:t>
      </w:r>
    </w:p>
    <w:p w14:paraId="06A8C5C0" w14:textId="3083A38A"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ALOJAMIENTO POR 2 NOCHES CON DESAYUNO.</w:t>
      </w:r>
    </w:p>
    <w:p w14:paraId="13B7073B" w14:textId="50FFEBF4"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VISITA DE LA CIUDAD CON MONSERRATE EN SERVICIO REGULAR.</w:t>
      </w:r>
    </w:p>
    <w:p w14:paraId="22ECDF6F" w14:textId="77777777" w:rsidR="007E3507" w:rsidRDefault="007E3507" w:rsidP="007E3507">
      <w:pPr>
        <w:pStyle w:val="Prrafodelista"/>
        <w:jc w:val="both"/>
        <w:rPr>
          <w:rFonts w:ascii="Arial" w:hAnsi="Arial" w:cs="Arial"/>
        </w:rPr>
      </w:pPr>
    </w:p>
    <w:p w14:paraId="7B5DDAC8" w14:textId="2EC4B64C" w:rsidR="007E3507" w:rsidRPr="00341C73" w:rsidRDefault="00383B87" w:rsidP="007E3507">
      <w:pPr>
        <w:jc w:val="both"/>
        <w:rPr>
          <w:rFonts w:ascii="Arial" w:hAnsi="Arial" w:cs="Arial"/>
          <w:b/>
          <w:bCs/>
        </w:rPr>
      </w:pPr>
      <w:r w:rsidRPr="00341C73">
        <w:rPr>
          <w:rFonts w:ascii="Arial" w:hAnsi="Arial" w:cs="Arial"/>
          <w:b/>
          <w:bCs/>
        </w:rPr>
        <w:t>CARTAGENA:</w:t>
      </w:r>
    </w:p>
    <w:p w14:paraId="5A9F36B2" w14:textId="49243871"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TRASLADOS AEROPUERTO – HOTEL - AEROPUERTO EN SERVICIO REGULAR.</w:t>
      </w:r>
    </w:p>
    <w:p w14:paraId="2902373D" w14:textId="51819322"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ALOJAMIENTO POR 3 NOCHES CON DESAYUNO.</w:t>
      </w:r>
    </w:p>
    <w:p w14:paraId="550DDA34" w14:textId="6E8F2C91"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VISITA DE LA CIUDAD CON CASTILLO DE SAN FELIPE EN SERVICIO REGULAR.</w:t>
      </w:r>
    </w:p>
    <w:p w14:paraId="0F78DBD4" w14:textId="7292FB66" w:rsidR="007E3507" w:rsidRPr="007E3507" w:rsidRDefault="00383B87" w:rsidP="007E3507">
      <w:pPr>
        <w:pStyle w:val="Prrafodelista"/>
        <w:numPr>
          <w:ilvl w:val="0"/>
          <w:numId w:val="41"/>
        </w:numPr>
        <w:jc w:val="both"/>
        <w:rPr>
          <w:rFonts w:ascii="Arial" w:hAnsi="Arial" w:cs="Arial"/>
        </w:rPr>
      </w:pPr>
      <w:r w:rsidRPr="007E3507">
        <w:rPr>
          <w:rFonts w:ascii="Arial" w:hAnsi="Arial" w:cs="Arial"/>
        </w:rPr>
        <w:t>TRASLADO HOTEL - MUELLE - HOTEL EN SERVICIO REGULAR.</w:t>
      </w:r>
    </w:p>
    <w:p w14:paraId="003ACF91" w14:textId="18861716" w:rsidR="005E09A9" w:rsidRPr="007E3507" w:rsidRDefault="00383B87" w:rsidP="007E3507">
      <w:pPr>
        <w:pStyle w:val="Prrafodelista"/>
        <w:numPr>
          <w:ilvl w:val="0"/>
          <w:numId w:val="41"/>
        </w:numPr>
        <w:jc w:val="both"/>
        <w:rPr>
          <w:rFonts w:ascii="Arial" w:hAnsi="Arial" w:cs="Arial"/>
        </w:rPr>
      </w:pPr>
      <w:r w:rsidRPr="007E3507">
        <w:rPr>
          <w:rFonts w:ascii="Arial" w:hAnsi="Arial" w:cs="Arial"/>
        </w:rPr>
        <w:lastRenderedPageBreak/>
        <w:t>DÍA DE PLAYA SEGÚN ELECCIÓN: SAN PEDRO DE MAJAGUA O ISLA DEL ENCANTO EN SERVICIO REGULAR, CON ALMUERZO</w:t>
      </w:r>
      <w:r>
        <w:rPr>
          <w:rFonts w:ascii="Arial" w:hAnsi="Arial" w:cs="Arial"/>
        </w:rPr>
        <w:t>.</w:t>
      </w:r>
    </w:p>
    <w:p w14:paraId="1466F272" w14:textId="77777777" w:rsidR="005A7AA4" w:rsidRDefault="005A7AA4" w:rsidP="00C040C2">
      <w:pPr>
        <w:jc w:val="both"/>
        <w:rPr>
          <w:rFonts w:ascii="Arial" w:hAnsi="Arial" w:cs="Arial"/>
        </w:rPr>
      </w:pPr>
    </w:p>
    <w:p w14:paraId="2C176F04" w14:textId="77777777" w:rsidR="005B3889" w:rsidRPr="00C040C2" w:rsidRDefault="005B388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570730A" w14:textId="77777777" w:rsidR="002C276B" w:rsidRDefault="002C276B" w:rsidP="002C276B">
      <w:pPr>
        <w:numPr>
          <w:ilvl w:val="0"/>
          <w:numId w:val="42"/>
        </w:numPr>
        <w:spacing w:after="0" w:line="240" w:lineRule="auto"/>
        <w:jc w:val="both"/>
        <w:rPr>
          <w:rFonts w:ascii="Arial" w:hAnsi="Arial" w:cs="Arial"/>
        </w:rPr>
      </w:pPr>
      <w:r>
        <w:rPr>
          <w:rFonts w:ascii="Arial" w:hAnsi="Arial" w:cs="Arial"/>
        </w:rPr>
        <w:t>VUELO REDONDO Y DOMESTICOS.</w:t>
      </w:r>
    </w:p>
    <w:p w14:paraId="75FA464F" w14:textId="77777777" w:rsidR="002C276B" w:rsidRPr="00131C8D" w:rsidRDefault="002C276B" w:rsidP="002C276B">
      <w:pPr>
        <w:numPr>
          <w:ilvl w:val="0"/>
          <w:numId w:val="42"/>
        </w:numPr>
        <w:spacing w:after="0" w:line="240" w:lineRule="auto"/>
        <w:jc w:val="both"/>
        <w:rPr>
          <w:rFonts w:ascii="Arial" w:hAnsi="Arial" w:cs="Arial"/>
        </w:rPr>
      </w:pPr>
      <w:r>
        <w:rPr>
          <w:rFonts w:ascii="Arial" w:hAnsi="Arial" w:cs="Arial"/>
        </w:rPr>
        <w:t>IMPUESTOS AEREOS.</w:t>
      </w:r>
    </w:p>
    <w:p w14:paraId="1D684966"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SERVICIOS O COMIDAS NOS ESPECIFICADAS.</w:t>
      </w:r>
    </w:p>
    <w:p w14:paraId="44D49BE8"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GASTOS PERSONALES.</w:t>
      </w:r>
    </w:p>
    <w:p w14:paraId="2B6DE28F"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 xml:space="preserve">PROPINA A MUCAMAS, BOTONES, GUÍAS, CHOFERES. </w:t>
      </w:r>
    </w:p>
    <w:p w14:paraId="3199422B"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NADA ESPECIFICADO EN EL SERVICIO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6B4BE069" w:rsidR="007B37AB" w:rsidRPr="00C061A4" w:rsidRDefault="007B37AB" w:rsidP="00715D0E">
      <w:pP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B21B" w14:textId="77777777" w:rsidR="00734DB3" w:rsidRDefault="00734DB3" w:rsidP="003A4B51">
      <w:pPr>
        <w:spacing w:after="0" w:line="240" w:lineRule="auto"/>
      </w:pPr>
      <w:r>
        <w:separator/>
      </w:r>
    </w:p>
  </w:endnote>
  <w:endnote w:type="continuationSeparator" w:id="0">
    <w:p w14:paraId="4E627554" w14:textId="77777777" w:rsidR="00734DB3" w:rsidRDefault="00734DB3"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EA6D" w14:textId="77777777" w:rsidR="00734DB3" w:rsidRDefault="00734DB3" w:rsidP="003A4B51">
      <w:pPr>
        <w:spacing w:after="0" w:line="240" w:lineRule="auto"/>
      </w:pPr>
      <w:r>
        <w:separator/>
      </w:r>
    </w:p>
  </w:footnote>
  <w:footnote w:type="continuationSeparator" w:id="0">
    <w:p w14:paraId="2A2C805C" w14:textId="77777777" w:rsidR="00734DB3" w:rsidRDefault="00734DB3"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3"/>
  </w:num>
  <w:num w:numId="10" w16cid:durableId="29261728">
    <w:abstractNumId w:val="31"/>
  </w:num>
  <w:num w:numId="11" w16cid:durableId="166017164">
    <w:abstractNumId w:val="0"/>
  </w:num>
  <w:num w:numId="12" w16cid:durableId="1594388758">
    <w:abstractNumId w:val="11"/>
  </w:num>
  <w:num w:numId="13" w16cid:durableId="1453859475">
    <w:abstractNumId w:val="12"/>
  </w:num>
  <w:num w:numId="14" w16cid:durableId="1357777892">
    <w:abstractNumId w:val="30"/>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7"/>
  </w:num>
  <w:num w:numId="23" w16cid:durableId="2096784600">
    <w:abstractNumId w:val="38"/>
  </w:num>
  <w:num w:numId="24" w16cid:durableId="97407454">
    <w:abstractNumId w:val="36"/>
  </w:num>
  <w:num w:numId="25" w16cid:durableId="658533177">
    <w:abstractNumId w:val="20"/>
  </w:num>
  <w:num w:numId="26" w16cid:durableId="150365037">
    <w:abstractNumId w:val="3"/>
  </w:num>
  <w:num w:numId="27" w16cid:durableId="213079806">
    <w:abstractNumId w:val="9"/>
  </w:num>
  <w:num w:numId="28" w16cid:durableId="1672835574">
    <w:abstractNumId w:val="32"/>
  </w:num>
  <w:num w:numId="29" w16cid:durableId="250630089">
    <w:abstractNumId w:val="13"/>
  </w:num>
  <w:num w:numId="30" w16cid:durableId="922759099">
    <w:abstractNumId w:val="35"/>
  </w:num>
  <w:num w:numId="31" w16cid:durableId="1986548542">
    <w:abstractNumId w:val="16"/>
  </w:num>
  <w:num w:numId="32" w16cid:durableId="788469630">
    <w:abstractNumId w:val="40"/>
  </w:num>
  <w:num w:numId="33" w16cid:durableId="1298492089">
    <w:abstractNumId w:val="41"/>
  </w:num>
  <w:num w:numId="34" w16cid:durableId="2128620110">
    <w:abstractNumId w:val="15"/>
  </w:num>
  <w:num w:numId="35" w16cid:durableId="795559357">
    <w:abstractNumId w:val="14"/>
  </w:num>
  <w:num w:numId="36" w16cid:durableId="4207497">
    <w:abstractNumId w:val="29"/>
  </w:num>
  <w:num w:numId="37" w16cid:durableId="1965890774">
    <w:abstractNumId w:val="39"/>
  </w:num>
  <w:num w:numId="38" w16cid:durableId="1223827097">
    <w:abstractNumId w:val="7"/>
  </w:num>
  <w:num w:numId="39" w16cid:durableId="892691125">
    <w:abstractNumId w:val="2"/>
  </w:num>
  <w:num w:numId="40" w16cid:durableId="1109203766">
    <w:abstractNumId w:val="4"/>
  </w:num>
  <w:num w:numId="41" w16cid:durableId="1649633251">
    <w:abstractNumId w:val="28"/>
  </w:num>
  <w:num w:numId="42" w16cid:durableId="3023962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0C81"/>
    <w:rsid w:val="00012077"/>
    <w:rsid w:val="00016A96"/>
    <w:rsid w:val="000170BE"/>
    <w:rsid w:val="000173C5"/>
    <w:rsid w:val="00017D50"/>
    <w:rsid w:val="00027774"/>
    <w:rsid w:val="000277EC"/>
    <w:rsid w:val="00043A08"/>
    <w:rsid w:val="000458ED"/>
    <w:rsid w:val="00046B2B"/>
    <w:rsid w:val="00051B5F"/>
    <w:rsid w:val="000520A7"/>
    <w:rsid w:val="00052170"/>
    <w:rsid w:val="00055EAE"/>
    <w:rsid w:val="00060BB6"/>
    <w:rsid w:val="0006235F"/>
    <w:rsid w:val="00062A7D"/>
    <w:rsid w:val="000667FD"/>
    <w:rsid w:val="0008529F"/>
    <w:rsid w:val="00086591"/>
    <w:rsid w:val="000879DD"/>
    <w:rsid w:val="00087D12"/>
    <w:rsid w:val="000A053D"/>
    <w:rsid w:val="000A11A9"/>
    <w:rsid w:val="000A1340"/>
    <w:rsid w:val="000A4BD8"/>
    <w:rsid w:val="000A4C64"/>
    <w:rsid w:val="000A5B4E"/>
    <w:rsid w:val="000A6224"/>
    <w:rsid w:val="000B2C7E"/>
    <w:rsid w:val="000B5CB0"/>
    <w:rsid w:val="000B665E"/>
    <w:rsid w:val="000C5FE2"/>
    <w:rsid w:val="000C696D"/>
    <w:rsid w:val="000D0021"/>
    <w:rsid w:val="000D5AD6"/>
    <w:rsid w:val="000E213D"/>
    <w:rsid w:val="000E38D0"/>
    <w:rsid w:val="000E74C2"/>
    <w:rsid w:val="000E78C6"/>
    <w:rsid w:val="000F1CB3"/>
    <w:rsid w:val="000F2674"/>
    <w:rsid w:val="000F5469"/>
    <w:rsid w:val="000F66E5"/>
    <w:rsid w:val="00100140"/>
    <w:rsid w:val="00100DC4"/>
    <w:rsid w:val="00106EAA"/>
    <w:rsid w:val="001074DA"/>
    <w:rsid w:val="00110AFE"/>
    <w:rsid w:val="001126C0"/>
    <w:rsid w:val="00114B2D"/>
    <w:rsid w:val="001238B5"/>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2CC3"/>
    <w:rsid w:val="001B6AF6"/>
    <w:rsid w:val="001B7B60"/>
    <w:rsid w:val="001C1232"/>
    <w:rsid w:val="001C17B9"/>
    <w:rsid w:val="001C7209"/>
    <w:rsid w:val="001C75F9"/>
    <w:rsid w:val="001D7BF1"/>
    <w:rsid w:val="001E4AEF"/>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2742"/>
    <w:rsid w:val="00234E25"/>
    <w:rsid w:val="002355D8"/>
    <w:rsid w:val="00236219"/>
    <w:rsid w:val="0024343F"/>
    <w:rsid w:val="002465FC"/>
    <w:rsid w:val="0025277F"/>
    <w:rsid w:val="00252CC1"/>
    <w:rsid w:val="002544ED"/>
    <w:rsid w:val="00256D68"/>
    <w:rsid w:val="002606F8"/>
    <w:rsid w:val="00262E9B"/>
    <w:rsid w:val="00273145"/>
    <w:rsid w:val="0027507E"/>
    <w:rsid w:val="00276628"/>
    <w:rsid w:val="00280FFB"/>
    <w:rsid w:val="00282571"/>
    <w:rsid w:val="0028560E"/>
    <w:rsid w:val="00293D80"/>
    <w:rsid w:val="00294384"/>
    <w:rsid w:val="0029567E"/>
    <w:rsid w:val="00295842"/>
    <w:rsid w:val="00297021"/>
    <w:rsid w:val="002A062A"/>
    <w:rsid w:val="002A07A7"/>
    <w:rsid w:val="002A242F"/>
    <w:rsid w:val="002A4425"/>
    <w:rsid w:val="002C1465"/>
    <w:rsid w:val="002C276B"/>
    <w:rsid w:val="002C54CB"/>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1C73"/>
    <w:rsid w:val="00343288"/>
    <w:rsid w:val="0034380A"/>
    <w:rsid w:val="003444FB"/>
    <w:rsid w:val="00344824"/>
    <w:rsid w:val="00345C9D"/>
    <w:rsid w:val="003463CC"/>
    <w:rsid w:val="00357E13"/>
    <w:rsid w:val="0036257D"/>
    <w:rsid w:val="0036602D"/>
    <w:rsid w:val="00372729"/>
    <w:rsid w:val="00382BEA"/>
    <w:rsid w:val="00383B87"/>
    <w:rsid w:val="00384394"/>
    <w:rsid w:val="003859E9"/>
    <w:rsid w:val="00390FA6"/>
    <w:rsid w:val="00391E30"/>
    <w:rsid w:val="003A16DF"/>
    <w:rsid w:val="003A4177"/>
    <w:rsid w:val="003A456C"/>
    <w:rsid w:val="003A4B51"/>
    <w:rsid w:val="003B0217"/>
    <w:rsid w:val="003B2CA5"/>
    <w:rsid w:val="003C2135"/>
    <w:rsid w:val="003C4A96"/>
    <w:rsid w:val="003D44CD"/>
    <w:rsid w:val="003E4BD1"/>
    <w:rsid w:val="003E5442"/>
    <w:rsid w:val="003F270F"/>
    <w:rsid w:val="003F3CE8"/>
    <w:rsid w:val="003F45EB"/>
    <w:rsid w:val="003F6F38"/>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787B"/>
    <w:rsid w:val="004802BC"/>
    <w:rsid w:val="00485E91"/>
    <w:rsid w:val="0049055A"/>
    <w:rsid w:val="00492028"/>
    <w:rsid w:val="00496994"/>
    <w:rsid w:val="00496A7D"/>
    <w:rsid w:val="004A4BE9"/>
    <w:rsid w:val="004A6010"/>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C4C"/>
    <w:rsid w:val="00500733"/>
    <w:rsid w:val="005028A0"/>
    <w:rsid w:val="00506E4B"/>
    <w:rsid w:val="0052230E"/>
    <w:rsid w:val="0052259F"/>
    <w:rsid w:val="00523C51"/>
    <w:rsid w:val="005357A4"/>
    <w:rsid w:val="005605F1"/>
    <w:rsid w:val="0056066B"/>
    <w:rsid w:val="005635B0"/>
    <w:rsid w:val="00573334"/>
    <w:rsid w:val="0058505C"/>
    <w:rsid w:val="005868F3"/>
    <w:rsid w:val="0059507E"/>
    <w:rsid w:val="005A23CB"/>
    <w:rsid w:val="005A7AA4"/>
    <w:rsid w:val="005B3889"/>
    <w:rsid w:val="005B6DD2"/>
    <w:rsid w:val="005C3457"/>
    <w:rsid w:val="005C4471"/>
    <w:rsid w:val="005C7F41"/>
    <w:rsid w:val="005D6201"/>
    <w:rsid w:val="005D683E"/>
    <w:rsid w:val="005E09A9"/>
    <w:rsid w:val="005E1944"/>
    <w:rsid w:val="005E1D54"/>
    <w:rsid w:val="005E2CC2"/>
    <w:rsid w:val="005E56F1"/>
    <w:rsid w:val="005E6798"/>
    <w:rsid w:val="005F20FF"/>
    <w:rsid w:val="005F3D1E"/>
    <w:rsid w:val="005F45C0"/>
    <w:rsid w:val="006009AD"/>
    <w:rsid w:val="00600A34"/>
    <w:rsid w:val="006047D4"/>
    <w:rsid w:val="00605FAD"/>
    <w:rsid w:val="0060621E"/>
    <w:rsid w:val="00606A07"/>
    <w:rsid w:val="006129C4"/>
    <w:rsid w:val="00616F1B"/>
    <w:rsid w:val="00617221"/>
    <w:rsid w:val="00621EA0"/>
    <w:rsid w:val="006238A3"/>
    <w:rsid w:val="00624469"/>
    <w:rsid w:val="0062673F"/>
    <w:rsid w:val="00630190"/>
    <w:rsid w:val="0063033E"/>
    <w:rsid w:val="00637C22"/>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F1621"/>
    <w:rsid w:val="006F78FF"/>
    <w:rsid w:val="00702F49"/>
    <w:rsid w:val="00705C62"/>
    <w:rsid w:val="0071418A"/>
    <w:rsid w:val="00715D0E"/>
    <w:rsid w:val="00715ECF"/>
    <w:rsid w:val="0071654E"/>
    <w:rsid w:val="00721DD5"/>
    <w:rsid w:val="00721E33"/>
    <w:rsid w:val="00723E87"/>
    <w:rsid w:val="00725645"/>
    <w:rsid w:val="00726FAE"/>
    <w:rsid w:val="00727961"/>
    <w:rsid w:val="00734DB3"/>
    <w:rsid w:val="00735391"/>
    <w:rsid w:val="00735BCC"/>
    <w:rsid w:val="0073646B"/>
    <w:rsid w:val="00736880"/>
    <w:rsid w:val="007376D4"/>
    <w:rsid w:val="00745F02"/>
    <w:rsid w:val="00746987"/>
    <w:rsid w:val="00747ED6"/>
    <w:rsid w:val="00752A4A"/>
    <w:rsid w:val="0075337F"/>
    <w:rsid w:val="007556ED"/>
    <w:rsid w:val="007650B3"/>
    <w:rsid w:val="007700F9"/>
    <w:rsid w:val="007701BB"/>
    <w:rsid w:val="00772E35"/>
    <w:rsid w:val="007751A0"/>
    <w:rsid w:val="007818A2"/>
    <w:rsid w:val="0078402F"/>
    <w:rsid w:val="00787342"/>
    <w:rsid w:val="0079390D"/>
    <w:rsid w:val="00797497"/>
    <w:rsid w:val="007A7694"/>
    <w:rsid w:val="007B14EA"/>
    <w:rsid w:val="007B37AB"/>
    <w:rsid w:val="007B6922"/>
    <w:rsid w:val="007C4B85"/>
    <w:rsid w:val="007C577B"/>
    <w:rsid w:val="007C638F"/>
    <w:rsid w:val="007C747F"/>
    <w:rsid w:val="007D00EF"/>
    <w:rsid w:val="007D58E5"/>
    <w:rsid w:val="007D700C"/>
    <w:rsid w:val="007E3507"/>
    <w:rsid w:val="007F0049"/>
    <w:rsid w:val="007F4B27"/>
    <w:rsid w:val="008119A0"/>
    <w:rsid w:val="008132DB"/>
    <w:rsid w:val="00813A1E"/>
    <w:rsid w:val="00814B35"/>
    <w:rsid w:val="008174DF"/>
    <w:rsid w:val="008232A3"/>
    <w:rsid w:val="008322A5"/>
    <w:rsid w:val="00832BB1"/>
    <w:rsid w:val="008354F9"/>
    <w:rsid w:val="00837D67"/>
    <w:rsid w:val="00841EA1"/>
    <w:rsid w:val="008454FE"/>
    <w:rsid w:val="008547F1"/>
    <w:rsid w:val="00855EB5"/>
    <w:rsid w:val="00861C0C"/>
    <w:rsid w:val="008622BC"/>
    <w:rsid w:val="0086258E"/>
    <w:rsid w:val="00864BBB"/>
    <w:rsid w:val="00871343"/>
    <w:rsid w:val="00881CA9"/>
    <w:rsid w:val="008920EC"/>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11EFB"/>
    <w:rsid w:val="009320E1"/>
    <w:rsid w:val="00933658"/>
    <w:rsid w:val="00940AFB"/>
    <w:rsid w:val="00941107"/>
    <w:rsid w:val="009429D3"/>
    <w:rsid w:val="00943219"/>
    <w:rsid w:val="00957B2C"/>
    <w:rsid w:val="009662A3"/>
    <w:rsid w:val="00972ED7"/>
    <w:rsid w:val="00973A11"/>
    <w:rsid w:val="0097612F"/>
    <w:rsid w:val="0097634C"/>
    <w:rsid w:val="00977DAF"/>
    <w:rsid w:val="00980611"/>
    <w:rsid w:val="009813CB"/>
    <w:rsid w:val="009817E4"/>
    <w:rsid w:val="00982B74"/>
    <w:rsid w:val="009910AF"/>
    <w:rsid w:val="0099156B"/>
    <w:rsid w:val="00992CC2"/>
    <w:rsid w:val="00995538"/>
    <w:rsid w:val="009967B7"/>
    <w:rsid w:val="009A38FF"/>
    <w:rsid w:val="009A3B8F"/>
    <w:rsid w:val="009B06A6"/>
    <w:rsid w:val="009B67FA"/>
    <w:rsid w:val="009B6985"/>
    <w:rsid w:val="009C3564"/>
    <w:rsid w:val="009D39C8"/>
    <w:rsid w:val="009E2720"/>
    <w:rsid w:val="009E28F7"/>
    <w:rsid w:val="009E3329"/>
    <w:rsid w:val="009E3B08"/>
    <w:rsid w:val="009E6D09"/>
    <w:rsid w:val="009F0A34"/>
    <w:rsid w:val="009F3689"/>
    <w:rsid w:val="009F3DC3"/>
    <w:rsid w:val="00A13EE3"/>
    <w:rsid w:val="00A1668B"/>
    <w:rsid w:val="00A22409"/>
    <w:rsid w:val="00A23B3A"/>
    <w:rsid w:val="00A24F5A"/>
    <w:rsid w:val="00A319B8"/>
    <w:rsid w:val="00A35922"/>
    <w:rsid w:val="00A43D6C"/>
    <w:rsid w:val="00A441EE"/>
    <w:rsid w:val="00A46879"/>
    <w:rsid w:val="00A5121E"/>
    <w:rsid w:val="00A6063D"/>
    <w:rsid w:val="00A658E7"/>
    <w:rsid w:val="00A65CB3"/>
    <w:rsid w:val="00A76E4F"/>
    <w:rsid w:val="00A8113E"/>
    <w:rsid w:val="00A8731B"/>
    <w:rsid w:val="00A972C2"/>
    <w:rsid w:val="00A97DF1"/>
    <w:rsid w:val="00AA250B"/>
    <w:rsid w:val="00AA2EAA"/>
    <w:rsid w:val="00AA4A5B"/>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79EB"/>
    <w:rsid w:val="00B06D44"/>
    <w:rsid w:val="00B14AB1"/>
    <w:rsid w:val="00B20A23"/>
    <w:rsid w:val="00B21297"/>
    <w:rsid w:val="00B23FED"/>
    <w:rsid w:val="00B37BD2"/>
    <w:rsid w:val="00B40192"/>
    <w:rsid w:val="00B4617A"/>
    <w:rsid w:val="00B53D87"/>
    <w:rsid w:val="00B5555D"/>
    <w:rsid w:val="00B6136F"/>
    <w:rsid w:val="00B652DE"/>
    <w:rsid w:val="00B71748"/>
    <w:rsid w:val="00B72FBE"/>
    <w:rsid w:val="00B74D05"/>
    <w:rsid w:val="00B832E7"/>
    <w:rsid w:val="00B84416"/>
    <w:rsid w:val="00B85E2A"/>
    <w:rsid w:val="00B9011F"/>
    <w:rsid w:val="00B95FA1"/>
    <w:rsid w:val="00B97288"/>
    <w:rsid w:val="00BA07D3"/>
    <w:rsid w:val="00BA1196"/>
    <w:rsid w:val="00BA2004"/>
    <w:rsid w:val="00BA2480"/>
    <w:rsid w:val="00BA740E"/>
    <w:rsid w:val="00BA7DFF"/>
    <w:rsid w:val="00BB06B2"/>
    <w:rsid w:val="00BB4189"/>
    <w:rsid w:val="00BB5F9A"/>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4CE7"/>
    <w:rsid w:val="00C15778"/>
    <w:rsid w:val="00C16B0E"/>
    <w:rsid w:val="00C223F6"/>
    <w:rsid w:val="00C23E6A"/>
    <w:rsid w:val="00C2721C"/>
    <w:rsid w:val="00C30093"/>
    <w:rsid w:val="00C30F54"/>
    <w:rsid w:val="00C3571F"/>
    <w:rsid w:val="00C357B7"/>
    <w:rsid w:val="00C375C7"/>
    <w:rsid w:val="00C40128"/>
    <w:rsid w:val="00C42ED2"/>
    <w:rsid w:val="00C45677"/>
    <w:rsid w:val="00C45832"/>
    <w:rsid w:val="00C46C10"/>
    <w:rsid w:val="00C472BF"/>
    <w:rsid w:val="00C51F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7E3D"/>
    <w:rsid w:val="00C94456"/>
    <w:rsid w:val="00C9514C"/>
    <w:rsid w:val="00CA11E1"/>
    <w:rsid w:val="00CA3184"/>
    <w:rsid w:val="00CA3F0C"/>
    <w:rsid w:val="00CB0A96"/>
    <w:rsid w:val="00CB2544"/>
    <w:rsid w:val="00CB3188"/>
    <w:rsid w:val="00CB52CF"/>
    <w:rsid w:val="00CC52C5"/>
    <w:rsid w:val="00CC6F4A"/>
    <w:rsid w:val="00CC7ED7"/>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5503C"/>
    <w:rsid w:val="00D55372"/>
    <w:rsid w:val="00D637FE"/>
    <w:rsid w:val="00D65F12"/>
    <w:rsid w:val="00D70050"/>
    <w:rsid w:val="00D7350B"/>
    <w:rsid w:val="00D73B2F"/>
    <w:rsid w:val="00D82764"/>
    <w:rsid w:val="00D85CF0"/>
    <w:rsid w:val="00D924E6"/>
    <w:rsid w:val="00D95CB4"/>
    <w:rsid w:val="00D9757F"/>
    <w:rsid w:val="00DA2117"/>
    <w:rsid w:val="00DA3472"/>
    <w:rsid w:val="00DA6FA7"/>
    <w:rsid w:val="00DB33BB"/>
    <w:rsid w:val="00DC1C43"/>
    <w:rsid w:val="00DC52AF"/>
    <w:rsid w:val="00DD0027"/>
    <w:rsid w:val="00DD2060"/>
    <w:rsid w:val="00DD3746"/>
    <w:rsid w:val="00DD74D6"/>
    <w:rsid w:val="00DE063B"/>
    <w:rsid w:val="00DE0694"/>
    <w:rsid w:val="00DE31B2"/>
    <w:rsid w:val="00DE5BA2"/>
    <w:rsid w:val="00DE6058"/>
    <w:rsid w:val="00DE7D19"/>
    <w:rsid w:val="00DF684B"/>
    <w:rsid w:val="00DF795F"/>
    <w:rsid w:val="00E01313"/>
    <w:rsid w:val="00E02C45"/>
    <w:rsid w:val="00E02CBB"/>
    <w:rsid w:val="00E076ED"/>
    <w:rsid w:val="00E07922"/>
    <w:rsid w:val="00E1216F"/>
    <w:rsid w:val="00E141C8"/>
    <w:rsid w:val="00E16041"/>
    <w:rsid w:val="00E32E38"/>
    <w:rsid w:val="00E338AC"/>
    <w:rsid w:val="00E43A7E"/>
    <w:rsid w:val="00E4600C"/>
    <w:rsid w:val="00E51E4A"/>
    <w:rsid w:val="00E51EF4"/>
    <w:rsid w:val="00E52A11"/>
    <w:rsid w:val="00E54887"/>
    <w:rsid w:val="00E55582"/>
    <w:rsid w:val="00E56A05"/>
    <w:rsid w:val="00E61BB4"/>
    <w:rsid w:val="00E6229B"/>
    <w:rsid w:val="00E62540"/>
    <w:rsid w:val="00E6373C"/>
    <w:rsid w:val="00E63E10"/>
    <w:rsid w:val="00E710D8"/>
    <w:rsid w:val="00E72166"/>
    <w:rsid w:val="00E742DC"/>
    <w:rsid w:val="00E749F0"/>
    <w:rsid w:val="00E7737A"/>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AD"/>
    <w:rsid w:val="00F57DF5"/>
    <w:rsid w:val="00F6056D"/>
    <w:rsid w:val="00F6525A"/>
    <w:rsid w:val="00F70DD5"/>
    <w:rsid w:val="00F73140"/>
    <w:rsid w:val="00F7490C"/>
    <w:rsid w:val="00F749C3"/>
    <w:rsid w:val="00F80615"/>
    <w:rsid w:val="00F8378B"/>
    <w:rsid w:val="00F913CF"/>
    <w:rsid w:val="00F93FBB"/>
    <w:rsid w:val="00F94CF4"/>
    <w:rsid w:val="00FA309E"/>
    <w:rsid w:val="00FA4E4E"/>
    <w:rsid w:val="00FA7384"/>
    <w:rsid w:val="00FB18F4"/>
    <w:rsid w:val="00FB28C9"/>
    <w:rsid w:val="00FB3619"/>
    <w:rsid w:val="00FC1963"/>
    <w:rsid w:val="00FC75D0"/>
    <w:rsid w:val="00FD1628"/>
    <w:rsid w:val="00FD4B63"/>
    <w:rsid w:val="00FD699C"/>
    <w:rsid w:val="00FE1514"/>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1450</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12</cp:revision>
  <cp:lastPrinted>2025-11-24T23:40:00Z</cp:lastPrinted>
  <dcterms:created xsi:type="dcterms:W3CDTF">2025-12-02T21:21:00Z</dcterms:created>
  <dcterms:modified xsi:type="dcterms:W3CDTF">2025-12-02T22:08:00Z</dcterms:modified>
</cp:coreProperties>
</file>