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49A08" w14:textId="403D832F" w:rsidR="00773FB4" w:rsidRPr="0071599F" w:rsidRDefault="001543C3" w:rsidP="00773FB4">
      <w:pPr>
        <w:spacing w:line="480" w:lineRule="auto"/>
        <w:rPr>
          <w:rFonts w:ascii="Century Gothic" w:hAnsi="Century Gothic"/>
          <w:b/>
          <w:color w:val="004AAC"/>
          <w:w w:val="115"/>
        </w:rPr>
      </w:pPr>
      <w:r>
        <w:rPr>
          <w:rFonts w:ascii="Century Gothic" w:hAnsi="Century Gothic"/>
          <w:b/>
          <w:noProof/>
          <w:color w:val="004AAC"/>
          <w:w w:val="115"/>
        </w:rPr>
        <w:drawing>
          <wp:anchor distT="0" distB="0" distL="114300" distR="114300" simplePos="0" relativeHeight="251659269" behindDoc="0" locked="0" layoutInCell="1" allowOverlap="1" wp14:anchorId="12DE8A01" wp14:editId="7634F2D1">
            <wp:simplePos x="0" y="0"/>
            <wp:positionH relativeFrom="column">
              <wp:posOffset>-1080135</wp:posOffset>
            </wp:positionH>
            <wp:positionV relativeFrom="paragraph">
              <wp:posOffset>-899795</wp:posOffset>
            </wp:positionV>
            <wp:extent cx="7901305" cy="10433050"/>
            <wp:effectExtent l="0" t="0" r="4445" b="6350"/>
            <wp:wrapTopAndBottom/>
            <wp:docPr id="19407171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17104" name="Imagen 1940717104"/>
                    <pic:cNvPicPr/>
                  </pic:nvPicPr>
                  <pic:blipFill>
                    <a:blip r:embed="rId8">
                      <a:extLst>
                        <a:ext uri="{28A0092B-C50C-407E-A947-70E740481C1C}">
                          <a14:useLocalDpi xmlns:a14="http://schemas.microsoft.com/office/drawing/2010/main" val="0"/>
                        </a:ext>
                      </a:extLst>
                    </a:blip>
                    <a:stretch>
                      <a:fillRect/>
                    </a:stretch>
                  </pic:blipFill>
                  <pic:spPr>
                    <a:xfrm>
                      <a:off x="0" y="0"/>
                      <a:ext cx="7901305" cy="10433050"/>
                    </a:xfrm>
                    <a:prstGeom prst="rect">
                      <a:avLst/>
                    </a:prstGeom>
                  </pic:spPr>
                </pic:pic>
              </a:graphicData>
            </a:graphic>
            <wp14:sizeRelH relativeFrom="margin">
              <wp14:pctWidth>0</wp14:pctWidth>
            </wp14:sizeRelH>
            <wp14:sizeRelV relativeFrom="margin">
              <wp14:pctHeight>0</wp14:pctHeight>
            </wp14:sizeRelV>
          </wp:anchor>
        </w:drawing>
      </w:r>
    </w:p>
    <w:p w14:paraId="0DAEFD1D" w14:textId="62FE6280" w:rsidR="007E2AFE" w:rsidRDefault="00E8732E" w:rsidP="00625052">
      <w:pPr>
        <w:spacing w:line="360" w:lineRule="auto"/>
        <w:jc w:val="center"/>
        <w:rPr>
          <w:rFonts w:ascii="Arial" w:hAnsi="Arial" w:cs="Arial"/>
          <w:b/>
          <w:bCs/>
          <w:color w:val="59C119"/>
          <w:w w:val="115"/>
          <w:sz w:val="32"/>
          <w:szCs w:val="32"/>
        </w:rPr>
      </w:pPr>
      <w:r w:rsidRPr="00E8732E">
        <w:rPr>
          <w:rFonts w:ascii="Arial" w:hAnsi="Arial" w:cs="Arial"/>
          <w:b/>
          <w:bCs/>
          <w:color w:val="59C119"/>
          <w:w w:val="115"/>
          <w:sz w:val="32"/>
          <w:szCs w:val="32"/>
        </w:rPr>
        <w:lastRenderedPageBreak/>
        <w:t>4 NOCHES EN SAN PEDRO O CAYO CAULKER</w:t>
      </w:r>
    </w:p>
    <w:p w14:paraId="62377945" w14:textId="77777777" w:rsidR="00E8732E" w:rsidRDefault="00E8732E" w:rsidP="1C9FE104">
      <w:pPr>
        <w:spacing w:line="360" w:lineRule="auto"/>
        <w:rPr>
          <w:rFonts w:ascii="Arial" w:hAnsi="Arial" w:cs="Arial"/>
          <w:w w:val="115"/>
        </w:rPr>
      </w:pPr>
    </w:p>
    <w:p w14:paraId="56408FEC" w14:textId="13B8C3DE" w:rsidR="007E2AFE" w:rsidRPr="007E2AFE" w:rsidRDefault="007E2AFE" w:rsidP="1C9FE104">
      <w:pPr>
        <w:spacing w:line="360" w:lineRule="auto"/>
        <w:rPr>
          <w:rFonts w:ascii="Arial" w:hAnsi="Arial" w:cs="Arial"/>
          <w:b/>
          <w:bCs/>
          <w:color w:val="59C119"/>
          <w:w w:val="115"/>
        </w:rPr>
      </w:pPr>
      <w:r w:rsidRPr="1C9FE104">
        <w:rPr>
          <w:rFonts w:ascii="Arial" w:hAnsi="Arial" w:cs="Arial"/>
          <w:w w:val="115"/>
        </w:rPr>
        <w:t>Duración: 0</w:t>
      </w:r>
      <w:r w:rsidR="00E8732E">
        <w:rPr>
          <w:rFonts w:ascii="Arial" w:hAnsi="Arial" w:cs="Arial"/>
          <w:w w:val="115"/>
        </w:rPr>
        <w:t>5</w:t>
      </w:r>
      <w:r w:rsidRPr="1C9FE104">
        <w:rPr>
          <w:rFonts w:ascii="Arial" w:hAnsi="Arial" w:cs="Arial"/>
          <w:w w:val="115"/>
        </w:rPr>
        <w:t xml:space="preserve"> días / 0</w:t>
      </w:r>
      <w:r w:rsidR="00E8732E">
        <w:rPr>
          <w:rFonts w:ascii="Arial" w:hAnsi="Arial" w:cs="Arial"/>
          <w:w w:val="115"/>
        </w:rPr>
        <w:t xml:space="preserve">4 </w:t>
      </w:r>
      <w:r w:rsidRPr="1C9FE104">
        <w:rPr>
          <w:rFonts w:ascii="Arial" w:hAnsi="Arial" w:cs="Arial"/>
          <w:w w:val="115"/>
        </w:rPr>
        <w:t>noches</w:t>
      </w:r>
    </w:p>
    <w:p w14:paraId="37F51734" w14:textId="77777777" w:rsidR="00C1067E" w:rsidRDefault="00C1067E" w:rsidP="00625052">
      <w:pPr>
        <w:spacing w:line="360" w:lineRule="auto"/>
        <w:rPr>
          <w:rFonts w:ascii="Arial" w:hAnsi="Arial" w:cs="Arial"/>
          <w:b/>
          <w:color w:val="59C119"/>
          <w:w w:val="115"/>
        </w:rPr>
      </w:pPr>
    </w:p>
    <w:p w14:paraId="1A1070A7" w14:textId="01E34D18" w:rsidR="00773FB4" w:rsidRDefault="0071599F" w:rsidP="1C9FE104">
      <w:pPr>
        <w:spacing w:line="360" w:lineRule="auto"/>
        <w:rPr>
          <w:rFonts w:ascii="Arial" w:hAnsi="Arial" w:cs="Arial"/>
          <w:b/>
          <w:bCs/>
          <w:color w:val="59C119"/>
          <w:w w:val="115"/>
          <w:sz w:val="26"/>
          <w:szCs w:val="26"/>
        </w:rPr>
      </w:pPr>
      <w:r w:rsidRPr="1C9FE104">
        <w:rPr>
          <w:rFonts w:ascii="Arial" w:hAnsi="Arial" w:cs="Arial"/>
          <w:b/>
          <w:bCs/>
          <w:color w:val="59C119"/>
          <w:w w:val="115"/>
          <w:sz w:val="26"/>
          <w:szCs w:val="26"/>
        </w:rPr>
        <w:t>ITINERARIO</w:t>
      </w:r>
    </w:p>
    <w:p w14:paraId="22E413AE" w14:textId="77777777" w:rsidR="006F4D6E" w:rsidRPr="00A00BF1" w:rsidRDefault="006F4D6E" w:rsidP="00625052">
      <w:pPr>
        <w:spacing w:line="360" w:lineRule="auto"/>
        <w:rPr>
          <w:rFonts w:ascii="Arial" w:hAnsi="Arial" w:cs="Arial"/>
          <w:b/>
          <w:color w:val="59C119"/>
          <w:w w:val="115"/>
        </w:rPr>
      </w:pPr>
    </w:p>
    <w:p w14:paraId="3EFD5A25" w14:textId="77777777" w:rsidR="00E8732E" w:rsidRPr="00E8732E" w:rsidRDefault="00E8732E" w:rsidP="00625052">
      <w:pPr>
        <w:spacing w:line="360" w:lineRule="auto"/>
        <w:rPr>
          <w:rFonts w:ascii="Arial" w:hAnsi="Arial" w:cs="Arial"/>
          <w:b/>
          <w:color w:val="59C119"/>
          <w:w w:val="115"/>
          <w:sz w:val="24"/>
          <w:szCs w:val="24"/>
        </w:rPr>
      </w:pPr>
      <w:r w:rsidRPr="00E8732E">
        <w:rPr>
          <w:rFonts w:ascii="Arial" w:hAnsi="Arial" w:cs="Arial"/>
          <w:b/>
          <w:color w:val="59C119"/>
          <w:w w:val="115"/>
          <w:sz w:val="24"/>
          <w:szCs w:val="24"/>
        </w:rPr>
        <w:t>Día 1: Llegada a Belice + vuelo local a la isla</w:t>
      </w:r>
    </w:p>
    <w:p w14:paraId="31B49CD4" w14:textId="14391F38" w:rsidR="006F4D6E" w:rsidRDefault="00E8732E" w:rsidP="00E8732E">
      <w:pPr>
        <w:spacing w:before="240" w:line="360" w:lineRule="auto"/>
        <w:jc w:val="both"/>
        <w:rPr>
          <w:rFonts w:ascii="Arial" w:hAnsi="Arial" w:cs="Arial"/>
        </w:rPr>
      </w:pPr>
      <w:r w:rsidRPr="00E8732E">
        <w:rPr>
          <w:rFonts w:ascii="Arial" w:hAnsi="Arial" w:cs="Arial"/>
        </w:rPr>
        <w:t>Tu experiencia en Belice comienza en el momento en que llegas al Aeropuerto Internacional Philip S. W. Goldson (BZE). Tras pasar por inmigración y aduanas, te recibirá un ambiente cálido y tropical que marcará de inmediato la pauta para los días venideros.</w:t>
      </w:r>
      <w:r>
        <w:rPr>
          <w:rFonts w:ascii="Arial" w:hAnsi="Arial" w:cs="Arial"/>
        </w:rPr>
        <w:t xml:space="preserve"> </w:t>
      </w:r>
      <w:r w:rsidRPr="00E8732E">
        <w:rPr>
          <w:rFonts w:ascii="Arial" w:hAnsi="Arial" w:cs="Arial"/>
        </w:rPr>
        <w:t>Desde aquí, su viaje continúa sin contratiempos con un breve vuelo nacional —de aproximadamente 15 minutos— que le ofrecerá las primeras vistas impresionantes de Belice desde el aire. Al despegar el avión, observe cómo el continente se transforma en un mosaico de ríos, lagunas y exuberante selva, antes de que el mar Caribe se revele en brillantes tonos turquesa y azul profundo.</w:t>
      </w:r>
      <w:r>
        <w:rPr>
          <w:rFonts w:ascii="Arial" w:hAnsi="Arial" w:cs="Arial"/>
        </w:rPr>
        <w:t xml:space="preserve"> </w:t>
      </w:r>
      <w:r w:rsidRPr="00E8732E">
        <w:rPr>
          <w:rFonts w:ascii="Arial" w:hAnsi="Arial" w:cs="Arial"/>
        </w:rPr>
        <w:t>La barrera de coral de Belice, salpicada de cayos, se convierte en su puerta de entrada a la vida isleña.</w:t>
      </w:r>
    </w:p>
    <w:p w14:paraId="4F1D5EB2" w14:textId="77777777" w:rsidR="00E8732E" w:rsidRPr="00A00BF1" w:rsidRDefault="00E8732E" w:rsidP="00E8732E">
      <w:pPr>
        <w:spacing w:line="360" w:lineRule="auto"/>
        <w:jc w:val="both"/>
        <w:rPr>
          <w:rFonts w:ascii="Arial" w:hAnsi="Arial" w:cs="Arial"/>
          <w:spacing w:val="-2"/>
          <w:w w:val="110"/>
        </w:rPr>
      </w:pPr>
    </w:p>
    <w:p w14:paraId="343F271E" w14:textId="77777777" w:rsidR="00E8732E" w:rsidRPr="00E8732E" w:rsidRDefault="00E8732E" w:rsidP="00E8732E">
      <w:pPr>
        <w:spacing w:after="240" w:line="360" w:lineRule="auto"/>
        <w:rPr>
          <w:rFonts w:ascii="Arial" w:hAnsi="Arial" w:cs="Arial"/>
          <w:b/>
          <w:color w:val="59C119"/>
          <w:w w:val="115"/>
          <w:sz w:val="24"/>
          <w:szCs w:val="24"/>
        </w:rPr>
      </w:pPr>
      <w:r w:rsidRPr="00E8732E">
        <w:rPr>
          <w:rFonts w:ascii="Arial" w:hAnsi="Arial" w:cs="Arial"/>
          <w:b/>
          <w:color w:val="59C119"/>
          <w:w w:val="115"/>
          <w:sz w:val="24"/>
          <w:szCs w:val="24"/>
        </w:rPr>
        <w:t>Día 2: Descansa, relájate o explora</w:t>
      </w:r>
    </w:p>
    <w:p w14:paraId="5B9807D1" w14:textId="4DFCE3BB" w:rsidR="006F4D6E" w:rsidRPr="00E8732E" w:rsidRDefault="00E8732E" w:rsidP="00E8732E">
      <w:pPr>
        <w:spacing w:line="360" w:lineRule="auto"/>
        <w:jc w:val="both"/>
        <w:rPr>
          <w:rFonts w:ascii="Arial" w:hAnsi="Arial" w:cs="Arial"/>
        </w:rPr>
      </w:pPr>
      <w:r w:rsidRPr="00E8732E">
        <w:rPr>
          <w:rFonts w:ascii="Arial" w:hAnsi="Arial" w:cs="Arial"/>
        </w:rPr>
        <w:t>Disfruta al máximo: este es tu momento para bajar el ritmo y conectar de verdad con la esencia de Belice. Ya sea que prefieras caminar por senderos arenosos, recorrer la isla en bicicleta a tu propio ritmo o explorar en carrito de golf, cada instante invita al descubrimiento y a la tranquilidad.</w:t>
      </w:r>
      <w:r>
        <w:rPr>
          <w:rFonts w:ascii="Arial" w:hAnsi="Arial" w:cs="Arial"/>
        </w:rPr>
        <w:t xml:space="preserve"> </w:t>
      </w:r>
      <w:r w:rsidRPr="00E8732E">
        <w:rPr>
          <w:rFonts w:ascii="Arial" w:hAnsi="Arial" w:cs="Arial"/>
        </w:rPr>
        <w:t>En Caye Caulker, la vida transcurre con calma bajo el lema “Tómalo con calma”. Aquí puedes pasear libremente por el pueblo; es sencillo, tranquilo y profundamente auténtico: una isla donde la belleza reside en hacer menos y sentir más.</w:t>
      </w:r>
      <w:r>
        <w:rPr>
          <w:rFonts w:ascii="Arial" w:hAnsi="Arial" w:cs="Arial"/>
        </w:rPr>
        <w:t xml:space="preserve"> </w:t>
      </w:r>
      <w:r w:rsidRPr="00E8732E">
        <w:rPr>
          <w:rFonts w:ascii="Arial" w:hAnsi="Arial" w:cs="Arial"/>
        </w:rPr>
        <w:t>En cambio, San Pedro ofrece una estancia isleña con mucha más energía. Sus calles rebosan de bares de playa, restaurantes locales y tiendas boutique, que se exploran mejor en carrito de golf, el medio de transporte preferido en la isla.</w:t>
      </w:r>
      <w:r>
        <w:rPr>
          <w:rFonts w:ascii="Arial" w:hAnsi="Arial" w:cs="Arial"/>
        </w:rPr>
        <w:t xml:space="preserve"> </w:t>
      </w:r>
      <w:r w:rsidRPr="00E8732E">
        <w:rPr>
          <w:rFonts w:ascii="Arial" w:hAnsi="Arial" w:cs="Arial"/>
        </w:rPr>
        <w:t>Hoy es tu día para disfrutar del mar y del espíritu isleño. Conecta con otros viajeros y deja que el entorno te invite a un ritmo de vida más pleno.</w:t>
      </w:r>
    </w:p>
    <w:p w14:paraId="572EB8BA" w14:textId="77777777" w:rsidR="00E8732E" w:rsidRPr="00A00BF1" w:rsidRDefault="00E8732E" w:rsidP="00E8732E">
      <w:pPr>
        <w:spacing w:line="360" w:lineRule="auto"/>
        <w:rPr>
          <w:rFonts w:ascii="Arial" w:hAnsi="Arial" w:cs="Arial"/>
          <w:w w:val="110"/>
        </w:rPr>
      </w:pPr>
    </w:p>
    <w:p w14:paraId="303BEC67" w14:textId="77777777" w:rsidR="00E8732E" w:rsidRDefault="00E8732E">
      <w:pPr>
        <w:rPr>
          <w:rFonts w:ascii="Arial" w:hAnsi="Arial" w:cs="Arial"/>
          <w:b/>
          <w:color w:val="59C119"/>
          <w:w w:val="115"/>
        </w:rPr>
      </w:pPr>
      <w:r>
        <w:rPr>
          <w:rFonts w:ascii="Arial" w:hAnsi="Arial" w:cs="Arial"/>
          <w:b/>
          <w:color w:val="59C119"/>
          <w:w w:val="115"/>
        </w:rPr>
        <w:br w:type="page"/>
      </w:r>
    </w:p>
    <w:p w14:paraId="2B07E7CE" w14:textId="77777777" w:rsidR="00E8732E" w:rsidRDefault="00E8732E" w:rsidP="00C1067E">
      <w:pPr>
        <w:rPr>
          <w:rFonts w:ascii="Arial" w:hAnsi="Arial" w:cs="Arial"/>
          <w:b/>
          <w:color w:val="59C119"/>
          <w:w w:val="115"/>
        </w:rPr>
      </w:pPr>
      <w:r w:rsidRPr="00E8732E">
        <w:rPr>
          <w:rFonts w:ascii="Arial" w:hAnsi="Arial" w:cs="Arial"/>
          <w:b/>
          <w:color w:val="59C119"/>
          <w:w w:val="115"/>
        </w:rPr>
        <w:lastRenderedPageBreak/>
        <w:t>Día 3: El Vuelo Azul</w:t>
      </w:r>
    </w:p>
    <w:p w14:paraId="6D3DAADB" w14:textId="77777777" w:rsidR="00E8732E" w:rsidRDefault="00E8732E" w:rsidP="00C03494">
      <w:pPr>
        <w:jc w:val="both"/>
        <w:rPr>
          <w:rFonts w:ascii="Arial" w:hAnsi="Arial" w:cs="Arial"/>
          <w:b/>
          <w:color w:val="59C119"/>
          <w:w w:val="115"/>
        </w:rPr>
      </w:pPr>
    </w:p>
    <w:p w14:paraId="15DC737F" w14:textId="294AA67A" w:rsidR="00E8732E" w:rsidRPr="00E8732E" w:rsidRDefault="00E8732E" w:rsidP="00C03494">
      <w:pPr>
        <w:spacing w:line="360" w:lineRule="auto"/>
        <w:jc w:val="both"/>
        <w:rPr>
          <w:rFonts w:ascii="Arial" w:hAnsi="Arial" w:cs="Arial"/>
        </w:rPr>
      </w:pPr>
      <w:r w:rsidRPr="00E8732E">
        <w:rPr>
          <w:rFonts w:ascii="Arial" w:hAnsi="Arial" w:cs="Arial"/>
        </w:rPr>
        <w:t>Hoy se ofrece una de las perspectivas más emblemáticas e inolvidables de Belice: un viaje aéreo sobre el legendario Gran Agujero Azul.</w:t>
      </w:r>
      <w:r w:rsidR="00982F32">
        <w:rPr>
          <w:rFonts w:ascii="Arial" w:hAnsi="Arial" w:cs="Arial"/>
        </w:rPr>
        <w:t xml:space="preserve"> </w:t>
      </w:r>
      <w:r w:rsidRPr="00E8732E">
        <w:rPr>
          <w:rFonts w:ascii="Arial" w:hAnsi="Arial" w:cs="Arial"/>
        </w:rPr>
        <w:t>Partiendo de Caye Caulker o San Pedro, abordar una avioneta diseñada para el turismo, donde cada asiento ofrece una vista extraordinaria. Al despegar, la isla se transforma rápidamente en un lienzo infinito de mar turquesa, arrecifes dispersos y formaciones coralinas que definen el paisaje marino de Belice.</w:t>
      </w:r>
      <w:r w:rsidR="00982F32">
        <w:rPr>
          <w:rFonts w:ascii="Arial" w:hAnsi="Arial" w:cs="Arial"/>
        </w:rPr>
        <w:t xml:space="preserve"> </w:t>
      </w:r>
      <w:r w:rsidRPr="00E8732E">
        <w:rPr>
          <w:rFonts w:ascii="Arial" w:hAnsi="Arial" w:cs="Arial"/>
        </w:rPr>
        <w:t>En cuestión de minutos, el Gran Agujero Azul aparece de repente: un círculo azul profundo y perfecto excavado en el arrecife, que contrasta drásticamente con las aguas poco profundas que lo rodean. Desde arriba, su escala y simetría son aún más impresionantes, ofreciendo una perspectiva inigualable en la Tierra. Su piloto sobrevolará el lugar, permitiéndole disfrutar de vistas despejadas y oportunidades fotográficas increíbles.</w:t>
      </w:r>
    </w:p>
    <w:p w14:paraId="4FECB2F7" w14:textId="77777777" w:rsidR="00C03494" w:rsidRDefault="00E8732E" w:rsidP="00E8732E">
      <w:pPr>
        <w:spacing w:line="360" w:lineRule="auto"/>
        <w:rPr>
          <w:rFonts w:ascii="Arial" w:hAnsi="Arial" w:cs="Arial"/>
        </w:rPr>
      </w:pPr>
      <w:r w:rsidRPr="00E8732E">
        <w:rPr>
          <w:rFonts w:ascii="Arial" w:hAnsi="Arial" w:cs="Arial"/>
        </w:rPr>
        <w:t>Nivel de intensidad: Fácil.</w:t>
      </w:r>
    </w:p>
    <w:p w14:paraId="62D5196E" w14:textId="0238965A" w:rsidR="00E8732E" w:rsidRPr="00E8732E" w:rsidRDefault="00E8732E" w:rsidP="00E8732E">
      <w:pPr>
        <w:spacing w:line="360" w:lineRule="auto"/>
        <w:rPr>
          <w:rFonts w:ascii="Arial" w:hAnsi="Arial" w:cs="Arial"/>
        </w:rPr>
      </w:pPr>
      <w:r w:rsidRPr="00E8732E">
        <w:rPr>
          <w:rFonts w:ascii="Arial" w:hAnsi="Arial" w:cs="Arial"/>
        </w:rPr>
        <w:t>Incluye: Vuelo local de ida y vuelta.</w:t>
      </w:r>
    </w:p>
    <w:p w14:paraId="243D80D5" w14:textId="469A9762" w:rsidR="00E8732E" w:rsidRPr="00E8732E" w:rsidRDefault="00E8732E" w:rsidP="00E8732E">
      <w:pPr>
        <w:spacing w:line="360" w:lineRule="auto"/>
        <w:rPr>
          <w:rFonts w:ascii="Arial" w:hAnsi="Arial" w:cs="Arial"/>
        </w:rPr>
      </w:pPr>
      <w:r w:rsidRPr="00E8732E">
        <w:rPr>
          <w:rFonts w:ascii="Arial" w:hAnsi="Arial" w:cs="Arial"/>
        </w:rPr>
        <w:t>Qué llevar: Ropa fresca y cómoda para este clima subtropical.</w:t>
      </w:r>
    </w:p>
    <w:p w14:paraId="6684261F" w14:textId="33AE596D" w:rsidR="00E8732E" w:rsidRPr="00E8732E" w:rsidRDefault="00E8732E" w:rsidP="00E8732E">
      <w:pPr>
        <w:spacing w:line="360" w:lineRule="auto"/>
        <w:rPr>
          <w:rFonts w:ascii="Arial" w:hAnsi="Arial" w:cs="Arial"/>
        </w:rPr>
      </w:pPr>
      <w:r w:rsidRPr="00E8732E">
        <w:rPr>
          <w:rFonts w:ascii="Arial" w:hAnsi="Arial" w:cs="Arial"/>
        </w:rPr>
        <w:t>Qué llevar: Una mentalidad aventurera, su medicación y calzado cómodo, por ejemplo, zapatillas Teva, Keen o deportivas.</w:t>
      </w:r>
    </w:p>
    <w:p w14:paraId="69EF4590" w14:textId="42A987BC" w:rsidR="006F4D6E" w:rsidRDefault="00E8732E" w:rsidP="00E8732E">
      <w:pPr>
        <w:spacing w:line="360" w:lineRule="auto"/>
        <w:rPr>
          <w:rFonts w:ascii="Arial" w:hAnsi="Arial" w:cs="Arial"/>
        </w:rPr>
      </w:pPr>
      <w:r w:rsidRPr="00E8732E">
        <w:rPr>
          <w:rFonts w:ascii="Arial" w:hAnsi="Arial" w:cs="Arial"/>
        </w:rPr>
        <w:t>Comidas: Desayuno.</w:t>
      </w:r>
    </w:p>
    <w:p w14:paraId="475E6C00" w14:textId="77777777" w:rsidR="00C03494" w:rsidRPr="00E8732E" w:rsidRDefault="00C03494" w:rsidP="00E8732E">
      <w:pPr>
        <w:spacing w:line="360" w:lineRule="auto"/>
        <w:rPr>
          <w:rFonts w:ascii="Arial" w:hAnsi="Arial" w:cs="Arial"/>
        </w:rPr>
      </w:pPr>
    </w:p>
    <w:p w14:paraId="7253B83D" w14:textId="30AC3953" w:rsidR="00390739" w:rsidRPr="00A00BF1" w:rsidRDefault="00390739" w:rsidP="00625052">
      <w:pPr>
        <w:spacing w:line="360" w:lineRule="auto"/>
        <w:rPr>
          <w:rFonts w:ascii="Arial" w:hAnsi="Arial" w:cs="Arial"/>
          <w:b/>
          <w:color w:val="59C119"/>
          <w:spacing w:val="-2"/>
          <w:w w:val="115"/>
        </w:rPr>
      </w:pPr>
      <w:r w:rsidRPr="00A00BF1">
        <w:rPr>
          <w:rFonts w:ascii="Arial" w:hAnsi="Arial" w:cs="Arial"/>
          <w:b/>
          <w:color w:val="59C119"/>
          <w:w w:val="115"/>
        </w:rPr>
        <w:t>Día</w:t>
      </w:r>
      <w:r w:rsidRPr="00A00BF1">
        <w:rPr>
          <w:rFonts w:ascii="Arial" w:hAnsi="Arial" w:cs="Arial"/>
          <w:b/>
          <w:color w:val="59C119"/>
          <w:spacing w:val="-1"/>
          <w:w w:val="115"/>
        </w:rPr>
        <w:t xml:space="preserve"> </w:t>
      </w:r>
      <w:r w:rsidRPr="00A00BF1">
        <w:rPr>
          <w:rFonts w:ascii="Arial" w:hAnsi="Arial" w:cs="Arial"/>
          <w:b/>
          <w:color w:val="59C119"/>
          <w:w w:val="105"/>
        </w:rPr>
        <w:t>4</w:t>
      </w:r>
      <w:r w:rsidRPr="00A00BF1">
        <w:rPr>
          <w:rFonts w:ascii="Arial" w:hAnsi="Arial" w:cs="Arial"/>
          <w:b/>
          <w:color w:val="59C119"/>
          <w:w w:val="115"/>
        </w:rPr>
        <w:t xml:space="preserve"> – </w:t>
      </w:r>
      <w:r w:rsidR="00C03494" w:rsidRPr="00C03494">
        <w:rPr>
          <w:rFonts w:ascii="Arial" w:hAnsi="Arial" w:cs="Arial"/>
          <w:b/>
          <w:bCs/>
          <w:color w:val="59C119"/>
          <w:w w:val="115"/>
        </w:rPr>
        <w:t>Descansa, relájate o explora</w:t>
      </w:r>
    </w:p>
    <w:p w14:paraId="62323BC4" w14:textId="2C4C1666" w:rsidR="006F4D6E" w:rsidRDefault="00C03494" w:rsidP="00C03494">
      <w:pPr>
        <w:spacing w:line="360" w:lineRule="auto"/>
        <w:jc w:val="both"/>
        <w:rPr>
          <w:rFonts w:ascii="Arial" w:hAnsi="Arial" w:cs="Arial"/>
        </w:rPr>
      </w:pPr>
      <w:r w:rsidRPr="00C03494">
        <w:rPr>
          <w:rFonts w:ascii="Arial" w:hAnsi="Arial" w:cs="Arial"/>
        </w:rPr>
        <w:t>Hoy es tu día para relajarte y disfrutar de la isla a tu ritmo. Ya sea que prefieras descansar junto al mar, nadar o explorar tranquilamente Caye Caulker o San Pedro, este es tu momento para desconectar y empaparte del ambiente.</w:t>
      </w:r>
    </w:p>
    <w:p w14:paraId="0ABE2F81" w14:textId="77777777" w:rsidR="00C03494" w:rsidRPr="00A00BF1" w:rsidRDefault="00C03494" w:rsidP="00625052">
      <w:pPr>
        <w:spacing w:line="360" w:lineRule="auto"/>
        <w:rPr>
          <w:rFonts w:ascii="Arial" w:hAnsi="Arial" w:cs="Arial"/>
          <w:b/>
          <w:color w:val="59C119"/>
          <w:spacing w:val="-2"/>
          <w:w w:val="115"/>
        </w:rPr>
      </w:pPr>
    </w:p>
    <w:p w14:paraId="5FC0C0EA" w14:textId="2C381E23" w:rsidR="00390739" w:rsidRPr="00A00BF1" w:rsidRDefault="00390739" w:rsidP="00625052">
      <w:pPr>
        <w:spacing w:line="360" w:lineRule="auto"/>
        <w:rPr>
          <w:rFonts w:ascii="Arial" w:hAnsi="Arial" w:cs="Arial"/>
          <w:b/>
          <w:color w:val="59C119"/>
          <w:spacing w:val="-2"/>
          <w:w w:val="115"/>
        </w:rPr>
      </w:pPr>
      <w:r w:rsidRPr="00A00BF1">
        <w:rPr>
          <w:rFonts w:ascii="Arial" w:hAnsi="Arial" w:cs="Arial"/>
          <w:b/>
          <w:color w:val="59C119"/>
          <w:w w:val="115"/>
        </w:rPr>
        <w:t>Día</w:t>
      </w:r>
      <w:r w:rsidRPr="00A00BF1">
        <w:rPr>
          <w:rFonts w:ascii="Arial" w:hAnsi="Arial" w:cs="Arial"/>
          <w:b/>
          <w:color w:val="59C119"/>
          <w:spacing w:val="-1"/>
          <w:w w:val="115"/>
        </w:rPr>
        <w:t xml:space="preserve"> </w:t>
      </w:r>
      <w:r w:rsidRPr="00A00BF1">
        <w:rPr>
          <w:rFonts w:ascii="Arial" w:hAnsi="Arial" w:cs="Arial"/>
          <w:b/>
          <w:color w:val="59C119"/>
          <w:w w:val="105"/>
        </w:rPr>
        <w:t>5</w:t>
      </w:r>
      <w:r w:rsidRPr="00A00BF1">
        <w:rPr>
          <w:rFonts w:ascii="Arial" w:hAnsi="Arial" w:cs="Arial"/>
          <w:b/>
          <w:color w:val="59C119"/>
          <w:w w:val="115"/>
        </w:rPr>
        <w:t xml:space="preserve"> </w:t>
      </w:r>
      <w:r w:rsidR="00C03494" w:rsidRPr="00A00BF1">
        <w:rPr>
          <w:rFonts w:ascii="Arial" w:hAnsi="Arial" w:cs="Arial"/>
          <w:b/>
          <w:color w:val="59C119"/>
          <w:w w:val="115"/>
        </w:rPr>
        <w:t xml:space="preserve">– </w:t>
      </w:r>
      <w:r w:rsidR="00C03494" w:rsidRPr="00C03494">
        <w:rPr>
          <w:rFonts w:ascii="Arial" w:hAnsi="Arial" w:cs="Arial"/>
          <w:b/>
          <w:bCs/>
          <w:color w:val="59C119"/>
          <w:w w:val="115"/>
        </w:rPr>
        <w:t>Fin</w:t>
      </w:r>
      <w:r w:rsidR="00C03494" w:rsidRPr="00C03494">
        <w:rPr>
          <w:rFonts w:ascii="Arial" w:hAnsi="Arial" w:cs="Arial"/>
          <w:b/>
          <w:bCs/>
          <w:color w:val="59C119"/>
          <w:w w:val="115"/>
        </w:rPr>
        <w:t xml:space="preserve"> del viaje</w:t>
      </w:r>
    </w:p>
    <w:p w14:paraId="16257810" w14:textId="0E4F10D7" w:rsidR="006F4D6E" w:rsidRDefault="00C03494" w:rsidP="00625052">
      <w:pPr>
        <w:spacing w:line="360" w:lineRule="auto"/>
        <w:rPr>
          <w:rFonts w:ascii="Arial" w:hAnsi="Arial" w:cs="Arial"/>
          <w:spacing w:val="-2"/>
        </w:rPr>
      </w:pPr>
      <w:r w:rsidRPr="00C03494">
        <w:rPr>
          <w:rFonts w:ascii="Arial" w:hAnsi="Arial" w:cs="Arial"/>
          <w:spacing w:val="-2"/>
        </w:rPr>
        <w:t>Salida de la isla en avión al aeropuerto internacional de BZE.</w:t>
      </w:r>
    </w:p>
    <w:p w14:paraId="0B6E6585" w14:textId="77777777" w:rsidR="00C03494" w:rsidRDefault="00C03494" w:rsidP="00625052">
      <w:pPr>
        <w:spacing w:line="360" w:lineRule="auto"/>
        <w:rPr>
          <w:rFonts w:ascii="Arial" w:hAnsi="Arial" w:cs="Arial"/>
          <w:spacing w:val="-2"/>
        </w:rPr>
      </w:pPr>
    </w:p>
    <w:p w14:paraId="7192490D" w14:textId="77777777" w:rsidR="00C03494" w:rsidRPr="00C03494" w:rsidRDefault="00C03494" w:rsidP="00C03494">
      <w:pPr>
        <w:spacing w:line="360" w:lineRule="auto"/>
        <w:jc w:val="both"/>
        <w:rPr>
          <w:rFonts w:ascii="Arial" w:hAnsi="Arial" w:cs="Arial"/>
          <w:b/>
          <w:color w:val="59C119"/>
          <w:w w:val="115"/>
        </w:rPr>
      </w:pPr>
      <w:r w:rsidRPr="00C03494">
        <w:rPr>
          <w:rFonts w:ascii="Arial" w:hAnsi="Arial" w:cs="Arial"/>
          <w:b/>
          <w:color w:val="59C119"/>
          <w:w w:val="115"/>
        </w:rPr>
        <w:t>Complemento opcional (+$):</w:t>
      </w:r>
    </w:p>
    <w:p w14:paraId="3A26244E" w14:textId="14096ABE" w:rsidR="006F4D6E" w:rsidRPr="00A00BF1" w:rsidRDefault="00C03494" w:rsidP="00C03494">
      <w:pPr>
        <w:spacing w:line="360" w:lineRule="auto"/>
        <w:jc w:val="both"/>
        <w:rPr>
          <w:rFonts w:ascii="Arial" w:hAnsi="Arial" w:cs="Arial"/>
          <w:spacing w:val="-2"/>
        </w:rPr>
      </w:pPr>
      <w:r w:rsidRPr="00C03494">
        <w:rPr>
          <w:rFonts w:ascii="Arial" w:hAnsi="Arial" w:cs="Arial"/>
          <w:spacing w:val="-2"/>
        </w:rPr>
        <w:t>Practica esnórquel en la Reserva Marina de Hol Chan y en Shark Ray Alley, donde podrás disfrutar de una vibrante vida marina, formaciones de coral y la oportunidad de nadar junto a tiburones nodriza y rayas en una excursión guiada.</w:t>
      </w:r>
      <w:r>
        <w:rPr>
          <w:rFonts w:ascii="Arial" w:hAnsi="Arial" w:cs="Arial"/>
          <w:spacing w:val="-2"/>
        </w:rPr>
        <w:t xml:space="preserve"> </w:t>
      </w:r>
      <w:r w:rsidR="006F4D6E" w:rsidRPr="006F4D6E">
        <w:rPr>
          <w:rFonts w:ascii="Arial" w:hAnsi="Arial" w:cs="Arial"/>
          <w:spacing w:val="-2"/>
        </w:rPr>
        <w:t>El itinerario y el orden de las visitas podrán sufrir modificaciones por razones técnicas, operativas, climáticas o de fuerza mayor ajenas a la organización</w:t>
      </w:r>
    </w:p>
    <w:p w14:paraId="5C7525B2" w14:textId="77777777" w:rsidR="006F4D6E" w:rsidRDefault="006F4D6E" w:rsidP="00625052">
      <w:pPr>
        <w:spacing w:line="360" w:lineRule="auto"/>
        <w:rPr>
          <w:rFonts w:ascii="Arial" w:hAnsi="Arial" w:cs="Arial"/>
          <w:b/>
          <w:color w:val="59C119"/>
          <w:spacing w:val="-2"/>
          <w:w w:val="115"/>
        </w:rPr>
      </w:pPr>
    </w:p>
    <w:p w14:paraId="058E22D5" w14:textId="77777777" w:rsidR="006F4D6E" w:rsidRPr="00A00BF1" w:rsidRDefault="006F4D6E" w:rsidP="00625052">
      <w:pPr>
        <w:spacing w:line="360" w:lineRule="auto"/>
        <w:rPr>
          <w:rFonts w:ascii="Arial" w:hAnsi="Arial" w:cs="Arial"/>
          <w:b/>
          <w:color w:val="59C119"/>
          <w:spacing w:val="-2"/>
          <w:w w:val="115"/>
        </w:rPr>
      </w:pPr>
    </w:p>
    <w:p w14:paraId="011820CF" w14:textId="77777777" w:rsidR="001543C3" w:rsidRDefault="001543C3">
      <w:pPr>
        <w:rPr>
          <w:rFonts w:ascii="Arial" w:hAnsi="Arial" w:cs="Arial"/>
          <w:b/>
          <w:color w:val="59C119"/>
          <w:w w:val="115"/>
        </w:rPr>
      </w:pPr>
      <w:r>
        <w:rPr>
          <w:rFonts w:ascii="Arial" w:hAnsi="Arial" w:cs="Arial"/>
          <w:b/>
          <w:color w:val="59C119"/>
          <w:w w:val="115"/>
        </w:rPr>
        <w:br w:type="page"/>
      </w:r>
    </w:p>
    <w:p w14:paraId="786B8C5F" w14:textId="6854323C" w:rsidR="00743613" w:rsidRPr="00982F32" w:rsidRDefault="00390739" w:rsidP="00982F32">
      <w:pPr>
        <w:spacing w:line="360" w:lineRule="auto"/>
        <w:rPr>
          <w:rFonts w:ascii="Arial" w:hAnsi="Arial" w:cs="Arial"/>
          <w:b/>
          <w:color w:val="59C119"/>
          <w:spacing w:val="-2"/>
          <w:w w:val="115"/>
        </w:rPr>
      </w:pPr>
      <w:r w:rsidRPr="00A00BF1">
        <w:rPr>
          <w:rFonts w:ascii="Arial" w:hAnsi="Arial" w:cs="Arial"/>
          <w:b/>
          <w:color w:val="59C119"/>
          <w:w w:val="115"/>
        </w:rPr>
        <w:lastRenderedPageBreak/>
        <w:t>TARIFAS</w:t>
      </w:r>
      <w:r w:rsidR="00C77CB2" w:rsidRPr="00A00BF1">
        <w:rPr>
          <w:rFonts w:ascii="Arial" w:hAnsi="Arial" w:cs="Arial"/>
          <w:noProof/>
          <w:color w:val="59C119"/>
        </w:rPr>
        <mc:AlternateContent>
          <mc:Choice Requires="wps">
            <w:drawing>
              <wp:anchor distT="0" distB="0" distL="0" distR="0" simplePos="0" relativeHeight="251658240" behindDoc="1" locked="0" layoutInCell="1" allowOverlap="1" wp14:anchorId="08F4778B" wp14:editId="0AB6E634">
                <wp:simplePos x="0" y="0"/>
                <wp:positionH relativeFrom="page">
                  <wp:posOffset>4203485</wp:posOffset>
                </wp:positionH>
                <wp:positionV relativeFrom="paragraph">
                  <wp:posOffset>620585</wp:posOffset>
                </wp:positionV>
                <wp:extent cx="2745740" cy="1562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156210"/>
                        </a:xfrm>
                        <a:prstGeom prst="rect">
                          <a:avLst/>
                        </a:prstGeom>
                      </wps:spPr>
                      <wps:txbx>
                        <w:txbxContent>
                          <w:p w14:paraId="126F4D58" w14:textId="77777777" w:rsidR="005218AB" w:rsidRDefault="00C77CB2">
                            <w:pPr>
                              <w:spacing w:line="246" w:lineRule="exact"/>
                              <w:rPr>
                                <w:rFonts w:ascii="Arial" w:hAnsi="Arial"/>
                                <w:b/>
                              </w:rPr>
                            </w:pPr>
                            <w:r>
                              <w:rPr>
                                <w:rFonts w:ascii="Arial" w:hAnsi="Arial"/>
                                <w:b/>
                                <w:color w:val="FDFDFD"/>
                              </w:rPr>
                              <w:t>PRECIO</w:t>
                            </w:r>
                            <w:r>
                              <w:rPr>
                                <w:rFonts w:ascii="Arial" w:hAnsi="Arial"/>
                                <w:b/>
                                <w:color w:val="FDFDFD"/>
                                <w:spacing w:val="-6"/>
                              </w:rPr>
                              <w:t xml:space="preserve"> </w:t>
                            </w:r>
                            <w:r>
                              <w:rPr>
                                <w:rFonts w:ascii="Arial" w:hAnsi="Arial"/>
                                <w:b/>
                                <w:color w:val="FDFDFD"/>
                              </w:rPr>
                              <w:t>POR</w:t>
                            </w:r>
                            <w:r>
                              <w:rPr>
                                <w:rFonts w:ascii="Arial" w:hAnsi="Arial"/>
                                <w:b/>
                                <w:color w:val="FDFDFD"/>
                                <w:spacing w:val="-6"/>
                              </w:rPr>
                              <w:t xml:space="preserve"> </w:t>
                            </w:r>
                            <w:r>
                              <w:rPr>
                                <w:rFonts w:ascii="Arial" w:hAnsi="Arial"/>
                                <w:b/>
                                <w:color w:val="FDFDFD"/>
                              </w:rPr>
                              <w:t>HABITACIÓN</w:t>
                            </w:r>
                            <w:r>
                              <w:rPr>
                                <w:rFonts w:ascii="Arial" w:hAnsi="Arial"/>
                                <w:b/>
                                <w:color w:val="FDFDFD"/>
                                <w:spacing w:val="-6"/>
                              </w:rPr>
                              <w:t xml:space="preserve"> </w:t>
                            </w:r>
                            <w:r>
                              <w:rPr>
                                <w:rFonts w:ascii="Arial" w:hAnsi="Arial"/>
                                <w:b/>
                                <w:color w:val="FDFDFD"/>
                              </w:rPr>
                              <w:t>DOBLE</w:t>
                            </w:r>
                            <w:r>
                              <w:rPr>
                                <w:rFonts w:ascii="Arial" w:hAnsi="Arial"/>
                                <w:b/>
                                <w:color w:val="FDFDFD"/>
                                <w:spacing w:val="-6"/>
                              </w:rPr>
                              <w:t xml:space="preserve"> </w:t>
                            </w:r>
                            <w:r>
                              <w:rPr>
                                <w:rFonts w:ascii="Arial" w:hAnsi="Arial"/>
                                <w:b/>
                                <w:color w:val="FDFDFD"/>
                                <w:spacing w:val="-2"/>
                              </w:rPr>
                              <w:t>(USD)</w:t>
                            </w:r>
                          </w:p>
                        </w:txbxContent>
                      </wps:txbx>
                      <wps:bodyPr wrap="square" lIns="0" tIns="0" rIns="0" bIns="0" rtlCol="0">
                        <a:noAutofit/>
                      </wps:bodyPr>
                    </wps:wsp>
                  </a:graphicData>
                </a:graphic>
              </wp:anchor>
            </w:drawing>
          </mc:Choice>
          <mc:Fallback>
            <w:pict>
              <v:shapetype w14:anchorId="08F4778B" id="_x0000_t202" coordsize="21600,21600" o:spt="202" path="m,l,21600r21600,l21600,xe">
                <v:stroke joinstyle="miter"/>
                <v:path gradientshapeok="t" o:connecttype="rect"/>
              </v:shapetype>
              <v:shape id="Textbox 18" o:spid="_x0000_s1026" type="#_x0000_t202" style="position:absolute;margin-left:331pt;margin-top:48.85pt;width:216.2pt;height:12.3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" filled="f" stroked="f">
                <v:textbox inset="0,0,0,0">
                  <w:txbxContent>
                    <w:p w14:paraId="126F4D58" w14:textId="77777777" w:rsidR="005218AB" w:rsidRDefault="00C77CB2">
                      <w:pPr>
                        <w:spacing w:line="246" w:lineRule="exact"/>
                        <w:rPr>
                          <w:rFonts w:ascii="Arial" w:hAnsi="Arial"/>
                          <w:b/>
                        </w:rPr>
                      </w:pPr>
                      <w:r>
                        <w:rPr>
                          <w:rFonts w:ascii="Arial" w:hAnsi="Arial"/>
                          <w:b/>
                          <w:color w:val="FDFDFD"/>
                        </w:rPr>
                        <w:t>PRECIO</w:t>
                      </w:r>
                      <w:r>
                        <w:rPr>
                          <w:rFonts w:ascii="Arial" w:hAnsi="Arial"/>
                          <w:b/>
                          <w:color w:val="FDFDFD"/>
                          <w:spacing w:val="-6"/>
                        </w:rPr>
                        <w:t xml:space="preserve"> </w:t>
                      </w:r>
                      <w:r>
                        <w:rPr>
                          <w:rFonts w:ascii="Arial" w:hAnsi="Arial"/>
                          <w:b/>
                          <w:color w:val="FDFDFD"/>
                        </w:rPr>
                        <w:t>POR</w:t>
                      </w:r>
                      <w:r>
                        <w:rPr>
                          <w:rFonts w:ascii="Arial" w:hAnsi="Arial"/>
                          <w:b/>
                          <w:color w:val="FDFDFD"/>
                          <w:spacing w:val="-6"/>
                        </w:rPr>
                        <w:t xml:space="preserve"> </w:t>
                      </w:r>
                      <w:r>
                        <w:rPr>
                          <w:rFonts w:ascii="Arial" w:hAnsi="Arial"/>
                          <w:b/>
                          <w:color w:val="FDFDFD"/>
                        </w:rPr>
                        <w:t>HABITACIÓN</w:t>
                      </w:r>
                      <w:r>
                        <w:rPr>
                          <w:rFonts w:ascii="Arial" w:hAnsi="Arial"/>
                          <w:b/>
                          <w:color w:val="FDFDFD"/>
                          <w:spacing w:val="-6"/>
                        </w:rPr>
                        <w:t xml:space="preserve"> </w:t>
                      </w:r>
                      <w:r>
                        <w:rPr>
                          <w:rFonts w:ascii="Arial" w:hAnsi="Arial"/>
                          <w:b/>
                          <w:color w:val="FDFDFD"/>
                        </w:rPr>
                        <w:t>DOBLE</w:t>
                      </w:r>
                      <w:r>
                        <w:rPr>
                          <w:rFonts w:ascii="Arial" w:hAnsi="Arial"/>
                          <w:b/>
                          <w:color w:val="FDFDFD"/>
                          <w:spacing w:val="-6"/>
                        </w:rPr>
                        <w:t xml:space="preserve"> </w:t>
                      </w:r>
                      <w:r>
                        <w:rPr>
                          <w:rFonts w:ascii="Arial" w:hAnsi="Arial"/>
                          <w:b/>
                          <w:color w:val="FDFDFD"/>
                          <w:spacing w:val="-2"/>
                        </w:rPr>
                        <w:t>(USD)</w:t>
                      </w:r>
                    </w:p>
                  </w:txbxContent>
                </v:textbox>
                <w10:wrap anchorx="page"/>
              </v:shape>
            </w:pict>
          </mc:Fallback>
        </mc:AlternateContent>
      </w:r>
    </w:p>
    <w:tbl>
      <w:tblPr>
        <w:tblStyle w:val="Tablaconcuadrcula"/>
        <w:tblW w:w="4439" w:type="pct"/>
        <w:jc w:val="center"/>
        <w:tblLook w:val="04A0" w:firstRow="1" w:lastRow="0" w:firstColumn="1" w:lastColumn="0" w:noHBand="0" w:noVBand="1"/>
      </w:tblPr>
      <w:tblGrid>
        <w:gridCol w:w="3262"/>
        <w:gridCol w:w="1559"/>
        <w:gridCol w:w="1708"/>
        <w:gridCol w:w="1696"/>
      </w:tblGrid>
      <w:tr w:rsidR="001D7DEA" w:rsidRPr="00861210" w14:paraId="177435B4" w14:textId="77777777" w:rsidTr="001543C3">
        <w:trPr>
          <w:trHeight w:val="497"/>
          <w:jc w:val="center"/>
        </w:trPr>
        <w:tc>
          <w:tcPr>
            <w:tcW w:w="1983" w:type="pct"/>
            <w:shd w:val="clear" w:color="auto" w:fill="59C119"/>
            <w:vAlign w:val="center"/>
          </w:tcPr>
          <w:p w14:paraId="5D35B753" w14:textId="6A004999" w:rsidR="001D7DEA" w:rsidRPr="00861210" w:rsidRDefault="00982F32" w:rsidP="00982F32">
            <w:pPr>
              <w:jc w:val="center"/>
              <w:rPr>
                <w:rFonts w:ascii="Arial" w:hAnsi="Arial" w:cs="Arial"/>
                <w:b/>
                <w:bCs/>
                <w:color w:val="FFFFFF" w:themeColor="background1"/>
                <w:sz w:val="20"/>
                <w:szCs w:val="20"/>
                <w:lang w:val="es-CO"/>
              </w:rPr>
            </w:pPr>
            <w:r w:rsidRPr="00982F32">
              <w:rPr>
                <w:rFonts w:ascii="Arial" w:hAnsi="Arial" w:cs="Arial"/>
                <w:b/>
                <w:bCs/>
                <w:color w:val="FFFFFF" w:themeColor="background1"/>
                <w:sz w:val="20"/>
                <w:szCs w:val="20"/>
                <w:lang w:val="es-CO"/>
              </w:rPr>
              <w:t>Categoría</w:t>
            </w:r>
          </w:p>
        </w:tc>
        <w:tc>
          <w:tcPr>
            <w:tcW w:w="948" w:type="pct"/>
            <w:shd w:val="clear" w:color="auto" w:fill="59C119"/>
            <w:vAlign w:val="center"/>
            <w:hideMark/>
          </w:tcPr>
          <w:p w14:paraId="541F41EF" w14:textId="08A0EB6B" w:rsidR="001D7DEA" w:rsidRPr="00861210" w:rsidRDefault="00982F32" w:rsidP="001D7DEA">
            <w:pPr>
              <w:jc w:val="center"/>
              <w:rPr>
                <w:rFonts w:ascii="Arial" w:hAnsi="Arial" w:cs="Arial"/>
                <w:b/>
                <w:bCs/>
                <w:color w:val="FFFFFF" w:themeColor="background1"/>
                <w:sz w:val="20"/>
                <w:szCs w:val="20"/>
                <w:lang w:val="es-CO"/>
              </w:rPr>
            </w:pPr>
            <w:r w:rsidRPr="00982F32">
              <w:rPr>
                <w:rFonts w:ascii="Arial" w:hAnsi="Arial" w:cs="Arial"/>
                <w:b/>
                <w:bCs/>
                <w:color w:val="FFFFFF" w:themeColor="background1"/>
                <w:sz w:val="20"/>
                <w:szCs w:val="20"/>
              </w:rPr>
              <w:t xml:space="preserve">2 </w:t>
            </w:r>
            <w:r w:rsidR="001543C3" w:rsidRPr="00982F32">
              <w:rPr>
                <w:rFonts w:ascii="Arial" w:hAnsi="Arial" w:cs="Arial"/>
                <w:b/>
                <w:bCs/>
                <w:color w:val="FFFFFF" w:themeColor="background1"/>
                <w:sz w:val="20"/>
                <w:szCs w:val="20"/>
              </w:rPr>
              <w:t>personas</w:t>
            </w:r>
            <w:r w:rsidRPr="00982F32">
              <w:rPr>
                <w:rFonts w:ascii="Arial" w:hAnsi="Arial" w:cs="Arial"/>
                <w:b/>
                <w:bCs/>
                <w:color w:val="FFFFFF" w:themeColor="background1"/>
                <w:sz w:val="20"/>
                <w:szCs w:val="20"/>
              </w:rPr>
              <w:t xml:space="preserve"> (Doble)</w:t>
            </w:r>
          </w:p>
        </w:tc>
        <w:tc>
          <w:tcPr>
            <w:tcW w:w="1038" w:type="pct"/>
            <w:shd w:val="clear" w:color="auto" w:fill="59C119"/>
            <w:vAlign w:val="center"/>
            <w:hideMark/>
          </w:tcPr>
          <w:p w14:paraId="4E313F59" w14:textId="1EB7B49F" w:rsidR="001D7DEA" w:rsidRPr="00982F32" w:rsidRDefault="00982F32" w:rsidP="00982F32">
            <w:pPr>
              <w:pStyle w:val="NormalWeb"/>
              <w:jc w:val="center"/>
              <w:rPr>
                <w:color w:val="FFFFFF" w:themeColor="background1"/>
              </w:rPr>
            </w:pPr>
            <w:r w:rsidRPr="00982F32">
              <w:rPr>
                <w:rFonts w:ascii="Arial" w:hAnsi="Arial" w:cs="Arial"/>
                <w:b/>
                <w:bCs/>
                <w:color w:val="FFFFFF" w:themeColor="background1"/>
                <w:sz w:val="22"/>
                <w:szCs w:val="22"/>
              </w:rPr>
              <w:t xml:space="preserve">3 </w:t>
            </w:r>
            <w:r w:rsidR="001543C3" w:rsidRPr="00982F32">
              <w:rPr>
                <w:rFonts w:ascii="Arial" w:hAnsi="Arial" w:cs="Arial"/>
                <w:b/>
                <w:bCs/>
                <w:color w:val="FFFFFF" w:themeColor="background1"/>
                <w:sz w:val="22"/>
                <w:szCs w:val="22"/>
              </w:rPr>
              <w:t>personas</w:t>
            </w:r>
            <w:r w:rsidRPr="00982F32">
              <w:rPr>
                <w:rFonts w:ascii="Arial" w:hAnsi="Arial" w:cs="Arial"/>
                <w:b/>
                <w:bCs/>
                <w:color w:val="FFFFFF" w:themeColor="background1"/>
                <w:sz w:val="22"/>
                <w:szCs w:val="22"/>
              </w:rPr>
              <w:t xml:space="preserve"> (Triple)</w:t>
            </w:r>
          </w:p>
        </w:tc>
        <w:tc>
          <w:tcPr>
            <w:tcW w:w="1031" w:type="pct"/>
            <w:shd w:val="clear" w:color="auto" w:fill="59C119"/>
            <w:vAlign w:val="center"/>
            <w:hideMark/>
          </w:tcPr>
          <w:p w14:paraId="52581040" w14:textId="70E68DE7" w:rsidR="001D7DEA" w:rsidRPr="00982F32" w:rsidRDefault="00982F32" w:rsidP="00982F32">
            <w:pPr>
              <w:pStyle w:val="NormalWeb"/>
              <w:jc w:val="center"/>
              <w:rPr>
                <w:color w:val="FFFFFF" w:themeColor="background1"/>
              </w:rPr>
            </w:pPr>
            <w:r w:rsidRPr="00982F32">
              <w:rPr>
                <w:rFonts w:ascii="Arial" w:hAnsi="Arial" w:cs="Arial"/>
                <w:b/>
                <w:bCs/>
                <w:color w:val="FFFFFF" w:themeColor="background1"/>
                <w:sz w:val="22"/>
                <w:szCs w:val="22"/>
              </w:rPr>
              <w:t xml:space="preserve">4 </w:t>
            </w:r>
            <w:r w:rsidR="001543C3" w:rsidRPr="00982F32">
              <w:rPr>
                <w:rFonts w:ascii="Arial" w:hAnsi="Arial" w:cs="Arial"/>
                <w:b/>
                <w:bCs/>
                <w:color w:val="FFFFFF" w:themeColor="background1"/>
                <w:sz w:val="22"/>
                <w:szCs w:val="22"/>
              </w:rPr>
              <w:t>personas</w:t>
            </w:r>
            <w:r w:rsidRPr="00982F32">
              <w:rPr>
                <w:rFonts w:ascii="Arial" w:hAnsi="Arial" w:cs="Arial"/>
                <w:b/>
                <w:bCs/>
                <w:color w:val="FFFFFF" w:themeColor="background1"/>
                <w:sz w:val="22"/>
                <w:szCs w:val="22"/>
              </w:rPr>
              <w:t xml:space="preserve"> (Cuádruple)</w:t>
            </w:r>
          </w:p>
        </w:tc>
      </w:tr>
      <w:tr w:rsidR="00982F32" w:rsidRPr="00861210" w14:paraId="0BB36186" w14:textId="77777777" w:rsidTr="001543C3">
        <w:trPr>
          <w:trHeight w:val="546"/>
          <w:jc w:val="center"/>
        </w:trPr>
        <w:tc>
          <w:tcPr>
            <w:tcW w:w="1983" w:type="pct"/>
            <w:vAlign w:val="center"/>
          </w:tcPr>
          <w:p w14:paraId="6D06A950" w14:textId="7E9D4FCB" w:rsidR="00982F32" w:rsidRPr="00982F32" w:rsidRDefault="00982F32" w:rsidP="00982F32">
            <w:pPr>
              <w:jc w:val="center"/>
              <w:rPr>
                <w:rFonts w:ascii="Arial" w:hAnsi="Arial" w:cs="Arial"/>
                <w:sz w:val="20"/>
                <w:szCs w:val="20"/>
              </w:rPr>
            </w:pPr>
            <w:r w:rsidRPr="00982F32">
              <w:rPr>
                <w:rFonts w:ascii="Arial" w:hAnsi="Arial" w:cs="Arial"/>
                <w:sz w:val="20"/>
                <w:szCs w:val="20"/>
              </w:rPr>
              <w:t>Basic Comfort (Hab. o cabañas básicas)</w:t>
            </w:r>
          </w:p>
        </w:tc>
        <w:tc>
          <w:tcPr>
            <w:tcW w:w="948" w:type="pct"/>
            <w:vAlign w:val="center"/>
            <w:hideMark/>
          </w:tcPr>
          <w:p w14:paraId="1D83C38E" w14:textId="123BC879" w:rsidR="00982F32" w:rsidRPr="00982F32" w:rsidRDefault="00982F32" w:rsidP="00982F32">
            <w:pPr>
              <w:jc w:val="center"/>
              <w:rPr>
                <w:rFonts w:ascii="Arial" w:hAnsi="Arial" w:cs="Arial"/>
                <w:sz w:val="20"/>
                <w:szCs w:val="20"/>
                <w:lang w:val="es-CO"/>
              </w:rPr>
            </w:pPr>
            <w:r w:rsidRPr="00982F32">
              <w:rPr>
                <w:rFonts w:ascii="Arial" w:hAnsi="Arial" w:cs="Arial"/>
              </w:rPr>
              <w:t>$ 1,663.87</w:t>
            </w:r>
          </w:p>
        </w:tc>
        <w:tc>
          <w:tcPr>
            <w:tcW w:w="1038" w:type="pct"/>
            <w:vAlign w:val="center"/>
            <w:hideMark/>
          </w:tcPr>
          <w:p w14:paraId="62F1DA3A" w14:textId="3676B6B0" w:rsidR="00982F32" w:rsidRPr="00982F32" w:rsidRDefault="00982F32" w:rsidP="00982F32">
            <w:pPr>
              <w:jc w:val="center"/>
              <w:rPr>
                <w:rFonts w:ascii="Arial" w:hAnsi="Arial" w:cs="Arial"/>
                <w:sz w:val="20"/>
                <w:szCs w:val="20"/>
                <w:lang w:val="es-CO"/>
              </w:rPr>
            </w:pPr>
            <w:r w:rsidRPr="00982F32">
              <w:rPr>
                <w:rFonts w:ascii="Arial" w:hAnsi="Arial" w:cs="Arial"/>
              </w:rPr>
              <w:t>$ 1,663.87</w:t>
            </w:r>
          </w:p>
        </w:tc>
        <w:tc>
          <w:tcPr>
            <w:tcW w:w="1031" w:type="pct"/>
            <w:vAlign w:val="center"/>
            <w:hideMark/>
          </w:tcPr>
          <w:p w14:paraId="734DD363" w14:textId="7C3571B4" w:rsidR="00982F32" w:rsidRPr="00982F32" w:rsidRDefault="00982F32" w:rsidP="00982F32">
            <w:pPr>
              <w:jc w:val="center"/>
              <w:rPr>
                <w:rFonts w:ascii="Arial" w:hAnsi="Arial" w:cs="Arial"/>
                <w:sz w:val="20"/>
                <w:szCs w:val="20"/>
                <w:lang w:val="es-CO"/>
              </w:rPr>
            </w:pPr>
            <w:r w:rsidRPr="00982F32">
              <w:rPr>
                <w:rFonts w:ascii="Arial" w:hAnsi="Arial" w:cs="Arial"/>
              </w:rPr>
              <w:t>$ 1,663.87</w:t>
            </w:r>
          </w:p>
        </w:tc>
      </w:tr>
      <w:tr w:rsidR="00982F32" w:rsidRPr="00861210" w14:paraId="1BC76383" w14:textId="77777777" w:rsidTr="001543C3">
        <w:trPr>
          <w:trHeight w:val="546"/>
          <w:jc w:val="center"/>
        </w:trPr>
        <w:tc>
          <w:tcPr>
            <w:tcW w:w="1983" w:type="pct"/>
            <w:vAlign w:val="center"/>
          </w:tcPr>
          <w:p w14:paraId="7CB95668" w14:textId="77777777" w:rsidR="00982F32" w:rsidRPr="00982F32" w:rsidRDefault="00982F32" w:rsidP="00982F32">
            <w:pPr>
              <w:jc w:val="center"/>
              <w:rPr>
                <w:rFonts w:ascii="Arial" w:hAnsi="Arial" w:cs="Arial"/>
                <w:sz w:val="20"/>
                <w:szCs w:val="20"/>
                <w:lang w:val="es-CO"/>
              </w:rPr>
            </w:pPr>
            <w:r w:rsidRPr="00982F32">
              <w:rPr>
                <w:rFonts w:ascii="Arial" w:hAnsi="Arial" w:cs="Arial"/>
                <w:sz w:val="20"/>
                <w:szCs w:val="20"/>
                <w:lang w:val="es-CO"/>
              </w:rPr>
              <w:t>Modern Comfort (Hab. o cabaña </w:t>
            </w:r>
          </w:p>
          <w:p w14:paraId="50AC24AE" w14:textId="4B9D8B88" w:rsidR="00982F32" w:rsidRPr="00982F32" w:rsidRDefault="00982F32" w:rsidP="00982F32">
            <w:pPr>
              <w:jc w:val="center"/>
              <w:rPr>
                <w:rFonts w:ascii="Arial" w:hAnsi="Arial" w:cs="Arial"/>
                <w:sz w:val="20"/>
                <w:szCs w:val="20"/>
                <w:lang w:val="es-CO"/>
              </w:rPr>
            </w:pPr>
            <w:r w:rsidRPr="00982F32">
              <w:rPr>
                <w:rFonts w:ascii="Arial" w:hAnsi="Arial" w:cs="Arial"/>
                <w:sz w:val="20"/>
                <w:szCs w:val="20"/>
                <w:lang w:val="es-CO"/>
              </w:rPr>
              <w:t>moderna)</w:t>
            </w:r>
          </w:p>
        </w:tc>
        <w:tc>
          <w:tcPr>
            <w:tcW w:w="948" w:type="pct"/>
            <w:vAlign w:val="center"/>
          </w:tcPr>
          <w:p w14:paraId="770810DB" w14:textId="70268203" w:rsidR="00982F32" w:rsidRPr="00982F32" w:rsidRDefault="00982F32" w:rsidP="00982F32">
            <w:pPr>
              <w:jc w:val="center"/>
              <w:rPr>
                <w:rFonts w:ascii="Arial" w:hAnsi="Arial" w:cs="Arial"/>
                <w:sz w:val="20"/>
                <w:szCs w:val="20"/>
                <w:lang w:val="es-CO"/>
              </w:rPr>
            </w:pPr>
            <w:r w:rsidRPr="00982F32">
              <w:rPr>
                <w:rFonts w:ascii="Arial" w:hAnsi="Arial" w:cs="Arial"/>
              </w:rPr>
              <w:t>$ 2,050.27</w:t>
            </w:r>
          </w:p>
        </w:tc>
        <w:tc>
          <w:tcPr>
            <w:tcW w:w="1038" w:type="pct"/>
            <w:vAlign w:val="center"/>
          </w:tcPr>
          <w:p w14:paraId="0B7BA61C" w14:textId="10569B8A" w:rsidR="00982F32" w:rsidRPr="00982F32" w:rsidRDefault="00982F32" w:rsidP="00982F32">
            <w:pPr>
              <w:jc w:val="center"/>
              <w:rPr>
                <w:rFonts w:ascii="Arial" w:hAnsi="Arial" w:cs="Arial"/>
                <w:sz w:val="20"/>
                <w:szCs w:val="20"/>
                <w:lang w:val="es-CO"/>
              </w:rPr>
            </w:pPr>
            <w:r w:rsidRPr="00982F32">
              <w:rPr>
                <w:rFonts w:ascii="Arial" w:hAnsi="Arial" w:cs="Arial"/>
              </w:rPr>
              <w:t>$ 2,050.27</w:t>
            </w:r>
          </w:p>
        </w:tc>
        <w:tc>
          <w:tcPr>
            <w:tcW w:w="1031" w:type="pct"/>
            <w:vAlign w:val="center"/>
          </w:tcPr>
          <w:p w14:paraId="21A04016" w14:textId="6599A6B7" w:rsidR="00982F32" w:rsidRPr="00982F32" w:rsidRDefault="00982F32" w:rsidP="00982F32">
            <w:pPr>
              <w:jc w:val="center"/>
              <w:rPr>
                <w:rFonts w:ascii="Arial" w:hAnsi="Arial" w:cs="Arial"/>
                <w:sz w:val="20"/>
                <w:szCs w:val="20"/>
                <w:lang w:val="es-CO"/>
              </w:rPr>
            </w:pPr>
            <w:r w:rsidRPr="00982F32">
              <w:rPr>
                <w:rFonts w:ascii="Arial" w:hAnsi="Arial" w:cs="Arial"/>
              </w:rPr>
              <w:t>$ 2,050.27</w:t>
            </w:r>
          </w:p>
        </w:tc>
      </w:tr>
      <w:tr w:rsidR="00982F32" w:rsidRPr="00861210" w14:paraId="783AC2F0" w14:textId="77777777" w:rsidTr="001543C3">
        <w:trPr>
          <w:trHeight w:val="546"/>
          <w:jc w:val="center"/>
        </w:trPr>
        <w:tc>
          <w:tcPr>
            <w:tcW w:w="1983" w:type="pct"/>
            <w:vAlign w:val="center"/>
          </w:tcPr>
          <w:p w14:paraId="0B218D1A" w14:textId="45C92939" w:rsidR="00982F32" w:rsidRPr="00982F32" w:rsidRDefault="00982F32" w:rsidP="00982F32">
            <w:pPr>
              <w:jc w:val="center"/>
              <w:rPr>
                <w:rFonts w:ascii="Arial" w:hAnsi="Arial" w:cs="Arial"/>
                <w:sz w:val="20"/>
                <w:szCs w:val="20"/>
              </w:rPr>
            </w:pPr>
            <w:r w:rsidRPr="00982F32">
              <w:rPr>
                <w:rFonts w:ascii="Arial" w:hAnsi="Arial" w:cs="Arial"/>
                <w:sz w:val="20"/>
                <w:szCs w:val="20"/>
              </w:rPr>
              <w:t>Deluxe Room / Suite</w:t>
            </w:r>
          </w:p>
        </w:tc>
        <w:tc>
          <w:tcPr>
            <w:tcW w:w="948" w:type="pct"/>
            <w:vAlign w:val="center"/>
          </w:tcPr>
          <w:p w14:paraId="212EC543" w14:textId="6DD02210" w:rsidR="00982F32" w:rsidRPr="00982F32" w:rsidRDefault="00982F32" w:rsidP="00982F32">
            <w:pPr>
              <w:jc w:val="center"/>
              <w:rPr>
                <w:rFonts w:ascii="Arial" w:hAnsi="Arial" w:cs="Arial"/>
                <w:sz w:val="20"/>
                <w:szCs w:val="20"/>
                <w:lang w:val="es-CO"/>
              </w:rPr>
            </w:pPr>
            <w:r w:rsidRPr="00982F32">
              <w:rPr>
                <w:rFonts w:ascii="Arial" w:hAnsi="Arial" w:cs="Arial"/>
              </w:rPr>
              <w:t>$ 2,432.15</w:t>
            </w:r>
          </w:p>
        </w:tc>
        <w:tc>
          <w:tcPr>
            <w:tcW w:w="1038" w:type="pct"/>
            <w:vAlign w:val="center"/>
          </w:tcPr>
          <w:p w14:paraId="1A525244" w14:textId="64B7BA51" w:rsidR="00982F32" w:rsidRPr="00982F32" w:rsidRDefault="00982F32" w:rsidP="00982F32">
            <w:pPr>
              <w:jc w:val="center"/>
              <w:rPr>
                <w:rFonts w:ascii="Arial" w:hAnsi="Arial" w:cs="Arial"/>
                <w:sz w:val="20"/>
                <w:szCs w:val="20"/>
                <w:lang w:val="es-CO"/>
              </w:rPr>
            </w:pPr>
            <w:r w:rsidRPr="00982F32">
              <w:rPr>
                <w:rFonts w:ascii="Arial" w:hAnsi="Arial" w:cs="Arial"/>
              </w:rPr>
              <w:t>$ 2,432.15</w:t>
            </w:r>
          </w:p>
        </w:tc>
        <w:tc>
          <w:tcPr>
            <w:tcW w:w="1031" w:type="pct"/>
            <w:vAlign w:val="center"/>
          </w:tcPr>
          <w:p w14:paraId="632AB3A6" w14:textId="7773B507" w:rsidR="00982F32" w:rsidRPr="00982F32" w:rsidRDefault="00982F32" w:rsidP="00982F32">
            <w:pPr>
              <w:jc w:val="center"/>
              <w:rPr>
                <w:rFonts w:ascii="Arial" w:hAnsi="Arial" w:cs="Arial"/>
                <w:sz w:val="20"/>
                <w:szCs w:val="20"/>
                <w:lang w:val="es-CO"/>
              </w:rPr>
            </w:pPr>
            <w:r w:rsidRPr="00982F32">
              <w:rPr>
                <w:rFonts w:ascii="Arial" w:hAnsi="Arial" w:cs="Arial"/>
              </w:rPr>
              <w:t>$ 2,432.15</w:t>
            </w:r>
          </w:p>
        </w:tc>
      </w:tr>
      <w:tr w:rsidR="00982F32" w:rsidRPr="00861210" w14:paraId="62AEFD8D" w14:textId="77777777" w:rsidTr="001543C3">
        <w:trPr>
          <w:trHeight w:val="546"/>
          <w:jc w:val="center"/>
        </w:trPr>
        <w:tc>
          <w:tcPr>
            <w:tcW w:w="1983" w:type="pct"/>
            <w:vAlign w:val="center"/>
          </w:tcPr>
          <w:p w14:paraId="4FA4A2A2" w14:textId="73813764" w:rsidR="00982F32" w:rsidRPr="00982F32" w:rsidRDefault="00982F32" w:rsidP="00982F32">
            <w:pPr>
              <w:jc w:val="center"/>
              <w:rPr>
                <w:rFonts w:ascii="Arial" w:hAnsi="Arial" w:cs="Arial"/>
                <w:sz w:val="20"/>
                <w:szCs w:val="20"/>
              </w:rPr>
            </w:pPr>
            <w:r w:rsidRPr="00982F32">
              <w:rPr>
                <w:rFonts w:ascii="Arial" w:hAnsi="Arial" w:cs="Arial"/>
                <w:sz w:val="20"/>
                <w:szCs w:val="20"/>
              </w:rPr>
              <w:t>High End (Condos, suites o villas de lujo)</w:t>
            </w:r>
          </w:p>
        </w:tc>
        <w:tc>
          <w:tcPr>
            <w:tcW w:w="948" w:type="pct"/>
            <w:vAlign w:val="center"/>
          </w:tcPr>
          <w:p w14:paraId="79FFF092" w14:textId="453C8287" w:rsidR="00982F32" w:rsidRPr="00982F32" w:rsidRDefault="00982F32" w:rsidP="00982F32">
            <w:pPr>
              <w:jc w:val="center"/>
              <w:rPr>
                <w:rFonts w:ascii="Arial" w:hAnsi="Arial" w:cs="Arial"/>
                <w:sz w:val="20"/>
                <w:szCs w:val="20"/>
                <w:lang w:val="es-CO"/>
              </w:rPr>
            </w:pPr>
            <w:r w:rsidRPr="00982F32">
              <w:rPr>
                <w:rFonts w:ascii="Arial" w:hAnsi="Arial" w:cs="Arial"/>
              </w:rPr>
              <w:t>$ 3,221.05</w:t>
            </w:r>
          </w:p>
        </w:tc>
        <w:tc>
          <w:tcPr>
            <w:tcW w:w="1038" w:type="pct"/>
            <w:vAlign w:val="center"/>
          </w:tcPr>
          <w:p w14:paraId="6ABD1B6E" w14:textId="3D686057" w:rsidR="00982F32" w:rsidRPr="00982F32" w:rsidRDefault="00982F32" w:rsidP="00982F32">
            <w:pPr>
              <w:jc w:val="center"/>
              <w:rPr>
                <w:rFonts w:ascii="Arial" w:hAnsi="Arial" w:cs="Arial"/>
                <w:sz w:val="20"/>
                <w:szCs w:val="20"/>
                <w:lang w:val="es-CO"/>
              </w:rPr>
            </w:pPr>
            <w:r w:rsidRPr="00982F32">
              <w:rPr>
                <w:rFonts w:ascii="Arial" w:hAnsi="Arial" w:cs="Arial"/>
              </w:rPr>
              <w:t>$ 3,221.05</w:t>
            </w:r>
          </w:p>
        </w:tc>
        <w:tc>
          <w:tcPr>
            <w:tcW w:w="1031" w:type="pct"/>
            <w:vAlign w:val="center"/>
          </w:tcPr>
          <w:p w14:paraId="73D237AE" w14:textId="6844C7A3" w:rsidR="00982F32" w:rsidRPr="00982F32" w:rsidRDefault="00982F32" w:rsidP="00982F32">
            <w:pPr>
              <w:jc w:val="center"/>
              <w:rPr>
                <w:rFonts w:ascii="Arial" w:hAnsi="Arial" w:cs="Arial"/>
                <w:sz w:val="20"/>
                <w:szCs w:val="20"/>
                <w:lang w:val="es-CO"/>
              </w:rPr>
            </w:pPr>
            <w:r w:rsidRPr="00982F32">
              <w:rPr>
                <w:rFonts w:ascii="Arial" w:hAnsi="Arial" w:cs="Arial"/>
              </w:rPr>
              <w:t>$ 3,221.05</w:t>
            </w:r>
          </w:p>
        </w:tc>
      </w:tr>
    </w:tbl>
    <w:p w14:paraId="1838F2BE" w14:textId="463EA54B" w:rsidR="00B91293" w:rsidRPr="005D063D" w:rsidRDefault="00D849D6" w:rsidP="001543C3">
      <w:pPr>
        <w:pStyle w:val="Textoindependiente"/>
        <w:numPr>
          <w:ilvl w:val="0"/>
          <w:numId w:val="14"/>
        </w:numPr>
        <w:spacing w:before="1" w:line="360" w:lineRule="auto"/>
        <w:ind w:right="684"/>
        <w:jc w:val="both"/>
        <w:rPr>
          <w:rFonts w:ascii="Arial" w:hAnsi="Arial" w:cs="Arial"/>
          <w:bCs/>
          <w:sz w:val="22"/>
          <w:szCs w:val="22"/>
        </w:rPr>
      </w:pPr>
      <w:r w:rsidRPr="005D063D">
        <w:rPr>
          <w:rFonts w:ascii="Arial" w:hAnsi="Arial" w:cs="Arial"/>
          <w:bCs/>
          <w:sz w:val="22"/>
          <w:szCs w:val="22"/>
        </w:rPr>
        <w:t xml:space="preserve">Precio por </w:t>
      </w:r>
      <w:r w:rsidR="001D7DEA" w:rsidRPr="005D063D">
        <w:rPr>
          <w:rFonts w:ascii="Arial" w:hAnsi="Arial" w:cs="Arial"/>
          <w:bCs/>
          <w:sz w:val="22"/>
          <w:szCs w:val="22"/>
        </w:rPr>
        <w:t>persona</w:t>
      </w:r>
      <w:r w:rsidRPr="005D063D">
        <w:rPr>
          <w:rFonts w:ascii="Arial" w:hAnsi="Arial" w:cs="Arial"/>
          <w:bCs/>
          <w:sz w:val="22"/>
          <w:szCs w:val="22"/>
        </w:rPr>
        <w:t xml:space="preserve"> en dólares. </w:t>
      </w:r>
      <w:r w:rsidR="00982F32" w:rsidRPr="005D063D">
        <w:rPr>
          <w:rFonts w:ascii="Arial" w:hAnsi="Arial" w:cs="Arial"/>
          <w:bCs/>
          <w:sz w:val="22"/>
          <w:szCs w:val="22"/>
        </w:rPr>
        <w:t>Las tarifas varían según la categoría de habitación seleccionada y el número de pasajeros en la unidad</w:t>
      </w:r>
      <w:r w:rsidR="001543C3" w:rsidRPr="005D063D">
        <w:rPr>
          <w:rFonts w:ascii="Arial" w:hAnsi="Arial" w:cs="Arial"/>
          <w:bCs/>
          <w:sz w:val="22"/>
          <w:szCs w:val="22"/>
        </w:rPr>
        <w:t>.</w:t>
      </w:r>
    </w:p>
    <w:p w14:paraId="2B4A60D2" w14:textId="66E30C96" w:rsidR="00B67C02" w:rsidRPr="005D063D" w:rsidRDefault="00B67C02" w:rsidP="001543C3">
      <w:pPr>
        <w:pStyle w:val="Textoindependiente"/>
        <w:numPr>
          <w:ilvl w:val="0"/>
          <w:numId w:val="14"/>
        </w:numPr>
        <w:spacing w:before="1" w:line="360" w:lineRule="auto"/>
        <w:ind w:right="684"/>
        <w:jc w:val="both"/>
        <w:rPr>
          <w:rFonts w:ascii="Arial" w:hAnsi="Arial" w:cs="Arial"/>
          <w:bCs/>
          <w:sz w:val="22"/>
          <w:szCs w:val="22"/>
        </w:rPr>
      </w:pPr>
      <w:r w:rsidRPr="005D063D">
        <w:rPr>
          <w:rFonts w:ascii="Arial" w:hAnsi="Arial" w:cs="Arial"/>
          <w:bCs/>
          <w:sz w:val="22"/>
          <w:szCs w:val="22"/>
        </w:rPr>
        <w:t>Nota: Los hoteles asignados pueden variar por disponibilidad operativa o factores externos. En caso de cambios, se confirmarán alternativas de categoría similar para garantizar una experiencia adecuada.</w:t>
      </w:r>
    </w:p>
    <w:p w14:paraId="14E8B7A0" w14:textId="77777777" w:rsidR="002A5AD9" w:rsidRPr="005D063D" w:rsidRDefault="002A5AD9" w:rsidP="00A7615C">
      <w:pPr>
        <w:pStyle w:val="Textoindependiente"/>
        <w:spacing w:before="1" w:line="360" w:lineRule="auto"/>
        <w:ind w:left="720"/>
        <w:rPr>
          <w:rFonts w:ascii="Arial" w:hAnsi="Arial" w:cs="Arial"/>
          <w:bCs/>
          <w:sz w:val="22"/>
          <w:szCs w:val="22"/>
        </w:rPr>
      </w:pPr>
    </w:p>
    <w:p w14:paraId="09093B37" w14:textId="02E44DF6" w:rsidR="005462B6" w:rsidRPr="005D063D" w:rsidRDefault="005462B6" w:rsidP="00625052">
      <w:pPr>
        <w:spacing w:line="360" w:lineRule="auto"/>
        <w:rPr>
          <w:rFonts w:ascii="Arial" w:hAnsi="Arial" w:cs="Arial"/>
          <w:b/>
          <w:color w:val="59C119"/>
          <w:w w:val="115"/>
        </w:rPr>
      </w:pPr>
      <w:r w:rsidRPr="005D063D">
        <w:rPr>
          <w:rFonts w:ascii="Arial" w:hAnsi="Arial" w:cs="Arial"/>
          <w:b/>
          <w:color w:val="59C119"/>
          <w:w w:val="115"/>
        </w:rPr>
        <w:t>INCLUYE:</w:t>
      </w:r>
    </w:p>
    <w:p w14:paraId="1A992543" w14:textId="4629485F" w:rsidR="00C03494" w:rsidRPr="005D063D" w:rsidRDefault="00C03494" w:rsidP="00C03494">
      <w:pPr>
        <w:numPr>
          <w:ilvl w:val="0"/>
          <w:numId w:val="12"/>
        </w:numPr>
        <w:spacing w:line="360" w:lineRule="auto"/>
        <w:jc w:val="both"/>
        <w:rPr>
          <w:rFonts w:ascii="Arial" w:hAnsi="Arial" w:cs="Arial"/>
          <w:bCs/>
        </w:rPr>
      </w:pPr>
      <w:r w:rsidRPr="005D063D">
        <w:rPr>
          <w:rFonts w:ascii="Arial" w:hAnsi="Arial" w:cs="Arial"/>
          <w:bCs/>
        </w:rPr>
        <w:t xml:space="preserve">4 noches de alojamiento en hotel en San Pedro, Cayo Ambergris o Cayo Caulker. Desayunos cotidianos para comenzar cada jornada con alegría. Vuelos locales de ida y vuelta desde Ciudad de Belice a la isla para un viaje sin inconvenientes. Una experiencia emocionante de sobrevuelo sobre el cenote, que revela la impresionante belleza de Belice desde las alturas. Impuesto sobre estancias </w:t>
      </w:r>
      <w:r w:rsidRPr="005D063D">
        <w:rPr>
          <w:rFonts w:ascii="Arial" w:hAnsi="Arial" w:cs="Arial"/>
          <w:bCs/>
        </w:rPr>
        <w:t>e</w:t>
      </w:r>
      <w:r w:rsidRPr="005D063D">
        <w:rPr>
          <w:rFonts w:ascii="Arial" w:hAnsi="Arial" w:cs="Arial"/>
          <w:bCs/>
        </w:rPr>
        <w:t xml:space="preserve"> impuesto sobre ventas incluidos. </w:t>
      </w:r>
    </w:p>
    <w:p w14:paraId="003749F2" w14:textId="77777777" w:rsidR="00C03494" w:rsidRPr="005D063D" w:rsidRDefault="00C03494" w:rsidP="00C03494">
      <w:pPr>
        <w:numPr>
          <w:ilvl w:val="0"/>
          <w:numId w:val="12"/>
        </w:numPr>
        <w:spacing w:line="360" w:lineRule="auto"/>
        <w:rPr>
          <w:rFonts w:ascii="Arial" w:hAnsi="Arial" w:cs="Arial"/>
          <w:bCs/>
        </w:rPr>
      </w:pPr>
      <w:r w:rsidRPr="005D063D">
        <w:rPr>
          <w:rFonts w:ascii="Arial" w:hAnsi="Arial" w:cs="Arial"/>
          <w:bCs/>
        </w:rPr>
        <w:t>Asistencia medica</w:t>
      </w:r>
    </w:p>
    <w:p w14:paraId="232F5BDD" w14:textId="77777777" w:rsidR="00C03494" w:rsidRDefault="00C03494" w:rsidP="00625052">
      <w:pPr>
        <w:spacing w:line="360" w:lineRule="auto"/>
        <w:rPr>
          <w:rFonts w:ascii="Arial" w:hAnsi="Arial" w:cs="Arial"/>
          <w:b/>
          <w:color w:val="59C119"/>
          <w:w w:val="115"/>
        </w:rPr>
      </w:pPr>
    </w:p>
    <w:p w14:paraId="36E8D626" w14:textId="6E71EA1D" w:rsidR="005462B6" w:rsidRPr="00A00BF1" w:rsidRDefault="005462B6" w:rsidP="00625052">
      <w:pPr>
        <w:spacing w:line="360" w:lineRule="auto"/>
        <w:rPr>
          <w:rFonts w:ascii="Arial" w:hAnsi="Arial" w:cs="Arial"/>
          <w:b/>
          <w:color w:val="59C119"/>
          <w:w w:val="115"/>
        </w:rPr>
      </w:pPr>
      <w:r w:rsidRPr="00A00BF1">
        <w:rPr>
          <w:rFonts w:ascii="Arial" w:hAnsi="Arial" w:cs="Arial"/>
          <w:b/>
          <w:color w:val="59C119"/>
          <w:w w:val="115"/>
        </w:rPr>
        <w:t>NO INCLUYE:</w:t>
      </w:r>
    </w:p>
    <w:p w14:paraId="789F9E03" w14:textId="77777777" w:rsidR="00C03494" w:rsidRPr="005D063D" w:rsidRDefault="00C03494" w:rsidP="001543C3">
      <w:pPr>
        <w:numPr>
          <w:ilvl w:val="0"/>
          <w:numId w:val="12"/>
        </w:numPr>
        <w:spacing w:line="360" w:lineRule="auto"/>
        <w:jc w:val="both"/>
        <w:rPr>
          <w:rFonts w:ascii="Arial" w:hAnsi="Arial" w:cs="Arial"/>
          <w:bCs/>
        </w:rPr>
      </w:pPr>
      <w:r w:rsidRPr="005D063D">
        <w:rPr>
          <w:rFonts w:ascii="Arial" w:hAnsi="Arial" w:cs="Arial"/>
          <w:bCs/>
        </w:rPr>
        <w:t>Vuelos internacionales hacia Belice.</w:t>
      </w:r>
    </w:p>
    <w:p w14:paraId="1E7DCBA8" w14:textId="77777777" w:rsidR="00C03494" w:rsidRPr="005D063D" w:rsidRDefault="00C03494" w:rsidP="001543C3">
      <w:pPr>
        <w:numPr>
          <w:ilvl w:val="0"/>
          <w:numId w:val="12"/>
        </w:numPr>
        <w:spacing w:line="360" w:lineRule="auto"/>
        <w:jc w:val="both"/>
        <w:rPr>
          <w:rFonts w:ascii="Arial" w:hAnsi="Arial" w:cs="Arial"/>
          <w:bCs/>
        </w:rPr>
      </w:pPr>
      <w:r w:rsidRPr="005D063D">
        <w:rPr>
          <w:rFonts w:ascii="Arial" w:hAnsi="Arial" w:cs="Arial"/>
          <w:bCs/>
        </w:rPr>
        <w:t>Comidas y cenas no mencionadas.</w:t>
      </w:r>
    </w:p>
    <w:p w14:paraId="5AFABB87" w14:textId="77777777" w:rsidR="00C03494" w:rsidRPr="005D063D" w:rsidRDefault="00C03494" w:rsidP="001543C3">
      <w:pPr>
        <w:numPr>
          <w:ilvl w:val="0"/>
          <w:numId w:val="12"/>
        </w:numPr>
        <w:spacing w:line="360" w:lineRule="auto"/>
        <w:jc w:val="both"/>
        <w:rPr>
          <w:rFonts w:ascii="Arial" w:hAnsi="Arial" w:cs="Arial"/>
          <w:bCs/>
        </w:rPr>
      </w:pPr>
      <w:r w:rsidRPr="005D063D">
        <w:rPr>
          <w:rFonts w:ascii="Arial" w:hAnsi="Arial" w:cs="Arial"/>
          <w:bCs/>
        </w:rPr>
        <w:t>Gastos personales y propinas.</w:t>
      </w:r>
    </w:p>
    <w:p w14:paraId="5525B8C0" w14:textId="4F350058" w:rsidR="00A7615C" w:rsidRPr="001543C3" w:rsidRDefault="001543C3" w:rsidP="001543C3">
      <w:pPr>
        <w:numPr>
          <w:ilvl w:val="0"/>
          <w:numId w:val="12"/>
        </w:numPr>
        <w:spacing w:line="360" w:lineRule="auto"/>
        <w:jc w:val="both"/>
        <w:rPr>
          <w:rFonts w:ascii="Arial" w:hAnsi="Arial" w:cs="Arial"/>
          <w:bCs/>
          <w:sz w:val="20"/>
          <w:szCs w:val="20"/>
        </w:rPr>
      </w:pPr>
      <w:r w:rsidRPr="005D063D">
        <w:rPr>
          <w:rFonts w:ascii="Arial" w:hAnsi="Arial" w:cs="Arial"/>
          <w:bCs/>
        </w:rPr>
        <w:t>Servicios no mencionados</w:t>
      </w:r>
    </w:p>
    <w:p w14:paraId="2334C350" w14:textId="77777777" w:rsidR="00A7615C" w:rsidRPr="00A00BF1" w:rsidRDefault="00A7615C" w:rsidP="00625052">
      <w:pPr>
        <w:spacing w:line="360" w:lineRule="auto"/>
        <w:ind w:right="910"/>
        <w:rPr>
          <w:rFonts w:ascii="Arial" w:hAnsi="Arial" w:cs="Arial"/>
          <w:b/>
        </w:rPr>
      </w:pPr>
    </w:p>
    <w:p w14:paraId="1926ECF7" w14:textId="77777777" w:rsidR="001543C3" w:rsidRPr="001543C3" w:rsidRDefault="001543C3" w:rsidP="001543C3">
      <w:pPr>
        <w:spacing w:line="360" w:lineRule="auto"/>
        <w:ind w:right="910"/>
        <w:rPr>
          <w:rFonts w:ascii="Arial" w:hAnsi="Arial" w:cs="Arial"/>
          <w:b/>
          <w:color w:val="59C119"/>
          <w:w w:val="115"/>
        </w:rPr>
      </w:pPr>
      <w:r w:rsidRPr="001543C3">
        <w:rPr>
          <w:rFonts w:ascii="Arial" w:hAnsi="Arial" w:cs="Arial"/>
          <w:b/>
          <w:color w:val="59C119"/>
          <w:w w:val="115"/>
        </w:rPr>
        <w:t>NOTAS IMPORTANTES PARA AMBOS PAQUETES</w:t>
      </w:r>
    </w:p>
    <w:p w14:paraId="055D74EF" w14:textId="77777777" w:rsidR="001543C3" w:rsidRPr="001543C3" w:rsidRDefault="001543C3" w:rsidP="001543C3">
      <w:pPr>
        <w:pStyle w:val="Prrafodelista"/>
        <w:numPr>
          <w:ilvl w:val="0"/>
          <w:numId w:val="13"/>
        </w:numPr>
        <w:spacing w:line="360" w:lineRule="auto"/>
        <w:ind w:right="910"/>
        <w:jc w:val="both"/>
        <w:rPr>
          <w:rFonts w:ascii="Arial" w:hAnsi="Arial" w:cs="Arial"/>
        </w:rPr>
      </w:pPr>
      <w:r w:rsidRPr="001543C3">
        <w:rPr>
          <w:rFonts w:ascii="Arial" w:hAnsi="Arial" w:cs="Arial"/>
        </w:rPr>
        <w:t>Hoteles: Los manuales no listan nombres fijos por categoría, ya que trabajan con diversas propiedades. Los nombres definitivos se confirman según disponibilidad al momento de la reserva. Las fotos mostradas en el material son solo representativas de las propiedades utilizadas.</w:t>
      </w:r>
    </w:p>
    <w:p w14:paraId="6D5BA6F3" w14:textId="77777777" w:rsidR="001543C3" w:rsidRPr="001543C3" w:rsidRDefault="001543C3" w:rsidP="001543C3">
      <w:pPr>
        <w:pStyle w:val="Prrafodelista"/>
        <w:numPr>
          <w:ilvl w:val="0"/>
          <w:numId w:val="13"/>
        </w:numPr>
        <w:spacing w:line="360" w:lineRule="auto"/>
        <w:ind w:right="910"/>
        <w:jc w:val="both"/>
        <w:rPr>
          <w:rFonts w:ascii="Arial" w:hAnsi="Arial" w:cs="Arial"/>
        </w:rPr>
      </w:pPr>
      <w:r w:rsidRPr="001543C3">
        <w:rPr>
          <w:rFonts w:ascii="Arial" w:hAnsi="Arial" w:cs="Arial"/>
        </w:rPr>
        <w:t xml:space="preserve">Acomodación: En Belice, la ocupación triple o cuádruple suele realizarse en </w:t>
      </w:r>
      <w:r w:rsidRPr="001543C3">
        <w:rPr>
          <w:rFonts w:ascii="Arial" w:hAnsi="Arial" w:cs="Arial"/>
        </w:rPr>
        <w:lastRenderedPageBreak/>
        <w:t>habitaciones con una o dos camas matrimoniales más camas supletorias.</w:t>
      </w:r>
    </w:p>
    <w:p w14:paraId="4F2E5BE0" w14:textId="77777777" w:rsidR="001543C3" w:rsidRPr="001543C3" w:rsidRDefault="001543C3" w:rsidP="001543C3">
      <w:pPr>
        <w:pStyle w:val="Prrafodelista"/>
        <w:numPr>
          <w:ilvl w:val="0"/>
          <w:numId w:val="13"/>
        </w:numPr>
        <w:spacing w:line="360" w:lineRule="auto"/>
        <w:ind w:right="910"/>
        <w:jc w:val="both"/>
        <w:rPr>
          <w:rFonts w:ascii="Arial" w:hAnsi="Arial" w:cs="Arial"/>
          <w:lang w:val="es-CO"/>
        </w:rPr>
      </w:pPr>
      <w:r w:rsidRPr="001543C3">
        <w:rPr>
          <w:rFonts w:ascii="Arial" w:hAnsi="Arial" w:cs="Arial"/>
        </w:rPr>
        <w:t>Vigencia: Tarifas proyectadas para el año 2026 (sujetas a cambios por temporadas altas como Semana Santa o Fin de Año).</w:t>
      </w:r>
      <w:r w:rsidRPr="001543C3">
        <w:rPr>
          <w:rFonts w:ascii="Arial" w:eastAsia="Times New Roman" w:hAnsi="Arial" w:cs="Arial"/>
          <w:b/>
          <w:bCs/>
          <w:color w:val="000000"/>
          <w:lang w:val="es-CO" w:eastAsia="es-CO"/>
        </w:rPr>
        <w:t xml:space="preserve"> </w:t>
      </w:r>
    </w:p>
    <w:p w14:paraId="4507F330" w14:textId="35DF362E" w:rsidR="001543C3" w:rsidRPr="001543C3" w:rsidRDefault="001543C3" w:rsidP="001543C3">
      <w:pPr>
        <w:pStyle w:val="Prrafodelista"/>
        <w:numPr>
          <w:ilvl w:val="0"/>
          <w:numId w:val="13"/>
        </w:numPr>
        <w:spacing w:line="360" w:lineRule="auto"/>
        <w:ind w:right="910"/>
        <w:jc w:val="both"/>
        <w:rPr>
          <w:rFonts w:ascii="Arial" w:hAnsi="Arial" w:cs="Arial"/>
          <w:lang w:val="es-CO"/>
        </w:rPr>
      </w:pPr>
      <w:r w:rsidRPr="001543C3">
        <w:rPr>
          <w:rFonts w:ascii="Arial" w:hAnsi="Arial" w:cs="Arial"/>
          <w:b/>
          <w:bCs/>
          <w:lang w:val="es-CO"/>
        </w:rPr>
        <w:t>1 estrella Habitaciones</w:t>
      </w:r>
      <w:r w:rsidRPr="001543C3">
        <w:rPr>
          <w:rFonts w:ascii="Arial" w:hAnsi="Arial" w:cs="Arial"/>
          <w:lang w:val="es-CO"/>
        </w:rPr>
        <w:t>: Habitaciones individuales con cama y baño. Servicios: No hay restaurantes en el complejo, pero debería haber uno en las cercanías. Servicios: No se proporcionan servicios adicionales ni servicios especiales. Comidas: Platos a precios accesibles en las proximidades</w:t>
      </w:r>
    </w:p>
    <w:p w14:paraId="5D0952E0" w14:textId="77777777" w:rsidR="001543C3" w:rsidRPr="001543C3" w:rsidRDefault="001543C3" w:rsidP="001543C3">
      <w:pPr>
        <w:pStyle w:val="Prrafodelista"/>
        <w:numPr>
          <w:ilvl w:val="0"/>
          <w:numId w:val="13"/>
        </w:numPr>
        <w:spacing w:line="360" w:lineRule="auto"/>
        <w:ind w:right="910"/>
        <w:jc w:val="both"/>
        <w:rPr>
          <w:rFonts w:ascii="Arial" w:hAnsi="Arial" w:cs="Arial"/>
          <w:lang w:val="es-CO"/>
        </w:rPr>
      </w:pPr>
      <w:r w:rsidRPr="001543C3">
        <w:rPr>
          <w:rFonts w:ascii="Arial" w:hAnsi="Arial" w:cs="Arial"/>
          <w:lang w:val="es-CO"/>
        </w:rPr>
        <w:t> </w:t>
      </w:r>
      <w:r w:rsidRPr="001543C3">
        <w:rPr>
          <w:rFonts w:ascii="Arial" w:hAnsi="Arial" w:cs="Arial"/>
          <w:b/>
          <w:bCs/>
          <w:lang w:val="es-CO"/>
        </w:rPr>
        <w:t>2 estrellas Habitaciones:</w:t>
      </w:r>
      <w:r w:rsidRPr="001543C3">
        <w:rPr>
          <w:rFonts w:ascii="Arial" w:hAnsi="Arial" w:cs="Arial"/>
          <w:lang w:val="es-CO"/>
        </w:rPr>
        <w:t xml:space="preserve"> Las habitaciones cuentan con baño privado, televisión y productos básicos de higiene. Servicios: Entre los servicios se pueden incluir conexión </w:t>
      </w:r>
      <w:proofErr w:type="spellStart"/>
      <w:r w:rsidRPr="001543C3">
        <w:rPr>
          <w:rFonts w:ascii="Arial" w:hAnsi="Arial" w:cs="Arial"/>
          <w:lang w:val="es-CO"/>
        </w:rPr>
        <w:t>Wi</w:t>
      </w:r>
      <w:proofErr w:type="spellEnd"/>
      <w:r w:rsidRPr="001543C3">
        <w:rPr>
          <w:rFonts w:ascii="Arial" w:hAnsi="Arial" w:cs="Arial"/>
          <w:lang w:val="es-CO"/>
        </w:rPr>
        <w:t>-Fi, restaurante o bar, y servicio de limpieza diario. Recepción: La recepción generalmente permanece abierta más de 8 horas al día. </w:t>
      </w:r>
    </w:p>
    <w:p w14:paraId="49BD3E6E" w14:textId="77777777" w:rsidR="001543C3" w:rsidRPr="001543C3" w:rsidRDefault="001543C3" w:rsidP="001543C3">
      <w:pPr>
        <w:pStyle w:val="Prrafodelista"/>
        <w:numPr>
          <w:ilvl w:val="0"/>
          <w:numId w:val="13"/>
        </w:numPr>
        <w:spacing w:line="360" w:lineRule="auto"/>
        <w:ind w:right="910"/>
        <w:jc w:val="both"/>
        <w:rPr>
          <w:rFonts w:ascii="Arial" w:hAnsi="Arial" w:cs="Arial"/>
          <w:lang w:val="es-CO"/>
        </w:rPr>
      </w:pPr>
      <w:r w:rsidRPr="001543C3">
        <w:rPr>
          <w:rFonts w:ascii="Arial" w:hAnsi="Arial" w:cs="Arial"/>
          <w:lang w:val="es-CO"/>
        </w:rPr>
        <w:t>3 estrellas Las habitaciones están bien diseñadas y disponen de baño privado o armario, así como televisión. Además, suelen contar con ropa de cama de calidad. Entre las instalaciones se encuentran restaurante, bar, piscina y servicio a la habitación. Los establecimientos proporcionan un servicio de alta calidad y aseguran la satisfacción de los huéspedes. Por lo general, disponen de un vestíbulo con recepción. </w:t>
      </w:r>
    </w:p>
    <w:p w14:paraId="7C10E0BE" w14:textId="77777777" w:rsidR="001543C3" w:rsidRPr="001543C3" w:rsidRDefault="001543C3" w:rsidP="001543C3">
      <w:pPr>
        <w:pStyle w:val="Prrafodelista"/>
        <w:numPr>
          <w:ilvl w:val="0"/>
          <w:numId w:val="13"/>
        </w:numPr>
        <w:spacing w:line="360" w:lineRule="auto"/>
        <w:ind w:right="910"/>
        <w:jc w:val="both"/>
        <w:rPr>
          <w:rFonts w:ascii="Arial" w:hAnsi="Arial" w:cs="Arial"/>
          <w:lang w:val="es-CO"/>
        </w:rPr>
      </w:pPr>
      <w:r w:rsidRPr="001543C3">
        <w:rPr>
          <w:rFonts w:ascii="Arial" w:hAnsi="Arial" w:cs="Arial"/>
          <w:b/>
          <w:bCs/>
          <w:lang w:val="es-CO"/>
        </w:rPr>
        <w:t>4 estrellas Habitaciones:</w:t>
      </w:r>
      <w:r w:rsidRPr="001543C3">
        <w:rPr>
          <w:rFonts w:ascii="Arial" w:hAnsi="Arial" w:cs="Arial"/>
          <w:lang w:val="es-CO"/>
        </w:rPr>
        <w:t xml:space="preserve"> Habitaciones amplias con mobiliario de alta calidad, artículos de baño de lujo y sábanas de primera categoría. Servicios: dispondrá de al menos una piscina, servicios de spa, un bar, un restaurante y más. Servicios: Servicio de habitaciones y equipaje disponible las 24 horas, servicio de aparcacoches, conserjería, chófer y más. Personal: un área de recepción con personal disponible a solicitud durante la mayor parte del día. </w:t>
      </w:r>
    </w:p>
    <w:p w14:paraId="23D51BFE" w14:textId="592784EA" w:rsidR="001543C3" w:rsidRPr="001543C3" w:rsidRDefault="001543C3" w:rsidP="001543C3">
      <w:pPr>
        <w:pStyle w:val="Prrafodelista"/>
        <w:numPr>
          <w:ilvl w:val="0"/>
          <w:numId w:val="13"/>
        </w:numPr>
        <w:spacing w:line="360" w:lineRule="auto"/>
        <w:ind w:right="910"/>
        <w:jc w:val="both"/>
        <w:rPr>
          <w:rFonts w:ascii="Arial" w:hAnsi="Arial" w:cs="Arial"/>
          <w:lang w:val="es-CO"/>
        </w:rPr>
      </w:pPr>
      <w:r w:rsidRPr="001543C3">
        <w:rPr>
          <w:rFonts w:ascii="Arial" w:hAnsi="Arial" w:cs="Arial"/>
          <w:b/>
          <w:bCs/>
          <w:lang w:val="es-CO"/>
        </w:rPr>
        <w:t xml:space="preserve">5 estrellas Habitaciones: </w:t>
      </w:r>
      <w:r w:rsidRPr="001543C3">
        <w:rPr>
          <w:rFonts w:ascii="Arial" w:hAnsi="Arial" w:cs="Arial"/>
          <w:lang w:val="es-CO"/>
        </w:rPr>
        <w:t>Habitaciones espaciosas y lujosas con sábanas de alta calidad, mobiliario de primera categoría y productos de tocador. Servicios: Una variada selección de servicios, que puede abarcar piscina, gimnasio, spa, salas de conferencias y más. Servicio: Atención personalizada, que incluye mayordomos y conserjería. Restaurantes: Mínimo un restaurante de servicio completo, junto con otras alternativas para comer. Diseño: Características elegantes y de gran atractivo arquitectónico, con un interior contemporáneo y un mobiliario lujoso</w:t>
      </w:r>
      <w:r>
        <w:rPr>
          <w:rFonts w:ascii="Arial" w:hAnsi="Arial" w:cs="Arial"/>
          <w:lang w:val="es-CO"/>
        </w:rPr>
        <w:t>.</w:t>
      </w:r>
    </w:p>
    <w:sectPr w:rsidR="001543C3" w:rsidRPr="001543C3" w:rsidSect="00AF3258">
      <w:pgSz w:w="12450" w:h="16440"/>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C1628" w14:textId="77777777" w:rsidR="00241AAF" w:rsidRDefault="00241AAF" w:rsidP="0071599F">
      <w:r>
        <w:separator/>
      </w:r>
    </w:p>
  </w:endnote>
  <w:endnote w:type="continuationSeparator" w:id="0">
    <w:p w14:paraId="50223F23" w14:textId="77777777" w:rsidR="00241AAF" w:rsidRDefault="00241AAF" w:rsidP="0071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E57C0" w14:textId="77777777" w:rsidR="00241AAF" w:rsidRDefault="00241AAF" w:rsidP="0071599F">
      <w:r>
        <w:separator/>
      </w:r>
    </w:p>
  </w:footnote>
  <w:footnote w:type="continuationSeparator" w:id="0">
    <w:p w14:paraId="49FD31A5" w14:textId="77777777" w:rsidR="00241AAF" w:rsidRDefault="00241AAF" w:rsidP="007159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2DE8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4pt" o:bullet="t">
        <v:imagedata r:id="rId1" o:title="image10"/>
      </v:shape>
    </w:pict>
  </w:numPicBullet>
  <w:numPicBullet w:numPicBulletId="1">
    <w:pict>
      <v:shape id="_x0000_i1026" type="#_x0000_t75" style="width:9pt;height:9pt" o:bullet="t">
        <v:imagedata r:id="rId2" o:title="image11"/>
      </v:shape>
    </w:pict>
  </w:numPicBullet>
  <w:abstractNum w:abstractNumId="0" w15:restartNumberingAfterBreak="0">
    <w:nsid w:val="0CB06B0A"/>
    <w:multiLevelType w:val="hybridMultilevel"/>
    <w:tmpl w:val="46DCC82E"/>
    <w:lvl w:ilvl="0" w:tplc="747C342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222F12"/>
    <w:multiLevelType w:val="hybridMultilevel"/>
    <w:tmpl w:val="F81E5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E542F10"/>
    <w:multiLevelType w:val="hybridMultilevel"/>
    <w:tmpl w:val="FF2A8A84"/>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 w15:restartNumberingAfterBreak="0">
    <w:nsid w:val="29973F40"/>
    <w:multiLevelType w:val="hybridMultilevel"/>
    <w:tmpl w:val="72E8CA62"/>
    <w:lvl w:ilvl="0" w:tplc="240A0001">
      <w:start w:val="1"/>
      <w:numFmt w:val="bullet"/>
      <w:lvlText w:val=""/>
      <w:lvlJc w:val="left"/>
      <w:pPr>
        <w:ind w:left="2137" w:hanging="360"/>
      </w:pPr>
      <w:rPr>
        <w:rFonts w:ascii="Symbol" w:hAnsi="Symbol" w:hint="default"/>
      </w:rPr>
    </w:lvl>
    <w:lvl w:ilvl="1" w:tplc="240A0003" w:tentative="1">
      <w:start w:val="1"/>
      <w:numFmt w:val="bullet"/>
      <w:lvlText w:val="o"/>
      <w:lvlJc w:val="left"/>
      <w:pPr>
        <w:ind w:left="2857" w:hanging="360"/>
      </w:pPr>
      <w:rPr>
        <w:rFonts w:ascii="Courier New" w:hAnsi="Courier New" w:cs="Courier New" w:hint="default"/>
      </w:rPr>
    </w:lvl>
    <w:lvl w:ilvl="2" w:tplc="240A0005" w:tentative="1">
      <w:start w:val="1"/>
      <w:numFmt w:val="bullet"/>
      <w:lvlText w:val=""/>
      <w:lvlJc w:val="left"/>
      <w:pPr>
        <w:ind w:left="3577" w:hanging="360"/>
      </w:pPr>
      <w:rPr>
        <w:rFonts w:ascii="Wingdings" w:hAnsi="Wingdings" w:hint="default"/>
      </w:rPr>
    </w:lvl>
    <w:lvl w:ilvl="3" w:tplc="240A0001" w:tentative="1">
      <w:start w:val="1"/>
      <w:numFmt w:val="bullet"/>
      <w:lvlText w:val=""/>
      <w:lvlJc w:val="left"/>
      <w:pPr>
        <w:ind w:left="4297" w:hanging="360"/>
      </w:pPr>
      <w:rPr>
        <w:rFonts w:ascii="Symbol" w:hAnsi="Symbol" w:hint="default"/>
      </w:rPr>
    </w:lvl>
    <w:lvl w:ilvl="4" w:tplc="240A0003" w:tentative="1">
      <w:start w:val="1"/>
      <w:numFmt w:val="bullet"/>
      <w:lvlText w:val="o"/>
      <w:lvlJc w:val="left"/>
      <w:pPr>
        <w:ind w:left="5017" w:hanging="360"/>
      </w:pPr>
      <w:rPr>
        <w:rFonts w:ascii="Courier New" w:hAnsi="Courier New" w:cs="Courier New" w:hint="default"/>
      </w:rPr>
    </w:lvl>
    <w:lvl w:ilvl="5" w:tplc="240A0005" w:tentative="1">
      <w:start w:val="1"/>
      <w:numFmt w:val="bullet"/>
      <w:lvlText w:val=""/>
      <w:lvlJc w:val="left"/>
      <w:pPr>
        <w:ind w:left="5737" w:hanging="360"/>
      </w:pPr>
      <w:rPr>
        <w:rFonts w:ascii="Wingdings" w:hAnsi="Wingdings" w:hint="default"/>
      </w:rPr>
    </w:lvl>
    <w:lvl w:ilvl="6" w:tplc="240A0001" w:tentative="1">
      <w:start w:val="1"/>
      <w:numFmt w:val="bullet"/>
      <w:lvlText w:val=""/>
      <w:lvlJc w:val="left"/>
      <w:pPr>
        <w:ind w:left="6457" w:hanging="360"/>
      </w:pPr>
      <w:rPr>
        <w:rFonts w:ascii="Symbol" w:hAnsi="Symbol" w:hint="default"/>
      </w:rPr>
    </w:lvl>
    <w:lvl w:ilvl="7" w:tplc="240A0003" w:tentative="1">
      <w:start w:val="1"/>
      <w:numFmt w:val="bullet"/>
      <w:lvlText w:val="o"/>
      <w:lvlJc w:val="left"/>
      <w:pPr>
        <w:ind w:left="7177" w:hanging="360"/>
      </w:pPr>
      <w:rPr>
        <w:rFonts w:ascii="Courier New" w:hAnsi="Courier New" w:cs="Courier New" w:hint="default"/>
      </w:rPr>
    </w:lvl>
    <w:lvl w:ilvl="8" w:tplc="240A0005" w:tentative="1">
      <w:start w:val="1"/>
      <w:numFmt w:val="bullet"/>
      <w:lvlText w:val=""/>
      <w:lvlJc w:val="left"/>
      <w:pPr>
        <w:ind w:left="7897" w:hanging="360"/>
      </w:pPr>
      <w:rPr>
        <w:rFonts w:ascii="Wingdings" w:hAnsi="Wingdings" w:hint="default"/>
      </w:rPr>
    </w:lvl>
  </w:abstractNum>
  <w:abstractNum w:abstractNumId="4" w15:restartNumberingAfterBreak="0">
    <w:nsid w:val="2E2B5742"/>
    <w:multiLevelType w:val="hybridMultilevel"/>
    <w:tmpl w:val="972AD06C"/>
    <w:lvl w:ilvl="0" w:tplc="747C3428">
      <w:start w:val="1"/>
      <w:numFmt w:val="bullet"/>
      <w:lvlText w:val=""/>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316235AA"/>
    <w:multiLevelType w:val="hybridMultilevel"/>
    <w:tmpl w:val="17A21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16F2EE7"/>
    <w:multiLevelType w:val="hybridMultilevel"/>
    <w:tmpl w:val="05025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8030B3"/>
    <w:multiLevelType w:val="hybridMultilevel"/>
    <w:tmpl w:val="E9C0F872"/>
    <w:lvl w:ilvl="0" w:tplc="D554A5E8">
      <w:numFmt w:val="bullet"/>
      <w:lvlText w:val="&amp;"/>
      <w:lvlPicBulletId w:val="0"/>
      <w:lvlJc w:val="left"/>
      <w:pPr>
        <w:ind w:left="1587" w:hanging="245"/>
      </w:pPr>
      <w:rPr>
        <w:rFonts w:ascii="Times New Roman" w:eastAsia="Times New Roman" w:hAnsi="Times New Roman" w:cs="Times New Roman" w:hint="default"/>
        <w:b w:val="0"/>
        <w:bCs w:val="0"/>
        <w:i w:val="0"/>
        <w:iCs w:val="0"/>
        <w:w w:val="100"/>
        <w:position w:val="3"/>
        <w:sz w:val="12"/>
        <w:szCs w:val="12"/>
        <w:lang w:val="es-ES" w:eastAsia="en-US" w:bidi="ar-SA"/>
      </w:rPr>
    </w:lvl>
    <w:lvl w:ilvl="1" w:tplc="405683AE">
      <w:numFmt w:val="bullet"/>
      <w:lvlText w:val="&amp;"/>
      <w:lvlPicBulletId w:val="1"/>
      <w:lvlJc w:val="left"/>
      <w:pPr>
        <w:ind w:left="1209" w:hanging="273"/>
      </w:pPr>
      <w:rPr>
        <w:rFonts w:ascii="Times New Roman" w:eastAsia="Times New Roman" w:hAnsi="Times New Roman" w:cs="Times New Roman" w:hint="default"/>
        <w:b w:val="0"/>
        <w:bCs w:val="0"/>
        <w:i w:val="0"/>
        <w:iCs w:val="0"/>
        <w:w w:val="100"/>
        <w:position w:val="3"/>
        <w:sz w:val="13"/>
        <w:szCs w:val="13"/>
        <w:lang w:val="es-ES" w:eastAsia="en-US" w:bidi="ar-SA"/>
      </w:rPr>
    </w:lvl>
    <w:lvl w:ilvl="2" w:tplc="1EA29FBA">
      <w:numFmt w:val="bullet"/>
      <w:lvlText w:val="•"/>
      <w:lvlJc w:val="left"/>
      <w:pPr>
        <w:ind w:left="2075" w:hanging="273"/>
      </w:pPr>
      <w:rPr>
        <w:rFonts w:hint="default"/>
        <w:lang w:val="es-ES" w:eastAsia="en-US" w:bidi="ar-SA"/>
      </w:rPr>
    </w:lvl>
    <w:lvl w:ilvl="3" w:tplc="40B4830E">
      <w:numFmt w:val="bullet"/>
      <w:lvlText w:val="•"/>
      <w:lvlJc w:val="left"/>
      <w:pPr>
        <w:ind w:left="2571" w:hanging="273"/>
      </w:pPr>
      <w:rPr>
        <w:rFonts w:hint="default"/>
        <w:lang w:val="es-ES" w:eastAsia="en-US" w:bidi="ar-SA"/>
      </w:rPr>
    </w:lvl>
    <w:lvl w:ilvl="4" w:tplc="2E9EB3AC">
      <w:numFmt w:val="bullet"/>
      <w:lvlText w:val="•"/>
      <w:lvlJc w:val="left"/>
      <w:pPr>
        <w:ind w:left="3067" w:hanging="273"/>
      </w:pPr>
      <w:rPr>
        <w:rFonts w:hint="default"/>
        <w:lang w:val="es-ES" w:eastAsia="en-US" w:bidi="ar-SA"/>
      </w:rPr>
    </w:lvl>
    <w:lvl w:ilvl="5" w:tplc="5F603F8C">
      <w:numFmt w:val="bullet"/>
      <w:lvlText w:val="•"/>
      <w:lvlJc w:val="left"/>
      <w:pPr>
        <w:ind w:left="3563" w:hanging="273"/>
      </w:pPr>
      <w:rPr>
        <w:rFonts w:hint="default"/>
        <w:lang w:val="es-ES" w:eastAsia="en-US" w:bidi="ar-SA"/>
      </w:rPr>
    </w:lvl>
    <w:lvl w:ilvl="6" w:tplc="4B1840E8">
      <w:numFmt w:val="bullet"/>
      <w:lvlText w:val="•"/>
      <w:lvlJc w:val="left"/>
      <w:pPr>
        <w:ind w:left="4059" w:hanging="273"/>
      </w:pPr>
      <w:rPr>
        <w:rFonts w:hint="default"/>
        <w:lang w:val="es-ES" w:eastAsia="en-US" w:bidi="ar-SA"/>
      </w:rPr>
    </w:lvl>
    <w:lvl w:ilvl="7" w:tplc="5FF2488A">
      <w:numFmt w:val="bullet"/>
      <w:lvlText w:val="•"/>
      <w:lvlJc w:val="left"/>
      <w:pPr>
        <w:ind w:left="4555" w:hanging="273"/>
      </w:pPr>
      <w:rPr>
        <w:rFonts w:hint="default"/>
        <w:lang w:val="es-ES" w:eastAsia="en-US" w:bidi="ar-SA"/>
      </w:rPr>
    </w:lvl>
    <w:lvl w:ilvl="8" w:tplc="2F042658">
      <w:numFmt w:val="bullet"/>
      <w:lvlText w:val="•"/>
      <w:lvlJc w:val="left"/>
      <w:pPr>
        <w:ind w:left="5051" w:hanging="273"/>
      </w:pPr>
      <w:rPr>
        <w:rFonts w:hint="default"/>
        <w:lang w:val="es-ES" w:eastAsia="en-US" w:bidi="ar-SA"/>
      </w:rPr>
    </w:lvl>
  </w:abstractNum>
  <w:abstractNum w:abstractNumId="8" w15:restartNumberingAfterBreak="0">
    <w:nsid w:val="3D187AEB"/>
    <w:multiLevelType w:val="hybridMultilevel"/>
    <w:tmpl w:val="BCFCB088"/>
    <w:lvl w:ilvl="0" w:tplc="747C342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4DC6FD0"/>
    <w:multiLevelType w:val="hybridMultilevel"/>
    <w:tmpl w:val="788CFA9E"/>
    <w:lvl w:ilvl="0" w:tplc="1B5E2B4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9C852A8"/>
    <w:multiLevelType w:val="hybridMultilevel"/>
    <w:tmpl w:val="9CCE217A"/>
    <w:lvl w:ilvl="0" w:tplc="747C342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A3174D4"/>
    <w:multiLevelType w:val="hybridMultilevel"/>
    <w:tmpl w:val="4B4AAA6C"/>
    <w:lvl w:ilvl="0" w:tplc="747C342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DD751EB"/>
    <w:multiLevelType w:val="multilevel"/>
    <w:tmpl w:val="F3C4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916F0C"/>
    <w:multiLevelType w:val="hybridMultilevel"/>
    <w:tmpl w:val="7428B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36404337">
    <w:abstractNumId w:val="7"/>
  </w:num>
  <w:num w:numId="2" w16cid:durableId="1919748273">
    <w:abstractNumId w:val="2"/>
  </w:num>
  <w:num w:numId="3" w16cid:durableId="1808860974">
    <w:abstractNumId w:val="3"/>
  </w:num>
  <w:num w:numId="4" w16cid:durableId="558440524">
    <w:abstractNumId w:val="11"/>
  </w:num>
  <w:num w:numId="5" w16cid:durableId="768694706">
    <w:abstractNumId w:val="10"/>
  </w:num>
  <w:num w:numId="6" w16cid:durableId="831797768">
    <w:abstractNumId w:val="0"/>
  </w:num>
  <w:num w:numId="7" w16cid:durableId="1574706452">
    <w:abstractNumId w:val="9"/>
  </w:num>
  <w:num w:numId="8" w16cid:durableId="771827241">
    <w:abstractNumId w:val="5"/>
  </w:num>
  <w:num w:numId="9" w16cid:durableId="1992906101">
    <w:abstractNumId w:val="6"/>
  </w:num>
  <w:num w:numId="10" w16cid:durableId="376976866">
    <w:abstractNumId w:val="13"/>
  </w:num>
  <w:num w:numId="11" w16cid:durableId="1973096729">
    <w:abstractNumId w:val="1"/>
  </w:num>
  <w:num w:numId="12" w16cid:durableId="804347837">
    <w:abstractNumId w:val="12"/>
  </w:num>
  <w:num w:numId="13" w16cid:durableId="1512255722">
    <w:abstractNumId w:val="8"/>
  </w:num>
  <w:num w:numId="14" w16cid:durableId="7838826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218AB"/>
    <w:rsid w:val="0002232E"/>
    <w:rsid w:val="000648C2"/>
    <w:rsid w:val="00111FC0"/>
    <w:rsid w:val="001543C3"/>
    <w:rsid w:val="001D7DEA"/>
    <w:rsid w:val="00241AAF"/>
    <w:rsid w:val="00263A9A"/>
    <w:rsid w:val="002A5AD9"/>
    <w:rsid w:val="002E5F5F"/>
    <w:rsid w:val="002F13EB"/>
    <w:rsid w:val="00330614"/>
    <w:rsid w:val="003406DB"/>
    <w:rsid w:val="00366365"/>
    <w:rsid w:val="00370525"/>
    <w:rsid w:val="00390739"/>
    <w:rsid w:val="003A1A1E"/>
    <w:rsid w:val="00410A07"/>
    <w:rsid w:val="004438A4"/>
    <w:rsid w:val="004B37D4"/>
    <w:rsid w:val="004E399E"/>
    <w:rsid w:val="005218AB"/>
    <w:rsid w:val="005462B6"/>
    <w:rsid w:val="005D063D"/>
    <w:rsid w:val="00625052"/>
    <w:rsid w:val="006C16B8"/>
    <w:rsid w:val="006F4554"/>
    <w:rsid w:val="006F4D6E"/>
    <w:rsid w:val="006F66A4"/>
    <w:rsid w:val="0071599F"/>
    <w:rsid w:val="00743613"/>
    <w:rsid w:val="0077288F"/>
    <w:rsid w:val="00773FB4"/>
    <w:rsid w:val="00793210"/>
    <w:rsid w:val="007B2029"/>
    <w:rsid w:val="007E2AFE"/>
    <w:rsid w:val="008005C4"/>
    <w:rsid w:val="00805837"/>
    <w:rsid w:val="008138D0"/>
    <w:rsid w:val="00827FE5"/>
    <w:rsid w:val="008321E5"/>
    <w:rsid w:val="00861210"/>
    <w:rsid w:val="00895B70"/>
    <w:rsid w:val="0089700D"/>
    <w:rsid w:val="009044B1"/>
    <w:rsid w:val="0091769B"/>
    <w:rsid w:val="00960F72"/>
    <w:rsid w:val="00982F32"/>
    <w:rsid w:val="009A3F12"/>
    <w:rsid w:val="009B7F85"/>
    <w:rsid w:val="00A00BF1"/>
    <w:rsid w:val="00A7615C"/>
    <w:rsid w:val="00A93CB7"/>
    <w:rsid w:val="00AA272F"/>
    <w:rsid w:val="00AA7F30"/>
    <w:rsid w:val="00AF3258"/>
    <w:rsid w:val="00B06B74"/>
    <w:rsid w:val="00B2589A"/>
    <w:rsid w:val="00B62C05"/>
    <w:rsid w:val="00B67C02"/>
    <w:rsid w:val="00B87B00"/>
    <w:rsid w:val="00B91293"/>
    <w:rsid w:val="00BA5A44"/>
    <w:rsid w:val="00C03494"/>
    <w:rsid w:val="00C1067E"/>
    <w:rsid w:val="00C605BF"/>
    <w:rsid w:val="00C65498"/>
    <w:rsid w:val="00C77CB2"/>
    <w:rsid w:val="00CC1D17"/>
    <w:rsid w:val="00CC797B"/>
    <w:rsid w:val="00D42851"/>
    <w:rsid w:val="00D55528"/>
    <w:rsid w:val="00D74625"/>
    <w:rsid w:val="00D849D6"/>
    <w:rsid w:val="00DA31A0"/>
    <w:rsid w:val="00DB1C51"/>
    <w:rsid w:val="00E54BA4"/>
    <w:rsid w:val="00E73CA8"/>
    <w:rsid w:val="00E8732E"/>
    <w:rsid w:val="00EC6640"/>
    <w:rsid w:val="00F51CF2"/>
    <w:rsid w:val="00F6759B"/>
    <w:rsid w:val="1B09D7EB"/>
    <w:rsid w:val="1C9FE104"/>
    <w:rsid w:val="25F50B1B"/>
    <w:rsid w:val="298716CD"/>
    <w:rsid w:val="4C04C9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778C5"/>
  <w15:docId w15:val="{5C1A7535-E084-4C54-99BE-FDF6D9B5F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89A"/>
    <w:rPr>
      <w:rFonts w:ascii="Lucida Sans Unicode" w:eastAsia="Lucida Sans Unicode" w:hAnsi="Lucida Sans Unicode" w:cs="Lucida Sans Unicode"/>
      <w:lang w:val="es-ES"/>
    </w:rPr>
  </w:style>
  <w:style w:type="paragraph" w:styleId="Ttulo1">
    <w:name w:val="heading 1"/>
    <w:basedOn w:val="Normal"/>
    <w:uiPriority w:val="9"/>
    <w:qFormat/>
    <w:pPr>
      <w:ind w:left="614"/>
      <w:outlineLvl w:val="0"/>
    </w:pPr>
    <w:rPr>
      <w:rFonts w:ascii="Arial Black" w:eastAsia="Arial Black" w:hAnsi="Arial Black" w:cs="Arial Black"/>
      <w:b/>
      <w:bCs/>
      <w:sz w:val="121"/>
      <w:szCs w:val="121"/>
    </w:rPr>
  </w:style>
  <w:style w:type="paragraph" w:styleId="Ttulo2">
    <w:name w:val="heading 2"/>
    <w:basedOn w:val="Normal"/>
    <w:uiPriority w:val="9"/>
    <w:unhideWhenUsed/>
    <w:qFormat/>
    <w:pPr>
      <w:spacing w:before="1053"/>
      <w:ind w:left="4917"/>
      <w:outlineLvl w:val="1"/>
    </w:pPr>
    <w:rPr>
      <w:rFonts w:ascii="Arial Black" w:eastAsia="Arial Black" w:hAnsi="Arial Black" w:cs="Arial Black"/>
      <w:b/>
      <w:bCs/>
      <w:sz w:val="74"/>
      <w:szCs w:val="74"/>
    </w:rPr>
  </w:style>
  <w:style w:type="paragraph" w:styleId="Ttulo3">
    <w:name w:val="heading 3"/>
    <w:basedOn w:val="Normal"/>
    <w:link w:val="Ttulo3Car"/>
    <w:uiPriority w:val="9"/>
    <w:unhideWhenUsed/>
    <w:qFormat/>
    <w:pPr>
      <w:ind w:left="425"/>
      <w:jc w:val="center"/>
      <w:outlineLvl w:val="2"/>
    </w:pPr>
    <w:rPr>
      <w:rFonts w:ascii="Century Gothic" w:eastAsia="Century Gothic" w:hAnsi="Century Gothic" w:cs="Century Gothic"/>
      <w:b/>
      <w:bCs/>
      <w:sz w:val="27"/>
      <w:szCs w:val="27"/>
    </w:rPr>
  </w:style>
  <w:style w:type="paragraph" w:styleId="Ttulo4">
    <w:name w:val="heading 4"/>
    <w:basedOn w:val="Normal"/>
    <w:next w:val="Normal"/>
    <w:link w:val="Ttulo4Car"/>
    <w:uiPriority w:val="9"/>
    <w:semiHidden/>
    <w:unhideWhenUsed/>
    <w:qFormat/>
    <w:rsid w:val="00E8732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independienteCar">
    <w:name w:val="Texto independiente Car"/>
    <w:basedOn w:val="Fuentedeprrafopredeter"/>
    <w:link w:val="Textoindependiente"/>
    <w:uiPriority w:val="1"/>
    <w:rsid w:val="00EC6640"/>
    <w:rPr>
      <w:rFonts w:ascii="Lucida Sans Unicode" w:eastAsia="Lucida Sans Unicode" w:hAnsi="Lucida Sans Unicode" w:cs="Lucida Sans Unicode"/>
      <w:sz w:val="24"/>
      <w:szCs w:val="24"/>
      <w:lang w:val="es-ES"/>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209" w:hanging="273"/>
    </w:pPr>
  </w:style>
  <w:style w:type="paragraph" w:customStyle="1" w:styleId="TableParagraph">
    <w:name w:val="Table Paragraph"/>
    <w:basedOn w:val="Normal"/>
    <w:uiPriority w:val="1"/>
    <w:qFormat/>
    <w:rPr>
      <w:rFonts w:ascii="Lucida Sans" w:eastAsia="Lucida Sans" w:hAnsi="Lucida Sans" w:cs="Lucida Sans"/>
    </w:rPr>
  </w:style>
  <w:style w:type="paragraph" w:styleId="Encabezado">
    <w:name w:val="header"/>
    <w:basedOn w:val="Normal"/>
    <w:link w:val="EncabezadoCar"/>
    <w:uiPriority w:val="99"/>
    <w:unhideWhenUsed/>
    <w:rsid w:val="0071599F"/>
    <w:pPr>
      <w:tabs>
        <w:tab w:val="center" w:pos="4419"/>
        <w:tab w:val="right" w:pos="8838"/>
      </w:tabs>
    </w:pPr>
  </w:style>
  <w:style w:type="character" w:customStyle="1" w:styleId="EncabezadoCar">
    <w:name w:val="Encabezado Car"/>
    <w:basedOn w:val="Fuentedeprrafopredeter"/>
    <w:link w:val="Encabezado"/>
    <w:uiPriority w:val="99"/>
    <w:rsid w:val="0071599F"/>
    <w:rPr>
      <w:rFonts w:ascii="Lucida Sans Unicode" w:eastAsia="Lucida Sans Unicode" w:hAnsi="Lucida Sans Unicode" w:cs="Lucida Sans Unicode"/>
      <w:lang w:val="es-ES"/>
    </w:rPr>
  </w:style>
  <w:style w:type="paragraph" w:styleId="Piedepgina">
    <w:name w:val="footer"/>
    <w:basedOn w:val="Normal"/>
    <w:link w:val="PiedepginaCar"/>
    <w:uiPriority w:val="99"/>
    <w:unhideWhenUsed/>
    <w:rsid w:val="0071599F"/>
    <w:pPr>
      <w:tabs>
        <w:tab w:val="center" w:pos="4419"/>
        <w:tab w:val="right" w:pos="8838"/>
      </w:tabs>
    </w:pPr>
  </w:style>
  <w:style w:type="character" w:customStyle="1" w:styleId="PiedepginaCar">
    <w:name w:val="Pie de página Car"/>
    <w:basedOn w:val="Fuentedeprrafopredeter"/>
    <w:link w:val="Piedepgina"/>
    <w:uiPriority w:val="99"/>
    <w:rsid w:val="0071599F"/>
    <w:rPr>
      <w:rFonts w:ascii="Lucida Sans Unicode" w:eastAsia="Lucida Sans Unicode" w:hAnsi="Lucida Sans Unicode" w:cs="Lucida Sans Unicode"/>
      <w:lang w:val="es-ES"/>
    </w:rPr>
  </w:style>
  <w:style w:type="table" w:styleId="Tablaconcuadrcula">
    <w:name w:val="Table Grid"/>
    <w:basedOn w:val="Tablanormal"/>
    <w:uiPriority w:val="39"/>
    <w:rsid w:val="00743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6F4554"/>
    <w:rPr>
      <w:rFonts w:ascii="Century Gothic" w:eastAsia="Century Gothic" w:hAnsi="Century Gothic" w:cs="Century Gothic"/>
      <w:b/>
      <w:bCs/>
      <w:sz w:val="27"/>
      <w:szCs w:val="27"/>
      <w:lang w:val="es-ES"/>
    </w:rPr>
  </w:style>
  <w:style w:type="character" w:styleId="Hipervnculo">
    <w:name w:val="Hyperlink"/>
    <w:basedOn w:val="Fuentedeprrafopredeter"/>
    <w:uiPriority w:val="99"/>
    <w:unhideWhenUsed/>
    <w:rsid w:val="00E54BA4"/>
    <w:rPr>
      <w:color w:val="0000FF" w:themeColor="hyperlink"/>
      <w:u w:val="single"/>
    </w:rPr>
  </w:style>
  <w:style w:type="character" w:styleId="Mencinsinresolver">
    <w:name w:val="Unresolved Mention"/>
    <w:basedOn w:val="Fuentedeprrafopredeter"/>
    <w:uiPriority w:val="99"/>
    <w:semiHidden/>
    <w:unhideWhenUsed/>
    <w:rsid w:val="00E54BA4"/>
    <w:rPr>
      <w:color w:val="605E5C"/>
      <w:shd w:val="clear" w:color="auto" w:fill="E1DFDD"/>
    </w:rPr>
  </w:style>
  <w:style w:type="table" w:customStyle="1" w:styleId="TableNormal1">
    <w:name w:val="Table Normal1"/>
    <w:uiPriority w:val="2"/>
    <w:semiHidden/>
    <w:unhideWhenUsed/>
    <w:qFormat/>
    <w:rsid w:val="004B37D4"/>
    <w:tblPr>
      <w:tblInd w:w="0" w:type="dxa"/>
      <w:tblCellMar>
        <w:top w:w="0" w:type="dxa"/>
        <w:left w:w="0" w:type="dxa"/>
        <w:bottom w:w="0" w:type="dxa"/>
        <w:right w:w="0" w:type="dxa"/>
      </w:tblCellMar>
    </w:tblPr>
  </w:style>
  <w:style w:type="character" w:customStyle="1" w:styleId="Ttulo4Car">
    <w:name w:val="Título 4 Car"/>
    <w:basedOn w:val="Fuentedeprrafopredeter"/>
    <w:link w:val="Ttulo4"/>
    <w:uiPriority w:val="9"/>
    <w:semiHidden/>
    <w:rsid w:val="00E8732E"/>
    <w:rPr>
      <w:rFonts w:asciiTheme="majorHAnsi" w:eastAsiaTheme="majorEastAsia" w:hAnsiTheme="majorHAnsi" w:cstheme="majorBidi"/>
      <w:i/>
      <w:iCs/>
      <w:color w:val="365F91" w:themeColor="accent1" w:themeShade="BF"/>
      <w:lang w:val="es-ES"/>
    </w:rPr>
  </w:style>
  <w:style w:type="paragraph" w:styleId="NormalWeb">
    <w:name w:val="Normal (Web)"/>
    <w:basedOn w:val="Normal"/>
    <w:uiPriority w:val="99"/>
    <w:unhideWhenUsed/>
    <w:rsid w:val="00982F3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24699-520A-4ACC-9B1A-0A8168ADC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Pages>
  <Words>1179</Words>
  <Characters>6490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PROGRAMA CANCUN ESENCIAL</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CANCUN ESENCIAL</dc:title>
  <dc:subject/>
  <dc:creator>Equipo CTM</dc:creator>
  <cp:keywords>DAHAjW5o8EY,BAEFWigAmF0,0</cp:keywords>
  <cp:lastModifiedBy>Angie Natalia Garzón Toca</cp:lastModifiedBy>
  <cp:revision>13</cp:revision>
  <dcterms:created xsi:type="dcterms:W3CDTF">2026-03-02T15:02:00Z</dcterms:created>
  <dcterms:modified xsi:type="dcterms:W3CDTF">2026-05-11T13:50:00Z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2026-02-06T00:00:00Z</vt:filetime>
  </property>
  <property fmtid="{D5CDD505-2E9C-101B-9397-08002B2CF9AE}" pid="3" name="Creator">
    <vt:lpwstr>Canva</vt:lpwstr>
  </property>
  <property fmtid="{D5CDD505-2E9C-101B-9397-08002B2CF9AE}" pid="4" name="LastSaved">
    <vt:filetime>2026-02-06T00:00:00Z</vt:filetime>
  </property>
  <property fmtid="{D5CDD505-2E9C-101B-9397-08002B2CF9AE}" pid="5" name="Producer">
    <vt:lpwstr>Canva</vt:lpwstr>
  </property>
</Properties>
</file>