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color w:val="00b050"/>
          <w:sz w:val="46"/>
          <w:szCs w:val="46"/>
        </w:rPr>
      </w:pPr>
      <w:bookmarkStart w:colFirst="0" w:colLast="0" w:name="_bumfbjze5le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color w:val="00b050"/>
          <w:sz w:val="46"/>
          <w:szCs w:val="46"/>
        </w:rPr>
      </w:pPr>
      <w:bookmarkStart w:colFirst="0" w:colLast="0" w:name="_3yo25og8cxx9" w:id="1"/>
      <w:bookmarkEnd w:id="1"/>
      <w:r w:rsidDel="00000000" w:rsidR="00000000" w:rsidRPr="00000000">
        <w:rPr>
          <w:b w:val="1"/>
          <w:color w:val="00b050"/>
          <w:sz w:val="46"/>
          <w:szCs w:val="46"/>
        </w:rPr>
        <w:drawing>
          <wp:inline distB="114300" distT="114300" distL="114300" distR="114300">
            <wp:extent cx="6586538" cy="520034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6538" cy="5200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rPr>
          <w:b w:val="1"/>
          <w:color w:val="00b050"/>
          <w:sz w:val="46"/>
          <w:szCs w:val="46"/>
        </w:rPr>
      </w:pPr>
      <w:bookmarkStart w:colFirst="0" w:colLast="0" w:name="_1ck1lemen1w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480" w:lineRule="auto"/>
        <w:rPr>
          <w:b w:val="1"/>
          <w:color w:val="00b050"/>
          <w:sz w:val="46"/>
          <w:szCs w:val="46"/>
        </w:rPr>
      </w:pPr>
      <w:bookmarkStart w:colFirst="0" w:colLast="0" w:name="_e3zvba4046e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b w:val="1"/>
          <w:color w:val="00b050"/>
          <w:sz w:val="46"/>
          <w:szCs w:val="46"/>
        </w:rPr>
      </w:pPr>
      <w:bookmarkStart w:colFirst="0" w:colLast="0" w:name="_l4cccp7wvg9" w:id="4"/>
      <w:bookmarkEnd w:id="4"/>
      <w:r w:rsidDel="00000000" w:rsidR="00000000" w:rsidRPr="00000000">
        <w:rPr>
          <w:b w:val="1"/>
          <w:color w:val="00b050"/>
          <w:sz w:val="46"/>
          <w:szCs w:val="46"/>
          <w:rtl w:val="0"/>
        </w:rPr>
        <w:t xml:space="preserve">04 DÍAS NORTE DE VIETNAM – (MÍNIMO 2 PAX)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01 Noviembre 2025 - 31 Marzo 2026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Salidas garantizadas con guía de habla hispana, mínimo 2 personas todos los MARTES: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Salida con máximo 20 pasajeros, a excepción el mes de agosto cuando salida es con máximo 26 pasajeros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1485"/>
        <w:gridCol w:w="1470"/>
        <w:gridCol w:w="1470"/>
        <w:gridCol w:w="1470"/>
        <w:gridCol w:w="1485"/>
        <w:tblGridChange w:id="0">
          <w:tblGrid>
            <w:gridCol w:w="1485"/>
            <w:gridCol w:w="1485"/>
            <w:gridCol w:w="1470"/>
            <w:gridCol w:w="1470"/>
            <w:gridCol w:w="1470"/>
            <w:gridCol w:w="14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4f81bd" w:space="0" w:sz="5" w:val="single"/>
              <w:left w:color="4f81bd" w:space="0" w:sz="5" w:val="single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 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Nov.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Dic.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Ene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Feb.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4f81bd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4f81bd" w:space="0" w:sz="5" w:val="single"/>
              <w:left w:color="4f81bd" w:space="0" w:sz="5" w:val="single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4f81bd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4f81bd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f81bd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4f81bd" w:space="0" w:sz="5" w:val="single"/>
              <w:left w:color="4f81bd" w:space="0" w:sz="5" w:val="single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4f81bd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4f81bd" w:space="0" w:sz="5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f81bd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4f81bd" w:space="0" w:sz="5" w:val="single"/>
              <w:left w:color="4f81bd" w:space="0" w:sz="5" w:val="single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4f81bd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 viaje que incorpora lo más destacados y esencial del Norte de Vietnam. Un viaje perfecto para aquellos que buscan un mejor conocimiento del país en un tiempo relativamente corto. Este increíble país cobrará vida a través de interactuar con la gente local y sumergirse en la cultura vietnamita. Este viaje le llevará a la capital cultural de Vietnam, Hanói, a la impresionante bahía de Ha Long.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color w:val="00b050"/>
          <w:sz w:val="34"/>
          <w:szCs w:val="34"/>
        </w:rPr>
      </w:pPr>
      <w:bookmarkStart w:colFirst="0" w:colLast="0" w:name="_dlqqa3paqpjo" w:id="5"/>
      <w:bookmarkEnd w:id="5"/>
      <w:r w:rsidDel="00000000" w:rsidR="00000000" w:rsidRPr="00000000">
        <w:rPr>
          <w:b w:val="1"/>
          <w:color w:val="00b050"/>
          <w:sz w:val="34"/>
          <w:szCs w:val="34"/>
          <w:rtl w:val="0"/>
        </w:rPr>
        <w:t xml:space="preserve">ITINERARIO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1 - Mar: Llegada a Hanói</w:t>
        <w:br w:type="textWrapping"/>
        <w:t xml:space="preserve"> </w:t>
      </w:r>
      <w:r w:rsidDel="00000000" w:rsidR="00000000" w:rsidRPr="00000000">
        <w:rPr>
          <w:rtl w:val="0"/>
        </w:rPr>
        <w:t xml:space="preserve">Llegada al aeropuerto de Hanói donde les estará esperando nuestro guía de habla hispana. Traslado a la ciudad (1hr.), impresión de Hanói y check-in en el hotel. Alojamiento en Hanói.</w:t>
        <w:br w:type="textWrapping"/>
        <w:t xml:space="preserve"> Recomendaciones: Masaje relajante, café en lago Hoan Kiem, compras en Barrio Antiguo.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2 - Mie: Hanói - Visitas</w:t>
        <w:br w:type="textWrapping"/>
        <w:t xml:space="preserve"> </w:t>
      </w:r>
      <w:r w:rsidDel="00000000" w:rsidR="00000000" w:rsidRPr="00000000">
        <w:rPr>
          <w:rtl w:val="0"/>
        </w:rPr>
        <w:t xml:space="preserve">Visita al Templo de la Literatura, mausoleo de Ho Chi Minh, pagoda del Pilar Único. Almuerzo en restaurante local. Experiencia floral y paseo en ciclo pousse en Barrio Antiguo.</w:t>
        <w:br w:type="textWrapping"/>
        <w:t xml:space="preserve"> Régimen: Desayuno y almuerzo.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3 - Jue: Hanói - Bahía de Halong</w:t>
        <w:br w:type="textWrapping"/>
        <w:t xml:space="preserve"> </w:t>
      </w:r>
      <w:r w:rsidDel="00000000" w:rsidR="00000000" w:rsidRPr="00000000">
        <w:rPr>
          <w:rtl w:val="0"/>
        </w:rPr>
        <w:t xml:space="preserve">Salida por carretera hacia Bahía de Halong. Embarque en crucero, almuerzo a bordo, navegación entre islotes. Opcionales: kayak, demostración de cocina. Cena y alojamiento a bordo.</w:t>
        <w:br w:type="textWrapping"/>
        <w:t xml:space="preserve"> Notas: Itinerario sujeto a cambios. Régimen: Desayuno, almuerzo y cena.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Día 4 - Vie: Bahía de Halong - Hanói - Vuelo de salida</w:t>
        <w:br w:type="textWrapping"/>
        <w:t xml:space="preserve"> </w:t>
      </w:r>
      <w:r w:rsidDel="00000000" w:rsidR="00000000" w:rsidRPr="00000000">
        <w:rPr>
          <w:rtl w:val="0"/>
        </w:rPr>
        <w:t xml:space="preserve">Clase de Tai chi al amanecer. Brunch a bordo, desembarque y traslado por carretera a Hanói hasta el aeropuerto para vuelo de salida.</w:t>
        <w:br w:type="textWrapping"/>
        <w:t xml:space="preserve"> Régimen: Brunch. Recomendaciones: Tai chi a bordo, cena ribereña, café en Barrio Antiguo.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******Fin de nuestros servicios*****</w:t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ztqqej3qln3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color w:val="00b050"/>
          <w:sz w:val="34"/>
          <w:szCs w:val="34"/>
        </w:rPr>
      </w:pPr>
      <w:bookmarkStart w:colFirst="0" w:colLast="0" w:name="_u7cw7mpvcd7s" w:id="7"/>
      <w:bookmarkEnd w:id="7"/>
      <w:r w:rsidDel="00000000" w:rsidR="00000000" w:rsidRPr="00000000">
        <w:rPr>
          <w:b w:val="1"/>
          <w:color w:val="00b050"/>
          <w:sz w:val="34"/>
          <w:szCs w:val="34"/>
          <w:rtl w:val="0"/>
        </w:rPr>
        <w:t xml:space="preserve">ALOJAMIENTO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755"/>
        <w:gridCol w:w="1785"/>
        <w:gridCol w:w="1725"/>
        <w:gridCol w:w="1830"/>
        <w:tblGridChange w:id="0">
          <w:tblGrid>
            <w:gridCol w:w="1770"/>
            <w:gridCol w:w="1755"/>
            <w:gridCol w:w="1785"/>
            <w:gridCol w:w="1725"/>
            <w:gridCol w:w="18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4f81bd" w:space="0" w:sz="5" w:val="single"/>
              <w:left w:color="4f81bd" w:space="0" w:sz="5" w:val="single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Ciudad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Superior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Deluxe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000000" w:space="0" w:sz="0" w:val="nil"/>
              <w:right w:color="4f81bd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 Deluxe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4f81bd" w:space="0" w:sz="5" w:val="single"/>
              <w:left w:color="4f81bd" w:space="0" w:sz="5" w:val="single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HANÓI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FLOWER GARDEN HOTEL - Hab. ROH o similar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ANN HA NOI - Hab. Deluxe / LE JARDIN HOTEL HAUTE COUTURE - Classic Wing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PAN PACIFIC HANOI - Hab. Deluxe o similar</w:t>
            </w:r>
          </w:p>
        </w:tc>
        <w:tc>
          <w:tcPr>
            <w:tcBorders>
              <w:top w:color="4f81bd" w:space="0" w:sz="5" w:val="single"/>
              <w:left w:color="000000" w:space="0" w:sz="0" w:val="nil"/>
              <w:bottom w:color="4f81bd" w:space="0" w:sz="5" w:val="single"/>
              <w:right w:color="4f81bd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MELIA HANOI / GRAND MERCURE HANOI - Hab. Deluxe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4f81bd" w:space="0" w:sz="5" w:val="single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BHAYA CLASSIC CRUISE - Hab. Deluxe o similar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BHAYA CLASSIC CRUISE - Hab. Deluxe o similar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d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AU CO CRUISE - Hab. Deluxe o similar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d" w:space="0" w:sz="5" w:val="single"/>
              <w:right w:color="4f81bd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PARADISE ELEGANCE CRUISE - Hab. Deluxe Balcony o similar</w:t>
            </w:r>
          </w:p>
        </w:tc>
      </w:tr>
    </w:tbl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Todas las clasificaciones de los hoteles están determinadas de acuerdo con las autoridades locales.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Horario de entrada: 13:00 o 14:00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Horario de salida: 11:00 o 12:00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color w:val="00b050"/>
          <w:sz w:val="34"/>
          <w:szCs w:val="34"/>
        </w:rPr>
      </w:pPr>
      <w:bookmarkStart w:colFirst="0" w:colLast="0" w:name="_sck2jjl9bvu0" w:id="8"/>
      <w:bookmarkEnd w:id="8"/>
      <w:r w:rsidDel="00000000" w:rsidR="00000000" w:rsidRPr="00000000">
        <w:rPr>
          <w:b w:val="1"/>
          <w:color w:val="00b050"/>
          <w:sz w:val="34"/>
          <w:szCs w:val="34"/>
          <w:rtl w:val="0"/>
        </w:rPr>
        <w:t xml:space="preserve">PRECIO POR PERSONA, TOUR EN REGULAR:</w:t>
      </w:r>
    </w:p>
    <w:tbl>
      <w:tblPr>
        <w:tblStyle w:val="Table3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.7272727272726"/>
        <w:gridCol w:w="605.090909090909"/>
        <w:gridCol w:w="775.2727272727271"/>
        <w:gridCol w:w="728"/>
        <w:gridCol w:w="709.090909090909"/>
        <w:gridCol w:w="775.2727272727271"/>
        <w:gridCol w:w="728"/>
        <w:gridCol w:w="586.1818181818181"/>
        <w:gridCol w:w="775.2727272727271"/>
        <w:gridCol w:w="728"/>
        <w:gridCol w:w="557.8181818181818"/>
        <w:gridCol w:w="775.2727272727271"/>
        <w:gridCol w:w="728"/>
        <w:tblGridChange w:id="0">
          <w:tblGrid>
            <w:gridCol w:w="888.7272727272726"/>
            <w:gridCol w:w="605.090909090909"/>
            <w:gridCol w:w="775.2727272727271"/>
            <w:gridCol w:w="728"/>
            <w:gridCol w:w="709.090909090909"/>
            <w:gridCol w:w="775.2727272727271"/>
            <w:gridCol w:w="728"/>
            <w:gridCol w:w="586.1818181818181"/>
            <w:gridCol w:w="775.2727272727271"/>
            <w:gridCol w:w="728"/>
            <w:gridCol w:w="557.8181818181818"/>
            <w:gridCol w:w="775.2727272727271"/>
            <w:gridCol w:w="728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Temporada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 ½ DBL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 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 Sup.TPL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Superior ½ DBL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Superior 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Superior Sup.TPL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Deluxe ½ DBL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Deluxe 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Deluxe Sup.TPL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 ½ DBL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 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 Sup.TPL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Nov’25 - Mar’26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537.50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537.50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162.50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&amp; 30 Dic’25</w:t>
              <w:br w:type="textWrapping"/>
              <w:t xml:space="preserve"> 17 Feb’26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281.25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518.75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175.00</w:t>
            </w:r>
          </w:p>
        </w:tc>
      </w:tr>
    </w:tbl>
    <w:p w:rsidR="00000000" w:rsidDel="00000000" w:rsidP="00000000" w:rsidRDefault="00000000" w:rsidRPr="00000000" w14:paraId="0000007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6s33oledocg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xnr0va884l1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3b0gle1wesm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c8k06c0wgq2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Style w:val="Heading2"/>
        <w:keepNext w:val="0"/>
        <w:keepLines w:val="0"/>
        <w:spacing w:after="80" w:lineRule="auto"/>
        <w:rPr>
          <w:b w:val="1"/>
          <w:color w:val="00b050"/>
          <w:sz w:val="34"/>
          <w:szCs w:val="34"/>
        </w:rPr>
      </w:pPr>
      <w:bookmarkStart w:colFirst="0" w:colLast="0" w:name="_7fjafskucx5z" w:id="13"/>
      <w:bookmarkEnd w:id="13"/>
      <w:r w:rsidDel="00000000" w:rsidR="00000000" w:rsidRPr="00000000">
        <w:rPr>
          <w:b w:val="1"/>
          <w:color w:val="00b050"/>
          <w:sz w:val="34"/>
          <w:szCs w:val="34"/>
          <w:rtl w:val="0"/>
        </w:rPr>
        <w:t xml:space="preserve">PRECIO POR PERSONA, TOUR EN PRIVADO CON GUÍA EN INGLÉS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SUPLEMENTO GUÍA DE HABLA HISPANA</w:t>
      </w:r>
    </w:p>
    <w:tbl>
      <w:tblPr>
        <w:tblStyle w:val="Table4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76.0110803324098"/>
        <w:gridCol w:w="868.5872576177285"/>
        <w:gridCol w:w="764.8753462603878"/>
        <w:gridCol w:w="764.8753462603878"/>
        <w:gridCol w:w="764.8753462603878"/>
        <w:gridCol w:w="764.8753462603878"/>
        <w:gridCol w:w="764.8753462603878"/>
        <w:gridCol w:w="764.8753462603878"/>
        <w:gridCol w:w="764.8753462603878"/>
        <w:gridCol w:w="1063.0470914127422"/>
        <w:gridCol w:w="998.2271468144045"/>
        <w:tblGridChange w:id="0">
          <w:tblGrid>
            <w:gridCol w:w="1076.0110803324098"/>
            <w:gridCol w:w="868.5872576177285"/>
            <w:gridCol w:w="764.8753462603878"/>
            <w:gridCol w:w="764.8753462603878"/>
            <w:gridCol w:w="764.8753462603878"/>
            <w:gridCol w:w="764.8753462603878"/>
            <w:gridCol w:w="764.8753462603878"/>
            <w:gridCol w:w="764.8753462603878"/>
            <w:gridCol w:w="764.8753462603878"/>
            <w:gridCol w:w="1063.0470914127422"/>
            <w:gridCol w:w="998.227146814404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Categoría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7-9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10-14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15-19+1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20-25+1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Supl.Indv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Sup.TPL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1318.75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475.00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125.00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1518.75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287.50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168.75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Deluxe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1731.25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587.50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437.50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81.25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Gold Deluxe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643.75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118.75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Sup. guía de habla hispana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93.75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37.50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s07war43ntq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SUPLEMENTO DE ALOJAMIENTO EN VIETNAM</w:t>
      </w:r>
    </w:p>
    <w:tbl>
      <w:tblPr>
        <w:tblStyle w:val="Table5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1740"/>
        <w:gridCol w:w="1725"/>
        <w:gridCol w:w="1725"/>
        <w:gridCol w:w="1860"/>
        <w:tblGridChange w:id="0">
          <w:tblGrid>
            <w:gridCol w:w="1815"/>
            <w:gridCol w:w="1740"/>
            <w:gridCol w:w="1725"/>
            <w:gridCol w:w="1725"/>
            <w:gridCol w:w="186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Destino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Turista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Cena 24 Dic’25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Cena 31 Dic’25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4f81b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Suplementos festivos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HANOI - Flower Garden Hotel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HALONG - Bhaya Classic Cruise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HANOI - The Ann Hotel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HANOI - Le Jardin Hotel HC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HALONG - Au Co Cruise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HALONG - Paradise Elegance Cruise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106.25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