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F7BC26" w14:textId="7AA46F18" w:rsidR="001A0D6D" w:rsidRDefault="00E73F7C">
      <w:pPr>
        <w:jc w:val="center"/>
        <w:rPr>
          <w:rFonts w:ascii="Helvetica Neue" w:eastAsia="Helvetica Neue" w:hAnsi="Helvetica Neue" w:cs="Helvetica Neue"/>
          <w:b/>
          <w:noProof/>
          <w:color w:val="00CC00"/>
          <w:sz w:val="36"/>
          <w:szCs w:val="40"/>
          <w:highlight w:val="white"/>
        </w:rPr>
      </w:pPr>
      <w:r>
        <w:rPr>
          <w:rFonts w:ascii="Helvetica Neue" w:eastAsia="Helvetica Neue" w:hAnsi="Helvetica Neue" w:cs="Helvetica Neue"/>
          <w:b/>
          <w:noProof/>
          <w:color w:val="00CC00"/>
          <w:sz w:val="36"/>
          <w:szCs w:val="40"/>
          <w:highlight w:val="white"/>
        </w:rPr>
        <w:drawing>
          <wp:anchor distT="0" distB="0" distL="114300" distR="114300" simplePos="0" relativeHeight="251658240" behindDoc="0" locked="0" layoutInCell="1" allowOverlap="1" wp14:anchorId="3240F728" wp14:editId="5F804EC0">
            <wp:simplePos x="0" y="0"/>
            <wp:positionH relativeFrom="margin">
              <wp:align>center</wp:align>
            </wp:positionH>
            <wp:positionV relativeFrom="paragraph">
              <wp:posOffset>-899795</wp:posOffset>
            </wp:positionV>
            <wp:extent cx="8104627" cy="10677525"/>
            <wp:effectExtent l="0" t="0" r="0" b="0"/>
            <wp:wrapNone/>
            <wp:docPr id="18144761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4627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943D0B" w14:textId="52F9E50E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28F6ACA8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1A4A84D2" w14:textId="0EE6F38F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37D63352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2F7BB21F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376D273A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7186BF59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5967AD05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79658409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46874AB3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4F499190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546227AA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5498833E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79EFBD3C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7D3B8D38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70A5A93B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1E5A416F" w14:textId="77777777" w:rsidR="00E1377D" w:rsidRPr="00B17842" w:rsidRDefault="00E1377D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078D02B0" w14:textId="77777777" w:rsidR="001F2372" w:rsidRDefault="001F2372">
      <w:pPr>
        <w:rPr>
          <w:rFonts w:ascii="Helvetica Neue" w:eastAsia="Helvetica Neue" w:hAnsi="Helvetica Neue" w:cs="Helvetica Neue"/>
          <w:color w:val="54A738"/>
        </w:rPr>
      </w:pPr>
    </w:p>
    <w:p w14:paraId="47ACD8BA" w14:textId="77777777" w:rsidR="00F91D07" w:rsidRDefault="00F91D07">
      <w:pPr>
        <w:rPr>
          <w:rFonts w:ascii="Helvetica Neue" w:eastAsia="Helvetica Neue" w:hAnsi="Helvetica Neue" w:cs="Helvetica Neue"/>
          <w:color w:val="54A738"/>
        </w:rPr>
      </w:pPr>
    </w:p>
    <w:p w14:paraId="0FC78C98" w14:textId="77777777" w:rsidR="00F91D07" w:rsidRDefault="00F91D07">
      <w:pPr>
        <w:rPr>
          <w:rFonts w:ascii="Helvetica Neue" w:eastAsia="Helvetica Neue" w:hAnsi="Helvetica Neue" w:cs="Helvetica Neue"/>
          <w:color w:val="54A738"/>
        </w:rPr>
      </w:pPr>
    </w:p>
    <w:p w14:paraId="75695D49" w14:textId="77777777" w:rsidR="001F2372" w:rsidRDefault="002E39D6" w:rsidP="007E1C42">
      <w:pP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</w:pPr>
      <w:r w:rsidRPr="00B17842"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lastRenderedPageBreak/>
        <w:t>Itinerario:</w:t>
      </w:r>
      <w:r w:rsidR="00EB77F3"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tab/>
      </w:r>
    </w:p>
    <w:p w14:paraId="2C9BF1F2" w14:textId="34BB8D58" w:rsidR="00B274DC" w:rsidRPr="00B274DC" w:rsidRDefault="001F398B" w:rsidP="00B274DC">
      <w:pPr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1F398B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Día 1</w:t>
      </w:r>
      <w:r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:</w:t>
      </w:r>
      <w:r w:rsidRPr="001F398B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 Llegada A La Ciudad De México</w:t>
      </w:r>
    </w:p>
    <w:p w14:paraId="772BFBA6" w14:textId="0F72A0E1" w:rsidR="006448A0" w:rsidRPr="00970B8C" w:rsidRDefault="001F398B" w:rsidP="001F398B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Recepción en el aeropuerto internacional de la Ciudad de México “Benito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Juárez”, traslado al hotel de su elección y alojamiento.</w:t>
      </w:r>
    </w:p>
    <w:p w14:paraId="5ADD0DD1" w14:textId="77777777" w:rsidR="00CB52B6" w:rsidRDefault="00CB52B6" w:rsidP="00CB52B6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</w:p>
    <w:p w14:paraId="0A07C766" w14:textId="6CA6F642" w:rsidR="00B274DC" w:rsidRPr="00B274DC" w:rsidRDefault="00B274DC" w:rsidP="00B274DC">
      <w:pPr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B274DC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Día 2: </w:t>
      </w:r>
      <w:proofErr w:type="spellStart"/>
      <w:r w:rsidR="001F398B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Turibus</w:t>
      </w:r>
      <w:proofErr w:type="spellEnd"/>
    </w:p>
    <w:p w14:paraId="373260D4" w14:textId="0BFC6639" w:rsidR="001F398B" w:rsidRPr="001F398B" w:rsidRDefault="001F398B" w:rsidP="001F398B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Desayuno. El día de hoy viajaremos por la historia de México a bordo del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proofErr w:type="spellStart"/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turibus</w:t>
      </w:r>
      <w:proofErr w:type="spellEnd"/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, visitando sus más representativos atractivos: arqueológicos,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coloniales modernos y contemporáneos, en un paseo divertido y cultural.</w:t>
      </w:r>
    </w:p>
    <w:p w14:paraId="72360A7A" w14:textId="10DE81DD" w:rsidR="00B274DC" w:rsidRPr="00B274DC" w:rsidRDefault="001F398B" w:rsidP="001F398B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Cuenta con hasta 21 paradas en las cuales pueden bajar y conocer a pie la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ciudad para después de un rato volver a abordarlo y continuar el recorrido. Si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usted gusta puede tomar el segundo recorrido transbordando en la parada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Fuente de los Cibeles y hacer su viaje más completo (pase para 1 día, no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incluye traslados a la estación del </w:t>
      </w:r>
      <w:proofErr w:type="spellStart"/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Turibus</w:t>
      </w:r>
      <w:proofErr w:type="spellEnd"/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).</w:t>
      </w:r>
    </w:p>
    <w:p w14:paraId="5BD816E5" w14:textId="77777777" w:rsidR="00155248" w:rsidRDefault="00155248" w:rsidP="00155248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</w:p>
    <w:p w14:paraId="7FA66DF3" w14:textId="4468E974" w:rsidR="00B274DC" w:rsidRPr="00B274DC" w:rsidRDefault="00B274DC" w:rsidP="001F398B">
      <w:pPr>
        <w:jc w:val="both"/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B274DC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Día 3: </w:t>
      </w:r>
      <w:r w:rsidR="001F398B" w:rsidRPr="001F398B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Basílica De Guadalupe / Pirámides De Teotihuacan</w:t>
      </w:r>
    </w:p>
    <w:p w14:paraId="7C5F4B11" w14:textId="608304CC" w:rsidR="00B274DC" w:rsidRPr="00B274DC" w:rsidRDefault="001F398B" w:rsidP="001F398B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Desayuno. Iniciaremos nuestro recorrido visitando la Plaza de las tres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culturas, donde se mezclan el pasado y el presente, de allí continuaremos a la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impresionante zona arqueológica de Teotihuacán, donde visitaremos las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monumentales Pirámides del Sol y La Luna, el templo del </w:t>
      </w:r>
      <w:proofErr w:type="spellStart"/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Quetzalpapalotl</w:t>
      </w:r>
      <w:proofErr w:type="spellEnd"/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, la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ciudadela y la avenida de los muertos. También visitaremos un centro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artesanal. Al regreso a la ciudad visitaremos la Basílica de Nuestra Señora de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Guadalupe, Patrona de América. Regreso al hotel y resto del día libre.</w:t>
      </w:r>
      <w:r w:rsidR="00B274DC" w:rsidRPr="00B274DC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</w:p>
    <w:p w14:paraId="02C9EBA2" w14:textId="77777777" w:rsidR="00155248" w:rsidRDefault="00155248" w:rsidP="00155248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</w:p>
    <w:p w14:paraId="15C86DC3" w14:textId="77777777" w:rsidR="00155248" w:rsidRDefault="00155248" w:rsidP="00155248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</w:p>
    <w:p w14:paraId="05626D62" w14:textId="52DDDAF8" w:rsidR="00B274DC" w:rsidRPr="00B274DC" w:rsidRDefault="00B274DC" w:rsidP="00B274DC">
      <w:pPr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B274DC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Día 4: </w:t>
      </w:r>
      <w:r w:rsidR="001F398B" w:rsidRPr="001F398B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Xochimilco</w:t>
      </w:r>
    </w:p>
    <w:p w14:paraId="32CD7C36" w14:textId="0F5936C5" w:rsidR="00B274DC" w:rsidRPr="00B274DC" w:rsidRDefault="001F398B" w:rsidP="001F398B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Desayuno. Disfrute de un Tour panorámico admirando el Centro Mundial del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Comercio, el </w:t>
      </w:r>
      <w:proofErr w:type="spellStart"/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Poliforum</w:t>
      </w:r>
      <w:proofErr w:type="spellEnd"/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Cultural Siqueiros, la Plaza de Toros México, el Teatro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de los Insurgentes, el Estadio Olímpico, la Ciudad Universitaria, y los jardines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de lava del Pedregal de San Ángel: después visitaremos Xochimilco,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Patrimonio de la Humanidad, donde pasearemos en un bote azteca; También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visitaremos el maravilloso barrio de Coyoacán, sus mansiones del siglo XVI y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la </w:t>
      </w: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lastRenderedPageBreak/>
        <w:t>iglesia de San Juan Bautista con sus impresionantes pinturas. (</w:t>
      </w:r>
      <w:proofErr w:type="gramStart"/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Miércoles</w:t>
      </w:r>
      <w:proofErr w:type="gramEnd"/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opera por la tarde, los demás días en la mañana).</w:t>
      </w:r>
    </w:p>
    <w:p w14:paraId="53A24DEB" w14:textId="77777777" w:rsidR="000B3715" w:rsidRDefault="000B3715" w:rsidP="00155248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69B909BD" w14:textId="51513599" w:rsidR="00B274DC" w:rsidRPr="00B274DC" w:rsidRDefault="00B274DC" w:rsidP="00B274DC">
      <w:pPr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B274DC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Día 5: </w:t>
      </w:r>
      <w:r w:rsidR="001F398B" w:rsidRPr="001F398B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Cuernavaca / Taxco</w:t>
      </w:r>
    </w:p>
    <w:p w14:paraId="7DB84795" w14:textId="1BDD1070" w:rsidR="00155248" w:rsidRDefault="001F398B" w:rsidP="001F398B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Desayuno. Continuaremos con un tour panorámico de Cuernavaca, la ciudad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de la eterna primavera, admirando una de las catedrales más antiguas de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América, el Palacio de Cortés, sus casonas y avenidas; después iremos a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visitar uno de los tesoros de la Sierra Madre: Taxco, “Capital Mundial de la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Plata”, visitando la famosa parroquia Barroca de Santa Prisca y caminaremos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por sus hermosas calles empedradas y admiraremos y compraremos los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trabajos en plata de sus artesanos. Regreso al hotel y resto del día libre.</w:t>
      </w:r>
    </w:p>
    <w:p w14:paraId="72573FB4" w14:textId="77777777" w:rsidR="005E52F3" w:rsidRDefault="005E52F3" w:rsidP="005E52F3">
      <w:p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  <w:highlight w:val="white"/>
        </w:rPr>
      </w:pPr>
    </w:p>
    <w:p w14:paraId="54C1E93A" w14:textId="3555F43A" w:rsidR="00B274DC" w:rsidRPr="00B274DC" w:rsidRDefault="00B274DC" w:rsidP="00B274DC">
      <w:pPr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B274DC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Día 6: </w:t>
      </w:r>
      <w:r w:rsidR="001F398B" w:rsidRPr="001F398B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Puebla / Cholula</w:t>
      </w:r>
    </w:p>
    <w:p w14:paraId="04377997" w14:textId="11F988A1" w:rsidR="00155248" w:rsidRDefault="001F398B" w:rsidP="001F398B">
      <w:p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Desayuno. Visitaremos la pirámide más grande del mundo en la zona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arqueológica de Cholula, sus 365 Iglesias y admiraremos Santa María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proofErr w:type="spellStart"/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Tonanzintla</w:t>
      </w:r>
      <w:proofErr w:type="spellEnd"/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y San Francisco Acatepec donde conocerán sus hermosas iglesias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de Barroco indigenista; continuaremos a Puebla, Ciudad Patrimonio de la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Humanidad declara por la Unesco, visitando su imponente Catedral en su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plaza principal, la capilla del Rosario, considerada la octava maravilla del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Mundo del Arte, así como el convento de Santa Mónica y las Fábricas de </w:t>
      </w:r>
      <w:proofErr w:type="spellStart"/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Onix</w:t>
      </w:r>
      <w:proofErr w:type="spellEnd"/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y Cerámica de Talavera. Regreso al hotel y resto del día libre. (Este Tour solo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opera martes y sábado).</w:t>
      </w:r>
    </w:p>
    <w:p w14:paraId="14FB7B2D" w14:textId="77777777" w:rsidR="000B3715" w:rsidRDefault="000B3715" w:rsidP="000B3715">
      <w:p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  <w:highlight w:val="white"/>
        </w:rPr>
      </w:pPr>
    </w:p>
    <w:p w14:paraId="24E41A63" w14:textId="583C6B13" w:rsidR="00B274DC" w:rsidRPr="00B274DC" w:rsidRDefault="00B274DC" w:rsidP="00B274DC">
      <w:pPr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B274DC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Día 7: </w:t>
      </w:r>
      <w:r w:rsidR="001F398B" w:rsidRPr="001F398B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Traslado De Salida</w:t>
      </w:r>
    </w:p>
    <w:p w14:paraId="227B09DD" w14:textId="51094C64" w:rsidR="004A4EAD" w:rsidRPr="004A4EAD" w:rsidRDefault="001F398B" w:rsidP="001F398B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Desayuno. A la hora indicada, traslado al aeropuerto para tomar su vuelo de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regreso a casa. Fin de nuestros servicios.</w:t>
      </w:r>
    </w:p>
    <w:p w14:paraId="2E78645D" w14:textId="4B42206B" w:rsidR="004A4EAD" w:rsidRPr="001F398B" w:rsidRDefault="000B3715" w:rsidP="001F398B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B3715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  </w:t>
      </w:r>
    </w:p>
    <w:p w14:paraId="115A2632" w14:textId="15C7D663" w:rsidR="001F2372" w:rsidRPr="00725548" w:rsidRDefault="002E39D6">
      <w:pP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</w:pPr>
      <w:r w:rsidRPr="00725548"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t>Que incluye:</w:t>
      </w:r>
    </w:p>
    <w:p w14:paraId="405009B1" w14:textId="77777777" w:rsidR="001F398B" w:rsidRDefault="001F398B" w:rsidP="00DB4938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6 noches de alojamiento en la Ciudad de México</w:t>
      </w:r>
    </w:p>
    <w:p w14:paraId="4E5A1D8E" w14:textId="672889A9" w:rsidR="001F398B" w:rsidRPr="001F398B" w:rsidRDefault="001F398B" w:rsidP="001F398B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Desayunos Diarios</w:t>
      </w:r>
    </w:p>
    <w:p w14:paraId="722CA1BB" w14:textId="77777777" w:rsidR="001F398B" w:rsidRPr="001F398B" w:rsidRDefault="001F398B" w:rsidP="001F398B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Traslados Aeropuerto - Hotel - Aeropuerto</w:t>
      </w:r>
    </w:p>
    <w:p w14:paraId="7A7457A4" w14:textId="6D15C5ED" w:rsidR="001F398B" w:rsidRDefault="001F398B" w:rsidP="001F398B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lastRenderedPageBreak/>
        <w:t xml:space="preserve">Pase de 1 día en </w:t>
      </w:r>
      <w:proofErr w:type="spellStart"/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Turibus</w:t>
      </w:r>
      <w:proofErr w:type="spellEnd"/>
    </w:p>
    <w:p w14:paraId="7A960A19" w14:textId="0D4B4053" w:rsidR="001F398B" w:rsidRDefault="001F398B" w:rsidP="001F398B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Tour Basílica - Pirámides</w:t>
      </w:r>
    </w:p>
    <w:p w14:paraId="65E83429" w14:textId="7EF16F14" w:rsidR="001F398B" w:rsidRDefault="001F398B" w:rsidP="001F398B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Xochimilco</w:t>
      </w:r>
    </w:p>
    <w:p w14:paraId="042F8D2A" w14:textId="5CAD3C63" w:rsidR="001F398B" w:rsidRDefault="001F398B" w:rsidP="001F398B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Cuernavaca - Taxco con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lunch</w:t>
      </w:r>
    </w:p>
    <w:p w14:paraId="4AF0128A" w14:textId="1825FB8A" w:rsidR="00B274DC" w:rsidRPr="001F398B" w:rsidRDefault="001F398B" w:rsidP="001F398B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1F398B">
        <w:rPr>
          <w:rFonts w:ascii="Helvetica Neue" w:eastAsia="Helvetica Neue" w:hAnsi="Helvetica Neue" w:cs="Helvetica Neue"/>
          <w:color w:val="16384F"/>
          <w:sz w:val="28"/>
          <w:szCs w:val="32"/>
        </w:rPr>
        <w:t>Cholula - Puebla con lunch</w:t>
      </w:r>
    </w:p>
    <w:p w14:paraId="4AFCC0EE" w14:textId="77777777" w:rsidR="00613DD6" w:rsidRDefault="00613DD6" w:rsidP="00613D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000000"/>
        </w:rPr>
      </w:pPr>
    </w:p>
    <w:p w14:paraId="074E99BD" w14:textId="3FF4D85D" w:rsidR="001F2372" w:rsidRPr="00725548" w:rsidRDefault="002E39D6">
      <w:pP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</w:pPr>
      <w:r w:rsidRPr="00725548"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t>No Incluye:</w:t>
      </w:r>
    </w:p>
    <w:p w14:paraId="14039090" w14:textId="77777777" w:rsidR="00B274DC" w:rsidRPr="00B274DC" w:rsidRDefault="00B274DC" w:rsidP="00B274DC">
      <w:pPr>
        <w:pStyle w:val="Prrafodelista"/>
        <w:numPr>
          <w:ilvl w:val="0"/>
          <w:numId w:val="35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B274DC">
        <w:rPr>
          <w:rFonts w:ascii="Helvetica Neue" w:eastAsia="Helvetica Neue" w:hAnsi="Helvetica Neue" w:cs="Helvetica Neue"/>
          <w:color w:val="16384F"/>
          <w:sz w:val="28"/>
          <w:szCs w:val="32"/>
        </w:rPr>
        <w:t>Vuelos internacionales y tasas de aeropuerto</w:t>
      </w:r>
    </w:p>
    <w:p w14:paraId="67CD9CA8" w14:textId="77777777" w:rsidR="00B274DC" w:rsidRPr="00B274DC" w:rsidRDefault="00B274DC" w:rsidP="00B274DC">
      <w:pPr>
        <w:pStyle w:val="Prrafodelista"/>
        <w:numPr>
          <w:ilvl w:val="0"/>
          <w:numId w:val="35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B274DC">
        <w:rPr>
          <w:rFonts w:ascii="Helvetica Neue" w:eastAsia="Helvetica Neue" w:hAnsi="Helvetica Neue" w:cs="Helvetica Neue"/>
          <w:color w:val="16384F"/>
          <w:sz w:val="28"/>
          <w:szCs w:val="32"/>
        </w:rPr>
        <w:t>Transporte, viajes y excursiones no mencionadas en el itinerario</w:t>
      </w:r>
    </w:p>
    <w:p w14:paraId="55FFC9A6" w14:textId="77777777" w:rsidR="00B274DC" w:rsidRPr="00B274DC" w:rsidRDefault="00B274DC" w:rsidP="00B274DC">
      <w:pPr>
        <w:pStyle w:val="Prrafodelista"/>
        <w:numPr>
          <w:ilvl w:val="0"/>
          <w:numId w:val="35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B274DC">
        <w:rPr>
          <w:rFonts w:ascii="Helvetica Neue" w:eastAsia="Helvetica Neue" w:hAnsi="Helvetica Neue" w:cs="Helvetica Neue"/>
          <w:color w:val="16384F"/>
          <w:sz w:val="28"/>
          <w:szCs w:val="32"/>
        </w:rPr>
        <w:t>Cualquiera comida excepto los mencionados en el itinerario</w:t>
      </w:r>
    </w:p>
    <w:p w14:paraId="65A55FB9" w14:textId="77777777" w:rsidR="00B274DC" w:rsidRPr="00B274DC" w:rsidRDefault="00B274DC" w:rsidP="00B274DC">
      <w:pPr>
        <w:pStyle w:val="Prrafodelista"/>
        <w:numPr>
          <w:ilvl w:val="0"/>
          <w:numId w:val="35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B274DC">
        <w:rPr>
          <w:rFonts w:ascii="Helvetica Neue" w:eastAsia="Helvetica Neue" w:hAnsi="Helvetica Neue" w:cs="Helvetica Neue"/>
          <w:color w:val="16384F"/>
          <w:sz w:val="28"/>
          <w:szCs w:val="32"/>
        </w:rPr>
        <w:t>Gastos personales tales como bebidas, lavandería, llamadas telefónicas, faxes, WI-FI, Masajes/Spa, etc.</w:t>
      </w:r>
    </w:p>
    <w:p w14:paraId="021DCD4B" w14:textId="14562F99" w:rsidR="00466C93" w:rsidRDefault="00B274DC" w:rsidP="00B274DC">
      <w:pPr>
        <w:pStyle w:val="Prrafodelista"/>
        <w:numPr>
          <w:ilvl w:val="0"/>
          <w:numId w:val="35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B274DC">
        <w:rPr>
          <w:rFonts w:ascii="Helvetica Neue" w:eastAsia="Helvetica Neue" w:hAnsi="Helvetica Neue" w:cs="Helvetica Neue"/>
          <w:color w:val="16384F"/>
          <w:sz w:val="28"/>
          <w:szCs w:val="32"/>
        </w:rPr>
        <w:t>Alguna propina para choferes, guías, camareros en los restaurantes, etc.</w:t>
      </w:r>
    </w:p>
    <w:p w14:paraId="56838AC8" w14:textId="77777777" w:rsidR="00B274DC" w:rsidRPr="00466C93" w:rsidRDefault="00B274DC" w:rsidP="00B274DC">
      <w:pPr>
        <w:pStyle w:val="Prrafodelista"/>
        <w:spacing w:after="120" w:line="276" w:lineRule="auto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127A1EDF" w14:textId="355D1505" w:rsidR="008E2E03" w:rsidRPr="000E33A1" w:rsidRDefault="008E2E03" w:rsidP="000E33A1">
      <w:pP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</w:pPr>
      <w:r w:rsidRPr="000E33A1"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t xml:space="preserve">Tarifa: </w:t>
      </w:r>
    </w:p>
    <w:p w14:paraId="0A3C52A0" w14:textId="150A695E" w:rsidR="00E73F7C" w:rsidRDefault="00E73F7C" w:rsidP="00B274DC">
      <w:pPr>
        <w:pStyle w:val="Prrafodelista"/>
        <w:spacing w:after="120" w:line="276" w:lineRule="auto"/>
        <w:ind w:left="360"/>
        <w:jc w:val="both"/>
        <w:rPr>
          <w:rFonts w:ascii="Helvetica Neue" w:eastAsia="Helvetica Neue" w:hAnsi="Helvetica Neue" w:cs="Helvetica Neue"/>
          <w:b/>
          <w:bCs/>
          <w:noProof/>
          <w:color w:val="16384F"/>
          <w:sz w:val="28"/>
          <w:szCs w:val="32"/>
        </w:rPr>
      </w:pPr>
      <w:r>
        <w:rPr>
          <w:rFonts w:ascii="Helvetica Neue" w:eastAsia="Helvetica Neue" w:hAnsi="Helvetica Neue" w:cs="Helvetica Neue"/>
          <w:b/>
          <w:bCs/>
          <w:noProof/>
          <w:color w:val="16384F"/>
          <w:sz w:val="28"/>
          <w:szCs w:val="32"/>
        </w:rPr>
        <w:drawing>
          <wp:anchor distT="0" distB="0" distL="114300" distR="114300" simplePos="0" relativeHeight="251659264" behindDoc="0" locked="0" layoutInCell="1" allowOverlap="1" wp14:anchorId="56EF8480" wp14:editId="6FD5B115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5581650" cy="2117938"/>
            <wp:effectExtent l="0" t="0" r="0" b="0"/>
            <wp:wrapNone/>
            <wp:docPr id="128002950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8" t="17671" r="5291" b="56626"/>
                    <a:stretch/>
                  </pic:blipFill>
                  <pic:spPr bwMode="auto">
                    <a:xfrm>
                      <a:off x="0" y="0"/>
                      <a:ext cx="5591977" cy="212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AF00D" w14:textId="207DCC11" w:rsidR="00B274DC" w:rsidRDefault="00B274DC" w:rsidP="00B274DC">
      <w:pPr>
        <w:pStyle w:val="Prrafodelista"/>
        <w:spacing w:after="120" w:line="276" w:lineRule="auto"/>
        <w:ind w:left="360"/>
        <w:jc w:val="both"/>
        <w:rPr>
          <w:rFonts w:ascii="Helvetica Neue" w:eastAsia="Helvetica Neue" w:hAnsi="Helvetica Neue" w:cs="Helvetica Neue"/>
          <w:b/>
          <w:bCs/>
          <w:color w:val="16384F"/>
          <w:sz w:val="28"/>
          <w:szCs w:val="32"/>
        </w:rPr>
      </w:pPr>
    </w:p>
    <w:p w14:paraId="6577B5FF" w14:textId="77777777" w:rsidR="00E73F7C" w:rsidRDefault="00E73F7C" w:rsidP="00B274DC">
      <w:pPr>
        <w:pStyle w:val="Prrafodelista"/>
        <w:spacing w:after="120" w:line="276" w:lineRule="auto"/>
        <w:ind w:left="360"/>
        <w:jc w:val="both"/>
        <w:rPr>
          <w:rFonts w:ascii="Helvetica Neue" w:eastAsia="Helvetica Neue" w:hAnsi="Helvetica Neue" w:cs="Helvetica Neue"/>
          <w:b/>
          <w:bCs/>
          <w:color w:val="16384F"/>
          <w:sz w:val="28"/>
          <w:szCs w:val="32"/>
        </w:rPr>
      </w:pPr>
    </w:p>
    <w:p w14:paraId="2C04DE59" w14:textId="77777777" w:rsidR="00E73F7C" w:rsidRDefault="00E73F7C" w:rsidP="00B274DC">
      <w:pPr>
        <w:pStyle w:val="Prrafodelista"/>
        <w:spacing w:after="120" w:line="276" w:lineRule="auto"/>
        <w:ind w:left="360"/>
        <w:jc w:val="both"/>
        <w:rPr>
          <w:rFonts w:ascii="Helvetica Neue" w:eastAsia="Helvetica Neue" w:hAnsi="Helvetica Neue" w:cs="Helvetica Neue"/>
          <w:b/>
          <w:bCs/>
          <w:color w:val="16384F"/>
          <w:sz w:val="28"/>
          <w:szCs w:val="32"/>
        </w:rPr>
      </w:pPr>
    </w:p>
    <w:p w14:paraId="112DD2F9" w14:textId="77777777" w:rsidR="00E73F7C" w:rsidRDefault="00E73F7C" w:rsidP="00B274DC">
      <w:pPr>
        <w:pStyle w:val="Prrafodelista"/>
        <w:spacing w:after="120" w:line="276" w:lineRule="auto"/>
        <w:ind w:left="360"/>
        <w:jc w:val="both"/>
        <w:rPr>
          <w:rFonts w:ascii="Helvetica Neue" w:eastAsia="Helvetica Neue" w:hAnsi="Helvetica Neue" w:cs="Helvetica Neue"/>
          <w:b/>
          <w:bCs/>
          <w:color w:val="16384F"/>
          <w:sz w:val="28"/>
          <w:szCs w:val="32"/>
        </w:rPr>
      </w:pPr>
    </w:p>
    <w:p w14:paraId="618AAB20" w14:textId="77777777" w:rsidR="00E73F7C" w:rsidRDefault="00E73F7C" w:rsidP="00B274DC">
      <w:pPr>
        <w:pStyle w:val="Prrafodelista"/>
        <w:spacing w:after="120" w:line="276" w:lineRule="auto"/>
        <w:ind w:left="360"/>
        <w:jc w:val="both"/>
        <w:rPr>
          <w:rFonts w:ascii="Helvetica Neue" w:eastAsia="Helvetica Neue" w:hAnsi="Helvetica Neue" w:cs="Helvetica Neue"/>
          <w:b/>
          <w:bCs/>
          <w:color w:val="16384F"/>
          <w:sz w:val="28"/>
          <w:szCs w:val="32"/>
        </w:rPr>
      </w:pPr>
    </w:p>
    <w:p w14:paraId="1AA35537" w14:textId="77777777" w:rsidR="00E73F7C" w:rsidRDefault="00E73F7C" w:rsidP="00B274DC">
      <w:pPr>
        <w:pStyle w:val="Prrafodelista"/>
        <w:spacing w:after="120" w:line="276" w:lineRule="auto"/>
        <w:ind w:left="360"/>
        <w:jc w:val="both"/>
        <w:rPr>
          <w:rFonts w:ascii="Helvetica Neue" w:eastAsia="Helvetica Neue" w:hAnsi="Helvetica Neue" w:cs="Helvetica Neue"/>
          <w:b/>
          <w:bCs/>
          <w:color w:val="16384F"/>
          <w:sz w:val="28"/>
          <w:szCs w:val="32"/>
        </w:rPr>
      </w:pPr>
    </w:p>
    <w:p w14:paraId="79FFD2D8" w14:textId="77777777" w:rsidR="00E73F7C" w:rsidRDefault="00E73F7C" w:rsidP="00B274DC">
      <w:pPr>
        <w:pStyle w:val="Prrafodelista"/>
        <w:spacing w:after="120" w:line="276" w:lineRule="auto"/>
        <w:ind w:left="360"/>
        <w:jc w:val="both"/>
        <w:rPr>
          <w:rFonts w:ascii="Helvetica Neue" w:eastAsia="Helvetica Neue" w:hAnsi="Helvetica Neue" w:cs="Helvetica Neue"/>
          <w:b/>
          <w:bCs/>
          <w:color w:val="16384F"/>
          <w:sz w:val="28"/>
          <w:szCs w:val="32"/>
        </w:rPr>
      </w:pPr>
    </w:p>
    <w:p w14:paraId="14A495FD" w14:textId="77777777" w:rsidR="00E73F7C" w:rsidRPr="00B274DC" w:rsidRDefault="00E73F7C" w:rsidP="00B274DC">
      <w:pPr>
        <w:pStyle w:val="Prrafodelista"/>
        <w:spacing w:after="120" w:line="276" w:lineRule="auto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167CE959" w14:textId="61A6F801" w:rsidR="00964040" w:rsidRPr="00964040" w:rsidRDefault="00613DD6" w:rsidP="001C2328">
      <w:pPr>
        <w:rPr>
          <w:rFonts w:ascii="Helvetica Neue" w:eastAsia="Helvetica Neue" w:hAnsi="Helvetica Neue" w:cs="Helvetica Neue"/>
          <w:b/>
          <w:color w:val="00CC00"/>
          <w:sz w:val="36"/>
          <w:szCs w:val="40"/>
        </w:rPr>
      </w:pPr>
      <w:r w:rsidRPr="001C2328">
        <w:rPr>
          <w:rFonts w:ascii="Helvetica Neue" w:eastAsia="Helvetica Neue" w:hAnsi="Helvetica Neue" w:cs="Helvetica Neue"/>
          <w:b/>
          <w:color w:val="00CC00"/>
          <w:sz w:val="36"/>
          <w:szCs w:val="40"/>
        </w:rPr>
        <w:t>Notas Importantes:</w:t>
      </w:r>
    </w:p>
    <w:p w14:paraId="3A2DB721" w14:textId="77777777" w:rsidR="00AF7B92" w:rsidRPr="00AF7B92" w:rsidRDefault="00AF7B92" w:rsidP="00AF7B92">
      <w:pPr>
        <w:pStyle w:val="Prrafodelista"/>
        <w:numPr>
          <w:ilvl w:val="0"/>
          <w:numId w:val="1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AF7B92">
        <w:rPr>
          <w:rFonts w:ascii="Helvetica Neue" w:eastAsia="Helvetica Neue" w:hAnsi="Helvetica Neue" w:cs="Helvetica Neue"/>
          <w:color w:val="16384F"/>
          <w:sz w:val="28"/>
          <w:szCs w:val="32"/>
        </w:rPr>
        <w:t>Las reservas serán confirmadas, previa solicitud formal</w:t>
      </w:r>
    </w:p>
    <w:p w14:paraId="06D748EE" w14:textId="77777777" w:rsidR="00AF7B92" w:rsidRPr="00AF7B92" w:rsidRDefault="00AF7B92" w:rsidP="00AF7B92">
      <w:pPr>
        <w:pStyle w:val="Prrafodelista"/>
        <w:numPr>
          <w:ilvl w:val="0"/>
          <w:numId w:val="1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AF7B92">
        <w:rPr>
          <w:rFonts w:ascii="Helvetica Neue" w:eastAsia="Helvetica Neue" w:hAnsi="Helvetica Neue" w:cs="Helvetica Neue"/>
          <w:color w:val="16384F"/>
          <w:sz w:val="28"/>
          <w:szCs w:val="32"/>
        </w:rPr>
        <w:t>Los traslados serán en privado con asistencia personalizada y Tours en regular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AF7B92">
        <w:rPr>
          <w:rFonts w:ascii="Helvetica Neue" w:eastAsia="Helvetica Neue" w:hAnsi="Helvetica Neue" w:cs="Helvetica Neue"/>
          <w:color w:val="16384F"/>
          <w:sz w:val="28"/>
          <w:szCs w:val="32"/>
        </w:rPr>
        <w:t>compartido (SIB)</w:t>
      </w:r>
    </w:p>
    <w:p w14:paraId="0C158112" w14:textId="77777777" w:rsidR="00AF7B92" w:rsidRPr="00AF7B92" w:rsidRDefault="00AF7B92" w:rsidP="00AF7B92">
      <w:pPr>
        <w:pStyle w:val="Prrafodelista"/>
        <w:numPr>
          <w:ilvl w:val="0"/>
          <w:numId w:val="1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AF7B92">
        <w:rPr>
          <w:rFonts w:ascii="Helvetica Neue" w:eastAsia="Helvetica Neue" w:hAnsi="Helvetica Neue" w:cs="Helvetica Neue"/>
          <w:color w:val="16384F"/>
          <w:sz w:val="28"/>
          <w:szCs w:val="32"/>
        </w:rPr>
        <w:t>Pasajeros deben ingresar obligatoriamente en calidad de turista, para no pagar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AF7B92">
        <w:rPr>
          <w:rFonts w:ascii="Helvetica Neue" w:eastAsia="Helvetica Neue" w:hAnsi="Helvetica Neue" w:cs="Helvetica Neue"/>
          <w:color w:val="16384F"/>
          <w:sz w:val="28"/>
          <w:szCs w:val="32"/>
        </w:rPr>
        <w:t>impuestos</w:t>
      </w:r>
    </w:p>
    <w:p w14:paraId="30054244" w14:textId="77777777" w:rsidR="00AF7B92" w:rsidRPr="00AF7B92" w:rsidRDefault="00AF7B92" w:rsidP="00AF7B92">
      <w:pPr>
        <w:pStyle w:val="Prrafodelista"/>
        <w:numPr>
          <w:ilvl w:val="0"/>
          <w:numId w:val="1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AF7B92">
        <w:rPr>
          <w:rFonts w:ascii="Helvetica Neue" w:eastAsia="Helvetica Neue" w:hAnsi="Helvetica Neue" w:cs="Helvetica Neue"/>
          <w:color w:val="16384F"/>
          <w:sz w:val="28"/>
          <w:szCs w:val="32"/>
        </w:rPr>
        <w:t>CTM en línea se reserva el derecho de cancelar cualquier parte del programa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AF7B92">
        <w:rPr>
          <w:rFonts w:ascii="Helvetica Neue" w:eastAsia="Helvetica Neue" w:hAnsi="Helvetica Neue" w:cs="Helvetica Neue"/>
          <w:color w:val="16384F"/>
          <w:sz w:val="28"/>
          <w:szCs w:val="32"/>
        </w:rPr>
        <w:t>de horarios y / o asignar el grupo hoteles de similares por razones ajenas a nuestra voluntad</w:t>
      </w:r>
    </w:p>
    <w:p w14:paraId="54CC036B" w14:textId="6D17EAD1" w:rsidR="00B57F44" w:rsidRPr="00AF7B92" w:rsidRDefault="00AF7B92" w:rsidP="00AF7B92">
      <w:pPr>
        <w:pStyle w:val="Prrafodelista"/>
        <w:numPr>
          <w:ilvl w:val="0"/>
          <w:numId w:val="1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AF7B92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Valores por persona con base en ocupación doble expresados en </w:t>
      </w:r>
      <w:proofErr w:type="gramStart"/>
      <w:r w:rsidR="000B3715">
        <w:rPr>
          <w:rFonts w:ascii="Helvetica Neue" w:eastAsia="Helvetica Neue" w:hAnsi="Helvetica Neue" w:cs="Helvetica Neue"/>
          <w:color w:val="16384F"/>
          <w:sz w:val="28"/>
          <w:szCs w:val="32"/>
        </w:rPr>
        <w:t>Dólar Americano</w:t>
      </w:r>
      <w:proofErr w:type="gramEnd"/>
      <w:r w:rsidR="000B3715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USD</w:t>
      </w:r>
    </w:p>
    <w:p w14:paraId="2DF388A7" w14:textId="77777777" w:rsidR="000532BF" w:rsidRPr="000532BF" w:rsidRDefault="000532BF" w:rsidP="000532BF">
      <w:pPr>
        <w:pStyle w:val="Prrafodelista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72CE3745" w14:textId="56E44A37" w:rsidR="00E82264" w:rsidRDefault="00613DD6" w:rsidP="00E82264">
      <w:pPr>
        <w:rPr>
          <w:rFonts w:ascii="Helvetica Neue" w:eastAsia="Helvetica Neue" w:hAnsi="Helvetica Neue" w:cs="Helvetica Neue"/>
          <w:b/>
          <w:color w:val="00CC00"/>
          <w:sz w:val="36"/>
          <w:szCs w:val="40"/>
        </w:rPr>
      </w:pPr>
      <w:r w:rsidRPr="00E82264">
        <w:rPr>
          <w:rFonts w:ascii="Helvetica Neue" w:eastAsia="Helvetica Neue" w:hAnsi="Helvetica Neue" w:cs="Helvetica Neue"/>
          <w:b/>
          <w:color w:val="00CC00"/>
          <w:sz w:val="36"/>
          <w:szCs w:val="40"/>
        </w:rPr>
        <w:t>Condiciones Generales:</w:t>
      </w:r>
    </w:p>
    <w:p w14:paraId="6C2B52A4" w14:textId="7777777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>Los precios de cada programa se definen según la fecha de viaje, número de personas y servicios adquiridos</w:t>
      </w:r>
    </w:p>
    <w:p w14:paraId="550E5217" w14:textId="42E0EE3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Los precios en </w:t>
      </w:r>
      <w:proofErr w:type="gramStart"/>
      <w:r w:rsidR="000B3715">
        <w:rPr>
          <w:rFonts w:ascii="Helvetica Neue" w:eastAsia="Helvetica Neue" w:hAnsi="Helvetica Neue" w:cs="Helvetica Neue"/>
          <w:color w:val="16384F"/>
          <w:sz w:val="28"/>
          <w:szCs w:val="32"/>
        </w:rPr>
        <w:t>Dólares Americanos</w:t>
      </w:r>
      <w:proofErr w:type="gramEnd"/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se pagan en pesos colombianos a la tasa de cambio vigente el día de pago.</w:t>
      </w:r>
    </w:p>
    <w:p w14:paraId="21702794" w14:textId="7777777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>Estos programas corresponden a porción terrestre: alojamiento, actividades, traslados, circuitos según el caso.  Los tiquetes aéreos se cotizan independientemente.</w:t>
      </w:r>
    </w:p>
    <w:p w14:paraId="66AB2FD5" w14:textId="7777777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>Es responsabilidad de cada viajero, ir provisto de su pasaporte y todos los visados y requisitos de viaje, no siendo responsabilidad de la agencia, el rechazo de entrada a un país, por carecer de alguno de los requisitos establecidos por las autoridades, y será por cuenta del pasajero cualquier gasto que se origine, aplicándose en estas circunstancias las condiciones establecidas para la cancelación y rechazo voluntario de los servicios.</w:t>
      </w:r>
    </w:p>
    <w:p w14:paraId="5056DAC4" w14:textId="7777777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Nuestra empresa no asume responsabilidad frente a eventos tales como accidentes, huelgas, asonadas, terremotos, fenómenos climáticos o naturales, condiciones de seguridad, factores políticos, negación de permisos de ingreso o visados, asuntos legales del viajero, asuntos de salubridad y cualquier otro caso de fuerza mayor o caso fortuito que pudiere ocurrir antes o durante el viaje. </w:t>
      </w:r>
    </w:p>
    <w:p w14:paraId="2F13699F" w14:textId="7777777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>En caso de fuerza mayor o caso fortuito antes o durante el viaje o con el propósito de garantizar el éxito del plan, se podrá modificar, reemplazar o cancelar itinerarios, fechas, vuelos, hoteles, servicios opcionales, lo cual es desde ahora aceptado por el pasajero al momento de adquirir los servicios.</w:t>
      </w:r>
    </w:p>
    <w:p w14:paraId="16C7B921" w14:textId="7777777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Todos los precios, tarifas, impuestos, tasas o contribuciones, presentados en este texto están sujetos a cambio, disponibilidad y vigencia sin previo aviso, los cuales deben ser asumidos por el pasajero al momento de la expedición de los documentos de viaje. </w:t>
      </w:r>
    </w:p>
    <w:p w14:paraId="0715DB97" w14:textId="7777777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Aplican restricciones y condiciones para cada programada publicado. </w:t>
      </w:r>
    </w:p>
    <w:p w14:paraId="6C95F6F6" w14:textId="77777777" w:rsidR="00FD16A3" w:rsidRPr="00FD16A3" w:rsidRDefault="00FD16A3" w:rsidP="00FD16A3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>Las políticas de cancelación, penalidades, restricciones y condiciones particulares del paquete serán informadas al pasajero al momento de la expedición de los documentos de viaje.</w:t>
      </w:r>
    </w:p>
    <w:p w14:paraId="311168DF" w14:textId="19440282" w:rsidR="009201CE" w:rsidRPr="00384CF0" w:rsidRDefault="00FD16A3" w:rsidP="00E82264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lastRenderedPageBreak/>
        <w:t xml:space="preserve">Existen impuestos de pago en destino como </w:t>
      </w:r>
      <w:proofErr w:type="spellStart"/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>citytax</w:t>
      </w:r>
      <w:proofErr w:type="spellEnd"/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, que no pueden ser prepagados y por tanto el </w:t>
      </w:r>
      <w:proofErr w:type="spellStart"/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>pax</w:t>
      </w:r>
      <w:proofErr w:type="spellEnd"/>
      <w:r w:rsidRPr="00FD16A3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debe hacer el pago directo en el hotel.</w:t>
      </w:r>
    </w:p>
    <w:p w14:paraId="7698493B" w14:textId="77777777" w:rsidR="00613DD6" w:rsidRDefault="00613DD6" w:rsidP="00E82264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49DE2963" w14:textId="40F8852B" w:rsidR="00B56C7B" w:rsidRPr="003A78B0" w:rsidRDefault="00384CF0" w:rsidP="00B56C7B">
      <w:pPr>
        <w:rPr>
          <w:rFonts w:ascii="Helvetica Neue" w:eastAsia="Helvetica Neue" w:hAnsi="Helvetica Neue" w:cs="Helvetica Neue"/>
          <w:b/>
          <w:color w:val="00CC00"/>
          <w:sz w:val="34"/>
          <w:szCs w:val="40"/>
          <w:highlight w:val="white"/>
        </w:rPr>
      </w:pPr>
      <w:r w:rsidRPr="005C0416">
        <w:rPr>
          <w:rFonts w:ascii="Helvetica Neue" w:eastAsia="Helvetica Neue" w:hAnsi="Helvetica Neue" w:cs="Helvetica Neue"/>
          <w:b/>
          <w:color w:val="00CC00"/>
          <w:sz w:val="34"/>
          <w:szCs w:val="40"/>
        </w:rPr>
        <w:t xml:space="preserve">Consejos De Viaje Destino </w:t>
      </w:r>
      <w:r w:rsidR="00871F6D">
        <w:rPr>
          <w:rFonts w:ascii="Helvetica Neue" w:eastAsia="Helvetica Neue" w:hAnsi="Helvetica Neue" w:cs="Helvetica Neue"/>
          <w:b/>
          <w:color w:val="00CC00"/>
          <w:sz w:val="34"/>
          <w:szCs w:val="40"/>
        </w:rPr>
        <w:t>México</w:t>
      </w:r>
    </w:p>
    <w:p w14:paraId="441ECAB1" w14:textId="0CAB69D4" w:rsidR="009201CE" w:rsidRPr="009201CE" w:rsidRDefault="009201CE" w:rsidP="009201CE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9201CE">
        <w:rPr>
          <w:rFonts w:ascii="Helvetica Neue" w:eastAsia="Helvetica Neue" w:hAnsi="Helvetica Neue" w:cs="Helvetica Neue"/>
          <w:color w:val="16384F"/>
          <w:sz w:val="28"/>
          <w:szCs w:val="32"/>
        </w:rPr>
        <w:t>Pasaporte electrónico o de lectura mecánica vigente y cuya fecha de vencimiento sea superior a tres meses de la finalización de la estadía</w:t>
      </w:r>
    </w:p>
    <w:p w14:paraId="6C52AE35" w14:textId="684072D1" w:rsidR="009201CE" w:rsidRPr="009201CE" w:rsidRDefault="009201CE" w:rsidP="009201CE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9201C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Todos los pasajeros deben completar un formulario de preinscripción antes de salir de Colombia. Debe completarse al menos 1 hora y hasta 72 horas antes de la salida. </w:t>
      </w:r>
    </w:p>
    <w:p w14:paraId="3AF21327" w14:textId="402EF4C3" w:rsidR="009201CE" w:rsidRPr="009201CE" w:rsidRDefault="00000000" w:rsidP="009201CE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hyperlink r:id="rId11" w:history="1">
        <w:r w:rsidR="009201CE" w:rsidRPr="008341F1">
          <w:rPr>
            <w:rStyle w:val="Hipervnculo"/>
            <w:rFonts w:ascii="Helvetica Neue" w:eastAsia="Helvetica Neue" w:hAnsi="Helvetica Neue" w:cs="Helvetica Neue"/>
            <w:sz w:val="28"/>
            <w:szCs w:val="32"/>
          </w:rPr>
          <w:t>https://apps.migracioncolombia.gov.co/pre-registro/public/preregistro.jsf</w:t>
        </w:r>
      </w:hyperlink>
      <w:r w:rsidR="009201C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</w:p>
    <w:p w14:paraId="739B895B" w14:textId="05BF761D" w:rsidR="000B3715" w:rsidRDefault="00871F6D" w:rsidP="00871F6D">
      <w:pPr>
        <w:pStyle w:val="Prrafodelista"/>
        <w:numPr>
          <w:ilvl w:val="0"/>
          <w:numId w:val="3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871F6D">
        <w:rPr>
          <w:rFonts w:ascii="Helvetica Neue" w:eastAsia="Helvetica Neue" w:hAnsi="Helvetica Neue" w:cs="Helvetica Neue"/>
          <w:color w:val="16384F"/>
          <w:sz w:val="28"/>
          <w:szCs w:val="32"/>
        </w:rPr>
        <w:t>Todos los pasajeros deben completar un formulario de preinscripción antes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de ingresar a México</w:t>
      </w:r>
      <w:r w:rsidR="00B274DC" w:rsidRPr="00871F6D">
        <w:rPr>
          <w:rFonts w:ascii="Helvetica Neue" w:eastAsia="Helvetica Neue" w:hAnsi="Helvetica Neue" w:cs="Helvetica Neue"/>
          <w:color w:val="16384F"/>
          <w:sz w:val="28"/>
          <w:szCs w:val="32"/>
        </w:rPr>
        <w:t>.</w:t>
      </w:r>
    </w:p>
    <w:p w14:paraId="1803A3A1" w14:textId="5AA652FB" w:rsidR="00871F6D" w:rsidRPr="00871F6D" w:rsidRDefault="00871F6D" w:rsidP="00871F6D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hyperlink r:id="rId12" w:history="1">
        <w:r w:rsidRPr="001F345D">
          <w:rPr>
            <w:rStyle w:val="Hipervnculo"/>
            <w:rFonts w:ascii="Helvetica Neue" w:eastAsia="Helvetica Neue" w:hAnsi="Helvetica Neue" w:cs="Helvetica Neue"/>
            <w:sz w:val="28"/>
            <w:szCs w:val="32"/>
          </w:rPr>
          <w:t>https://www.inm.gob.mx/spublic/portal/inmex.html</w:t>
        </w:r>
      </w:hyperlink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</w:p>
    <w:p w14:paraId="34109027" w14:textId="26302EB6" w:rsidR="00384CF0" w:rsidRPr="00384CF0" w:rsidRDefault="00384CF0" w:rsidP="00384CF0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384CF0">
        <w:rPr>
          <w:rFonts w:ascii="Helvetica Neue" w:eastAsia="Helvetica Neue" w:hAnsi="Helvetica Neue" w:cs="Helvetica Neue"/>
          <w:color w:val="16384F"/>
          <w:sz w:val="28"/>
          <w:szCs w:val="32"/>
        </w:rPr>
        <w:t>Es importante considerar las opciones de comunicación (como un plan de telefonía y uso de datos internacional) antes del viaje, a fin de reducir los costos y evitar las confusiones cuando lleguen las cuentas. CTM en línea ofrece SIM CARD INTERNACIONAL.</w:t>
      </w:r>
    </w:p>
    <w:p w14:paraId="2CAC5F9A" w14:textId="090341DD" w:rsidR="00B56C7B" w:rsidRPr="00AF7B92" w:rsidRDefault="00384CF0" w:rsidP="00384CF0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384CF0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MONEDA: </w:t>
      </w:r>
      <w:proofErr w:type="gramStart"/>
      <w:r w:rsidR="00871F6D">
        <w:rPr>
          <w:rFonts w:ascii="Helvetica Neue" w:eastAsia="Helvetica Neue" w:hAnsi="Helvetica Neue" w:cs="Helvetica Neue"/>
          <w:color w:val="16384F"/>
          <w:sz w:val="28"/>
          <w:szCs w:val="32"/>
        </w:rPr>
        <w:t>Peso Mexicano</w:t>
      </w:r>
      <w:proofErr w:type="gramEnd"/>
    </w:p>
    <w:sectPr w:rsidR="00B56C7B" w:rsidRPr="00AF7B92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E71417" w14:textId="77777777" w:rsidR="00D16A1E" w:rsidRDefault="00D16A1E" w:rsidP="005C0416">
      <w:pPr>
        <w:spacing w:after="0" w:line="240" w:lineRule="auto"/>
      </w:pPr>
      <w:r>
        <w:separator/>
      </w:r>
    </w:p>
  </w:endnote>
  <w:endnote w:type="continuationSeparator" w:id="0">
    <w:p w14:paraId="3541A4F4" w14:textId="77777777" w:rsidR="00D16A1E" w:rsidRDefault="00D16A1E" w:rsidP="005C0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Noto Sans Symbols">
    <w:altName w:val="Calibri"/>
    <w:charset w:val="00"/>
    <w:family w:val="auto"/>
    <w:pitch w:val="default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Helvetica Neue">
    <w:altName w:val="Arial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84C2F7" w14:textId="77777777" w:rsidR="00D16A1E" w:rsidRDefault="00D16A1E" w:rsidP="005C0416">
      <w:pPr>
        <w:spacing w:after="0" w:line="240" w:lineRule="auto"/>
      </w:pPr>
      <w:r>
        <w:separator/>
      </w:r>
    </w:p>
  </w:footnote>
  <w:footnote w:type="continuationSeparator" w:id="0">
    <w:p w14:paraId="5BA9AC07" w14:textId="77777777" w:rsidR="00D16A1E" w:rsidRDefault="00D16A1E" w:rsidP="005C04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CA3552"/>
    <w:multiLevelType w:val="hybridMultilevel"/>
    <w:tmpl w:val="7F6CBEB0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6804DB"/>
    <w:multiLevelType w:val="hybridMultilevel"/>
    <w:tmpl w:val="926494C4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26D0B"/>
    <w:multiLevelType w:val="hybridMultilevel"/>
    <w:tmpl w:val="F92EFB58"/>
    <w:lvl w:ilvl="0" w:tplc="580A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5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B282AE7"/>
    <w:multiLevelType w:val="hybridMultilevel"/>
    <w:tmpl w:val="BDDEA82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56606F"/>
    <w:multiLevelType w:val="multilevel"/>
    <w:tmpl w:val="9B98A2BE"/>
    <w:lvl w:ilvl="0">
      <w:start w:val="1"/>
      <w:numFmt w:val="bullet"/>
      <w:lvlText w:val="●"/>
      <w:lvlJc w:val="left"/>
      <w:pPr>
        <w:ind w:left="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5" w15:restartNumberingAfterBreak="0">
    <w:nsid w:val="1356097B"/>
    <w:multiLevelType w:val="hybridMultilevel"/>
    <w:tmpl w:val="BE3A3A4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706911"/>
    <w:multiLevelType w:val="hybridMultilevel"/>
    <w:tmpl w:val="EA882A68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246E08"/>
    <w:multiLevelType w:val="multilevel"/>
    <w:tmpl w:val="E73EC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D752D9"/>
    <w:multiLevelType w:val="multilevel"/>
    <w:tmpl w:val="0ACEFA52"/>
    <w:lvl w:ilvl="0"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9" w15:restartNumberingAfterBreak="0">
    <w:nsid w:val="1FA82327"/>
    <w:multiLevelType w:val="hybridMultilevel"/>
    <w:tmpl w:val="6FB88892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7E4FA3"/>
    <w:multiLevelType w:val="multilevel"/>
    <w:tmpl w:val="B7385A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1F497D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58944E7"/>
    <w:multiLevelType w:val="hybridMultilevel"/>
    <w:tmpl w:val="40F8EFE4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9328C6"/>
    <w:multiLevelType w:val="multilevel"/>
    <w:tmpl w:val="F598603E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3" w15:restartNumberingAfterBreak="0">
    <w:nsid w:val="2E91311B"/>
    <w:multiLevelType w:val="hybridMultilevel"/>
    <w:tmpl w:val="45C2B57E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44E4494"/>
    <w:multiLevelType w:val="hybridMultilevel"/>
    <w:tmpl w:val="2FB82864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74D4853"/>
    <w:multiLevelType w:val="multilevel"/>
    <w:tmpl w:val="C11E4D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9CB5B01"/>
    <w:multiLevelType w:val="multilevel"/>
    <w:tmpl w:val="ED963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04725C"/>
    <w:multiLevelType w:val="hybridMultilevel"/>
    <w:tmpl w:val="EDDC9712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717F51"/>
    <w:multiLevelType w:val="multilevel"/>
    <w:tmpl w:val="3C78126A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9" w15:restartNumberingAfterBreak="0">
    <w:nsid w:val="446516EB"/>
    <w:multiLevelType w:val="hybridMultilevel"/>
    <w:tmpl w:val="1E506A26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CE66B7"/>
    <w:multiLevelType w:val="multilevel"/>
    <w:tmpl w:val="A1941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BBC205D"/>
    <w:multiLevelType w:val="hybridMultilevel"/>
    <w:tmpl w:val="7AAEF714"/>
    <w:lvl w:ilvl="0" w:tplc="580A000F">
      <w:start w:val="1"/>
      <w:numFmt w:val="decimal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E764B3"/>
    <w:multiLevelType w:val="multilevel"/>
    <w:tmpl w:val="E8768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E2C3155"/>
    <w:multiLevelType w:val="hybridMultilevel"/>
    <w:tmpl w:val="71E834F8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9C0ADB"/>
    <w:multiLevelType w:val="multilevel"/>
    <w:tmpl w:val="29CA9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9066FC"/>
    <w:multiLevelType w:val="multilevel"/>
    <w:tmpl w:val="4E047920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26" w15:restartNumberingAfterBreak="0">
    <w:nsid w:val="545B7FC7"/>
    <w:multiLevelType w:val="hybridMultilevel"/>
    <w:tmpl w:val="526212A0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79004F5"/>
    <w:multiLevelType w:val="multilevel"/>
    <w:tmpl w:val="CF3007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AC03DBC"/>
    <w:multiLevelType w:val="multilevel"/>
    <w:tmpl w:val="19C29A26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29" w15:restartNumberingAfterBreak="0">
    <w:nsid w:val="5C1A090C"/>
    <w:multiLevelType w:val="multilevel"/>
    <w:tmpl w:val="73702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E49716A"/>
    <w:multiLevelType w:val="hybridMultilevel"/>
    <w:tmpl w:val="9058067E"/>
    <w:lvl w:ilvl="0" w:tplc="5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0A3C1F"/>
    <w:multiLevelType w:val="hybridMultilevel"/>
    <w:tmpl w:val="5032F0B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E6B4CD0"/>
    <w:multiLevelType w:val="hybridMultilevel"/>
    <w:tmpl w:val="C04CCC44"/>
    <w:lvl w:ilvl="0" w:tplc="CEC882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AE525A"/>
    <w:multiLevelType w:val="multilevel"/>
    <w:tmpl w:val="0ACA6978"/>
    <w:lvl w:ilvl="0"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numFmt w:val="bullet"/>
      <w:lvlText w:val="●"/>
      <w:lvlJc w:val="left"/>
      <w:pPr>
        <w:ind w:left="1440" w:hanging="360"/>
      </w:pPr>
      <w:rPr>
        <w:rFonts w:ascii="Noto Sans" w:eastAsia="Noto Sans" w:hAnsi="Noto Sans" w:cs="Noto San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34" w15:restartNumberingAfterBreak="0">
    <w:nsid w:val="73C513DF"/>
    <w:multiLevelType w:val="multilevel"/>
    <w:tmpl w:val="113CA9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75691AF3"/>
    <w:multiLevelType w:val="hybridMultilevel"/>
    <w:tmpl w:val="1D64F718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445620">
    <w:abstractNumId w:val="28"/>
  </w:num>
  <w:num w:numId="2" w16cid:durableId="1075592737">
    <w:abstractNumId w:val="12"/>
  </w:num>
  <w:num w:numId="3" w16cid:durableId="1642266674">
    <w:abstractNumId w:val="18"/>
  </w:num>
  <w:num w:numId="4" w16cid:durableId="872382302">
    <w:abstractNumId w:val="33"/>
  </w:num>
  <w:num w:numId="5" w16cid:durableId="168059902">
    <w:abstractNumId w:val="25"/>
  </w:num>
  <w:num w:numId="6" w16cid:durableId="517162083">
    <w:abstractNumId w:val="8"/>
  </w:num>
  <w:num w:numId="7" w16cid:durableId="1371950933">
    <w:abstractNumId w:val="32"/>
  </w:num>
  <w:num w:numId="8" w16cid:durableId="1295797169">
    <w:abstractNumId w:val="10"/>
  </w:num>
  <w:num w:numId="9" w16cid:durableId="358943436">
    <w:abstractNumId w:val="4"/>
  </w:num>
  <w:num w:numId="10" w16cid:durableId="1647397923">
    <w:abstractNumId w:val="34"/>
  </w:num>
  <w:num w:numId="11" w16cid:durableId="1360929639">
    <w:abstractNumId w:val="27"/>
  </w:num>
  <w:num w:numId="12" w16cid:durableId="240680389">
    <w:abstractNumId w:val="6"/>
  </w:num>
  <w:num w:numId="13" w16cid:durableId="1682851827">
    <w:abstractNumId w:val="9"/>
  </w:num>
  <w:num w:numId="14" w16cid:durableId="131214833">
    <w:abstractNumId w:val="35"/>
  </w:num>
  <w:num w:numId="15" w16cid:durableId="1554078482">
    <w:abstractNumId w:val="14"/>
  </w:num>
  <w:num w:numId="16" w16cid:durableId="248318481">
    <w:abstractNumId w:val="13"/>
  </w:num>
  <w:num w:numId="17" w16cid:durableId="1564096497">
    <w:abstractNumId w:val="0"/>
  </w:num>
  <w:num w:numId="18" w16cid:durableId="1606813097">
    <w:abstractNumId w:val="15"/>
  </w:num>
  <w:num w:numId="19" w16cid:durableId="169180651">
    <w:abstractNumId w:val="7"/>
  </w:num>
  <w:num w:numId="20" w16cid:durableId="588318795">
    <w:abstractNumId w:val="29"/>
  </w:num>
  <w:num w:numId="21" w16cid:durableId="954948107">
    <w:abstractNumId w:val="16"/>
  </w:num>
  <w:num w:numId="22" w16cid:durableId="1901673925">
    <w:abstractNumId w:val="11"/>
  </w:num>
  <w:num w:numId="23" w16cid:durableId="1596019357">
    <w:abstractNumId w:val="23"/>
  </w:num>
  <w:num w:numId="24" w16cid:durableId="352264294">
    <w:abstractNumId w:val="19"/>
  </w:num>
  <w:num w:numId="25" w16cid:durableId="1162309220">
    <w:abstractNumId w:val="20"/>
  </w:num>
  <w:num w:numId="26" w16cid:durableId="4478623">
    <w:abstractNumId w:val="22"/>
  </w:num>
  <w:num w:numId="27" w16cid:durableId="161971704">
    <w:abstractNumId w:val="30"/>
  </w:num>
  <w:num w:numId="28" w16cid:durableId="1302811930">
    <w:abstractNumId w:val="17"/>
  </w:num>
  <w:num w:numId="29" w16cid:durableId="349530925">
    <w:abstractNumId w:val="2"/>
  </w:num>
  <w:num w:numId="30" w16cid:durableId="520238311">
    <w:abstractNumId w:val="24"/>
  </w:num>
  <w:num w:numId="31" w16cid:durableId="2125032189">
    <w:abstractNumId w:val="21"/>
  </w:num>
  <w:num w:numId="32" w16cid:durableId="241526744">
    <w:abstractNumId w:val="1"/>
  </w:num>
  <w:num w:numId="33" w16cid:durableId="1340350000">
    <w:abstractNumId w:val="26"/>
  </w:num>
  <w:num w:numId="34" w16cid:durableId="764611453">
    <w:abstractNumId w:val="3"/>
  </w:num>
  <w:num w:numId="35" w16cid:durableId="27337532">
    <w:abstractNumId w:val="31"/>
  </w:num>
  <w:num w:numId="36" w16cid:durableId="11451953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372"/>
    <w:rsid w:val="00013057"/>
    <w:rsid w:val="00022284"/>
    <w:rsid w:val="00031CD4"/>
    <w:rsid w:val="00033DFE"/>
    <w:rsid w:val="0004488C"/>
    <w:rsid w:val="000532BF"/>
    <w:rsid w:val="00056008"/>
    <w:rsid w:val="00061293"/>
    <w:rsid w:val="00070E37"/>
    <w:rsid w:val="00084658"/>
    <w:rsid w:val="000B3715"/>
    <w:rsid w:val="000C53E1"/>
    <w:rsid w:val="000C6E0F"/>
    <w:rsid w:val="000D28EF"/>
    <w:rsid w:val="000E33A1"/>
    <w:rsid w:val="000E5B9B"/>
    <w:rsid w:val="000F65E8"/>
    <w:rsid w:val="00114FD3"/>
    <w:rsid w:val="00116430"/>
    <w:rsid w:val="001353E9"/>
    <w:rsid w:val="001430FE"/>
    <w:rsid w:val="00143D27"/>
    <w:rsid w:val="00155248"/>
    <w:rsid w:val="00161962"/>
    <w:rsid w:val="001629AF"/>
    <w:rsid w:val="0019596C"/>
    <w:rsid w:val="001A0D6D"/>
    <w:rsid w:val="001B7B84"/>
    <w:rsid w:val="001C2328"/>
    <w:rsid w:val="001F2372"/>
    <w:rsid w:val="001F398B"/>
    <w:rsid w:val="002248F6"/>
    <w:rsid w:val="002318D6"/>
    <w:rsid w:val="00234EED"/>
    <w:rsid w:val="00242C76"/>
    <w:rsid w:val="00274255"/>
    <w:rsid w:val="0028359D"/>
    <w:rsid w:val="002A70A0"/>
    <w:rsid w:val="002D3512"/>
    <w:rsid w:val="002E39D6"/>
    <w:rsid w:val="002E68F6"/>
    <w:rsid w:val="0030278F"/>
    <w:rsid w:val="00317ADD"/>
    <w:rsid w:val="00326338"/>
    <w:rsid w:val="00345DEB"/>
    <w:rsid w:val="00384CF0"/>
    <w:rsid w:val="00391E83"/>
    <w:rsid w:val="0039263B"/>
    <w:rsid w:val="003A78B0"/>
    <w:rsid w:val="003C7866"/>
    <w:rsid w:val="003D130E"/>
    <w:rsid w:val="003E76D8"/>
    <w:rsid w:val="0041130C"/>
    <w:rsid w:val="00452FD5"/>
    <w:rsid w:val="0046288F"/>
    <w:rsid w:val="004655B5"/>
    <w:rsid w:val="00465C3F"/>
    <w:rsid w:val="00466C93"/>
    <w:rsid w:val="00493222"/>
    <w:rsid w:val="004A4EAD"/>
    <w:rsid w:val="004B627B"/>
    <w:rsid w:val="004D35C4"/>
    <w:rsid w:val="004D4369"/>
    <w:rsid w:val="004E48E1"/>
    <w:rsid w:val="004F71B6"/>
    <w:rsid w:val="00515836"/>
    <w:rsid w:val="00525ADA"/>
    <w:rsid w:val="00531831"/>
    <w:rsid w:val="0056068C"/>
    <w:rsid w:val="00570F0A"/>
    <w:rsid w:val="00590EEB"/>
    <w:rsid w:val="005A27DA"/>
    <w:rsid w:val="005B6A4B"/>
    <w:rsid w:val="005C0416"/>
    <w:rsid w:val="005E32D6"/>
    <w:rsid w:val="005E52F3"/>
    <w:rsid w:val="005F453D"/>
    <w:rsid w:val="006114CE"/>
    <w:rsid w:val="00613DD6"/>
    <w:rsid w:val="006142FE"/>
    <w:rsid w:val="00633511"/>
    <w:rsid w:val="006448A0"/>
    <w:rsid w:val="00646B9A"/>
    <w:rsid w:val="006570A0"/>
    <w:rsid w:val="006619F2"/>
    <w:rsid w:val="006C669C"/>
    <w:rsid w:val="006E6C47"/>
    <w:rsid w:val="00710E35"/>
    <w:rsid w:val="0071304B"/>
    <w:rsid w:val="00714D4D"/>
    <w:rsid w:val="007168E1"/>
    <w:rsid w:val="00725548"/>
    <w:rsid w:val="00745F03"/>
    <w:rsid w:val="00763F33"/>
    <w:rsid w:val="00776189"/>
    <w:rsid w:val="00784ECF"/>
    <w:rsid w:val="00787240"/>
    <w:rsid w:val="00787E8C"/>
    <w:rsid w:val="00792860"/>
    <w:rsid w:val="007A32E3"/>
    <w:rsid w:val="007B3EFE"/>
    <w:rsid w:val="007C30DB"/>
    <w:rsid w:val="007C5872"/>
    <w:rsid w:val="007D26E3"/>
    <w:rsid w:val="007D6B9A"/>
    <w:rsid w:val="007E1C42"/>
    <w:rsid w:val="007E5A8D"/>
    <w:rsid w:val="007F1ABF"/>
    <w:rsid w:val="00865BE3"/>
    <w:rsid w:val="0086614E"/>
    <w:rsid w:val="00871F6D"/>
    <w:rsid w:val="008C0297"/>
    <w:rsid w:val="008C6FDD"/>
    <w:rsid w:val="008D2011"/>
    <w:rsid w:val="008E2E03"/>
    <w:rsid w:val="008E4C37"/>
    <w:rsid w:val="008F67FE"/>
    <w:rsid w:val="008F7985"/>
    <w:rsid w:val="00912752"/>
    <w:rsid w:val="0091442D"/>
    <w:rsid w:val="009201CE"/>
    <w:rsid w:val="00940386"/>
    <w:rsid w:val="00942171"/>
    <w:rsid w:val="00951828"/>
    <w:rsid w:val="00955A2A"/>
    <w:rsid w:val="00963102"/>
    <w:rsid w:val="00964040"/>
    <w:rsid w:val="00970B8C"/>
    <w:rsid w:val="009849A5"/>
    <w:rsid w:val="00986AA4"/>
    <w:rsid w:val="009870CA"/>
    <w:rsid w:val="00993611"/>
    <w:rsid w:val="009A14CC"/>
    <w:rsid w:val="009D501D"/>
    <w:rsid w:val="009D7D4D"/>
    <w:rsid w:val="009E3A7D"/>
    <w:rsid w:val="00A0512B"/>
    <w:rsid w:val="00A11418"/>
    <w:rsid w:val="00A147A6"/>
    <w:rsid w:val="00A177F9"/>
    <w:rsid w:val="00A275AE"/>
    <w:rsid w:val="00A4276C"/>
    <w:rsid w:val="00A531C3"/>
    <w:rsid w:val="00A54F91"/>
    <w:rsid w:val="00A71270"/>
    <w:rsid w:val="00A822B9"/>
    <w:rsid w:val="00AD1BF5"/>
    <w:rsid w:val="00AD7F1A"/>
    <w:rsid w:val="00AE303A"/>
    <w:rsid w:val="00AF7B92"/>
    <w:rsid w:val="00B05658"/>
    <w:rsid w:val="00B17842"/>
    <w:rsid w:val="00B22ABC"/>
    <w:rsid w:val="00B274DC"/>
    <w:rsid w:val="00B32183"/>
    <w:rsid w:val="00B32AC2"/>
    <w:rsid w:val="00B32FFB"/>
    <w:rsid w:val="00B56C7B"/>
    <w:rsid w:val="00B57F44"/>
    <w:rsid w:val="00B60AAC"/>
    <w:rsid w:val="00B62DC2"/>
    <w:rsid w:val="00B777B3"/>
    <w:rsid w:val="00B8054F"/>
    <w:rsid w:val="00B85678"/>
    <w:rsid w:val="00BA1BB8"/>
    <w:rsid w:val="00BF519E"/>
    <w:rsid w:val="00BF62A1"/>
    <w:rsid w:val="00C12617"/>
    <w:rsid w:val="00C31878"/>
    <w:rsid w:val="00C405BF"/>
    <w:rsid w:val="00C53857"/>
    <w:rsid w:val="00C53AEE"/>
    <w:rsid w:val="00C54A3E"/>
    <w:rsid w:val="00C62EB4"/>
    <w:rsid w:val="00CA0DD2"/>
    <w:rsid w:val="00CB52B6"/>
    <w:rsid w:val="00CB7A45"/>
    <w:rsid w:val="00CD167C"/>
    <w:rsid w:val="00CF4971"/>
    <w:rsid w:val="00D01DD0"/>
    <w:rsid w:val="00D063E3"/>
    <w:rsid w:val="00D0753D"/>
    <w:rsid w:val="00D165AF"/>
    <w:rsid w:val="00D16A1E"/>
    <w:rsid w:val="00D31088"/>
    <w:rsid w:val="00D411F2"/>
    <w:rsid w:val="00D56835"/>
    <w:rsid w:val="00D865F2"/>
    <w:rsid w:val="00D94AD0"/>
    <w:rsid w:val="00D95A73"/>
    <w:rsid w:val="00DB4938"/>
    <w:rsid w:val="00DC178A"/>
    <w:rsid w:val="00DF0400"/>
    <w:rsid w:val="00E06D49"/>
    <w:rsid w:val="00E1377D"/>
    <w:rsid w:val="00E460B1"/>
    <w:rsid w:val="00E62792"/>
    <w:rsid w:val="00E65771"/>
    <w:rsid w:val="00E73F7C"/>
    <w:rsid w:val="00E82264"/>
    <w:rsid w:val="00E86E41"/>
    <w:rsid w:val="00E94610"/>
    <w:rsid w:val="00EA6217"/>
    <w:rsid w:val="00EB76BA"/>
    <w:rsid w:val="00EB77F3"/>
    <w:rsid w:val="00EC6365"/>
    <w:rsid w:val="00EC78F0"/>
    <w:rsid w:val="00ED7307"/>
    <w:rsid w:val="00EE79EB"/>
    <w:rsid w:val="00F06517"/>
    <w:rsid w:val="00F12C4A"/>
    <w:rsid w:val="00F16B9D"/>
    <w:rsid w:val="00F43968"/>
    <w:rsid w:val="00F44A7D"/>
    <w:rsid w:val="00F86FC2"/>
    <w:rsid w:val="00F91D07"/>
    <w:rsid w:val="00F936B9"/>
    <w:rsid w:val="00FA3ECF"/>
    <w:rsid w:val="00FD0FC8"/>
    <w:rsid w:val="00FD16A3"/>
    <w:rsid w:val="00FD65D1"/>
    <w:rsid w:val="00FD7632"/>
    <w:rsid w:val="00FF2022"/>
    <w:rsid w:val="00FF7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3CBBE"/>
  <w15:docId w15:val="{44DABE32-942A-4AF7-87C9-DC608D7C2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ndara" w:eastAsia="Candara" w:hAnsi="Candara" w:cs="Candara"/>
        <w:sz w:val="22"/>
        <w:szCs w:val="22"/>
        <w:lang w:val="es-CO" w:eastAsia="es-419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20"/>
      <w:jc w:val="center"/>
      <w:outlineLvl w:val="0"/>
    </w:pPr>
    <w:rPr>
      <w:rFonts w:ascii="Helvetica Neue" w:eastAsia="Helvetica Neue" w:hAnsi="Helvetica Neue" w:cs="Helvetica Neue"/>
      <w:color w:val="0B5394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40"/>
      <w:jc w:val="center"/>
      <w:outlineLvl w:val="1"/>
    </w:pPr>
    <w:rPr>
      <w:rFonts w:ascii="Helvetica Neue" w:eastAsia="Helvetica Neue" w:hAnsi="Helvetica Neue" w:cs="Helvetica Neue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0"/>
      <w:outlineLvl w:val="2"/>
    </w:pPr>
    <w:rPr>
      <w:rFonts w:ascii="Helvetica Neue" w:eastAsia="Helvetica Neue" w:hAnsi="Helvetica Neue" w:cs="Helvetica Neue"/>
      <w:sz w:val="32"/>
      <w:szCs w:val="32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0"/>
      <w:outlineLvl w:val="3"/>
    </w:pPr>
    <w:rPr>
      <w:rFonts w:ascii="Helvetica Neue" w:eastAsia="Helvetica Neue" w:hAnsi="Helvetica Neue" w:cs="Helvetica Neue"/>
      <w:i/>
      <w:sz w:val="30"/>
      <w:szCs w:val="3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="Helvetica Neue" w:eastAsia="Helvetica Neue" w:hAnsi="Helvetica Neue" w:cs="Helvetica Neue"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="Helvetica Neue" w:eastAsia="Helvetica Neue" w:hAnsi="Helvetica Neue" w:cs="Helvetica Neue"/>
      <w:i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top w:val="single" w:sz="6" w:space="8" w:color="0BD0D9"/>
        <w:bottom w:val="single" w:sz="6" w:space="8" w:color="0BD0D9"/>
      </w:pBdr>
      <w:spacing w:after="400"/>
      <w:jc w:val="center"/>
    </w:pPr>
    <w:rPr>
      <w:rFonts w:ascii="Helvetica Neue" w:eastAsia="Helvetica Neue" w:hAnsi="Helvetica Neue" w:cs="Helvetica Neue"/>
      <w:smallCaps/>
      <w:color w:val="17406D"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color w:val="17406D"/>
      <w:sz w:val="28"/>
      <w:szCs w:val="28"/>
    </w:rPr>
  </w:style>
  <w:style w:type="paragraph" w:styleId="Prrafodelista">
    <w:name w:val="List Paragraph"/>
    <w:basedOn w:val="Normal"/>
    <w:uiPriority w:val="34"/>
    <w:qFormat/>
    <w:rsid w:val="00C54A3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A78B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A78B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430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419"/>
    </w:rPr>
  </w:style>
  <w:style w:type="character" w:styleId="Textoennegrita">
    <w:name w:val="Strong"/>
    <w:basedOn w:val="Fuentedeprrafopredeter"/>
    <w:uiPriority w:val="22"/>
    <w:qFormat/>
    <w:rsid w:val="001430FE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5C04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0416"/>
  </w:style>
  <w:style w:type="paragraph" w:styleId="Piedepgina">
    <w:name w:val="footer"/>
    <w:basedOn w:val="Normal"/>
    <w:link w:val="PiedepginaCar"/>
    <w:uiPriority w:val="99"/>
    <w:unhideWhenUsed/>
    <w:rsid w:val="005C04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04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56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www.inm.gob.mx/spublic/portal/inmex.html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pps.migracioncolombia.gov.co/pre-registro/public/preregistro.jsf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+gPm7/tCPUGt1cbPQdk8Bc+/uw==">CgMxLjAyCGguZ2pkZ3hzMgloLjMwajB6bGw4AHIhMXQ1SlNGcEttUm5UREhGa1FHdDFEdFp5c1g5ODNrSGEt</go:docsCustomData>
</go:gDocsCustomXmlDataStorage>
</file>

<file path=customXml/itemProps1.xml><?xml version="1.0" encoding="utf-8"?>
<ds:datastoreItem xmlns:ds="http://schemas.openxmlformats.org/officeDocument/2006/customXml" ds:itemID="{546AA3EA-67B6-476A-93D3-1AEAD549907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6</Pages>
  <Words>1164</Words>
  <Characters>6406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Consolidators TM</dc:creator>
  <cp:lastModifiedBy>Juan Sebastian Enciso Cote</cp:lastModifiedBy>
  <cp:revision>2</cp:revision>
  <dcterms:created xsi:type="dcterms:W3CDTF">2024-07-04T21:46:00Z</dcterms:created>
  <dcterms:modified xsi:type="dcterms:W3CDTF">2024-07-04T21:46:00Z</dcterms:modified>
</cp:coreProperties>
</file>