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7BC26" w14:textId="13B61FC3" w:rsidR="001A0D6D" w:rsidRDefault="0086426A">
      <w:pPr>
        <w:jc w:val="center"/>
        <w:rPr>
          <w:rFonts w:ascii="Helvetica Neue" w:eastAsia="Helvetica Neue" w:hAnsi="Helvetica Neue" w:cs="Helvetica Neue"/>
          <w:b/>
          <w:noProof/>
          <w:color w:val="00CC00"/>
          <w:sz w:val="36"/>
          <w:szCs w:val="40"/>
          <w:highlight w:val="white"/>
        </w:rPr>
      </w:pPr>
      <w:r>
        <w:rPr>
          <w:rFonts w:ascii="Helvetica Neue" w:eastAsia="Helvetica Neue" w:hAnsi="Helvetica Neue" w:cs="Helvetica Neue"/>
          <w:b/>
          <w:noProof/>
          <w:color w:val="00CC00"/>
          <w:sz w:val="36"/>
          <w:szCs w:val="40"/>
          <w:highlight w:val="white"/>
        </w:rPr>
        <w:drawing>
          <wp:anchor distT="0" distB="0" distL="114300" distR="114300" simplePos="0" relativeHeight="251658240" behindDoc="0" locked="0" layoutInCell="1" allowOverlap="1" wp14:anchorId="342D596C" wp14:editId="72E6430F">
            <wp:simplePos x="0" y="0"/>
            <wp:positionH relativeFrom="margin">
              <wp:align>center</wp:align>
            </wp:positionH>
            <wp:positionV relativeFrom="paragraph">
              <wp:posOffset>-899795</wp:posOffset>
            </wp:positionV>
            <wp:extent cx="8104627" cy="10677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3D0B" w14:textId="52F9E50E" w:rsidR="00F91D07" w:rsidRDefault="00F91D07">
      <w:pPr>
        <w:jc w:val="center"/>
        <w:rPr>
          <w:rFonts w:ascii="Helvetica Neue" w:eastAsia="Helvetica Neue" w:hAnsi="Helvetica Neue" w:cs="Helvetica Neue"/>
          <w:b/>
          <w:color w:val="3C78D8"/>
          <w:sz w:val="44"/>
          <w:szCs w:val="48"/>
          <w:highlight w:val="white"/>
        </w:rPr>
      </w:pPr>
    </w:p>
    <w:p w14:paraId="28F6ACA8" w14:textId="77777777" w:rsidR="00F91D07" w:rsidRDefault="00F91D07">
      <w:pPr>
        <w:jc w:val="center"/>
        <w:rPr>
          <w:rFonts w:ascii="Helvetica Neue" w:eastAsia="Helvetica Neue" w:hAnsi="Helvetica Neue" w:cs="Helvetica Neue"/>
          <w:b/>
          <w:color w:val="3C78D8"/>
          <w:sz w:val="44"/>
          <w:szCs w:val="48"/>
          <w:highlight w:val="white"/>
        </w:rPr>
      </w:pPr>
    </w:p>
    <w:p w14:paraId="1A4A84D2" w14:textId="77777777" w:rsidR="00F91D07" w:rsidRDefault="00F91D07">
      <w:pPr>
        <w:jc w:val="center"/>
        <w:rPr>
          <w:rFonts w:ascii="Helvetica Neue" w:eastAsia="Helvetica Neue" w:hAnsi="Helvetica Neue" w:cs="Helvetica Neue"/>
          <w:b/>
          <w:color w:val="3C78D8"/>
          <w:sz w:val="44"/>
          <w:szCs w:val="48"/>
          <w:highlight w:val="white"/>
        </w:rPr>
      </w:pPr>
    </w:p>
    <w:p w14:paraId="37D63352" w14:textId="77777777" w:rsidR="00F91D07" w:rsidRDefault="00F91D07">
      <w:pPr>
        <w:jc w:val="center"/>
        <w:rPr>
          <w:rFonts w:ascii="Helvetica Neue" w:eastAsia="Helvetica Neue" w:hAnsi="Helvetica Neue" w:cs="Helvetica Neue"/>
          <w:b/>
          <w:color w:val="3C78D8"/>
          <w:sz w:val="44"/>
          <w:szCs w:val="48"/>
          <w:highlight w:val="white"/>
        </w:rPr>
      </w:pPr>
    </w:p>
    <w:p w14:paraId="2F7BB21F" w14:textId="77777777" w:rsidR="00F91D07" w:rsidRDefault="00F91D07">
      <w:pPr>
        <w:jc w:val="center"/>
        <w:rPr>
          <w:rFonts w:ascii="Helvetica Neue" w:eastAsia="Helvetica Neue" w:hAnsi="Helvetica Neue" w:cs="Helvetica Neue"/>
          <w:b/>
          <w:color w:val="3C78D8"/>
          <w:sz w:val="44"/>
          <w:szCs w:val="48"/>
          <w:highlight w:val="white"/>
        </w:rPr>
      </w:pPr>
    </w:p>
    <w:p w14:paraId="376D273A" w14:textId="77777777" w:rsidR="00F91D07" w:rsidRDefault="00F91D07">
      <w:pPr>
        <w:jc w:val="center"/>
        <w:rPr>
          <w:rFonts w:ascii="Helvetica Neue" w:eastAsia="Helvetica Neue" w:hAnsi="Helvetica Neue" w:cs="Helvetica Neue"/>
          <w:b/>
          <w:color w:val="3C78D8"/>
          <w:sz w:val="44"/>
          <w:szCs w:val="48"/>
          <w:highlight w:val="white"/>
        </w:rPr>
      </w:pPr>
    </w:p>
    <w:p w14:paraId="7186BF59" w14:textId="77777777" w:rsidR="00F91D07" w:rsidRDefault="00F91D07">
      <w:pPr>
        <w:jc w:val="center"/>
        <w:rPr>
          <w:rFonts w:ascii="Helvetica Neue" w:eastAsia="Helvetica Neue" w:hAnsi="Helvetica Neue" w:cs="Helvetica Neue"/>
          <w:b/>
          <w:color w:val="3C78D8"/>
          <w:sz w:val="44"/>
          <w:szCs w:val="48"/>
          <w:highlight w:val="white"/>
        </w:rPr>
      </w:pPr>
    </w:p>
    <w:p w14:paraId="5967AD05" w14:textId="77777777" w:rsidR="00F91D07" w:rsidRDefault="00F91D07">
      <w:pPr>
        <w:jc w:val="center"/>
        <w:rPr>
          <w:rFonts w:ascii="Helvetica Neue" w:eastAsia="Helvetica Neue" w:hAnsi="Helvetica Neue" w:cs="Helvetica Neue"/>
          <w:b/>
          <w:color w:val="3C78D8"/>
          <w:sz w:val="44"/>
          <w:szCs w:val="48"/>
          <w:highlight w:val="white"/>
        </w:rPr>
      </w:pPr>
    </w:p>
    <w:p w14:paraId="79658409" w14:textId="77777777" w:rsidR="00F91D07" w:rsidRDefault="00F91D07">
      <w:pPr>
        <w:jc w:val="center"/>
        <w:rPr>
          <w:rFonts w:ascii="Helvetica Neue" w:eastAsia="Helvetica Neue" w:hAnsi="Helvetica Neue" w:cs="Helvetica Neue"/>
          <w:b/>
          <w:color w:val="3C78D8"/>
          <w:sz w:val="44"/>
          <w:szCs w:val="48"/>
          <w:highlight w:val="white"/>
        </w:rPr>
      </w:pPr>
    </w:p>
    <w:p w14:paraId="46874AB3" w14:textId="77777777" w:rsidR="00F91D07" w:rsidRDefault="00F91D07">
      <w:pPr>
        <w:jc w:val="center"/>
        <w:rPr>
          <w:rFonts w:ascii="Helvetica Neue" w:eastAsia="Helvetica Neue" w:hAnsi="Helvetica Neue" w:cs="Helvetica Neue"/>
          <w:b/>
          <w:color w:val="3C78D8"/>
          <w:sz w:val="44"/>
          <w:szCs w:val="48"/>
          <w:highlight w:val="white"/>
        </w:rPr>
      </w:pPr>
    </w:p>
    <w:p w14:paraId="4F499190" w14:textId="77777777" w:rsidR="00F91D07" w:rsidRDefault="00F91D07">
      <w:pPr>
        <w:jc w:val="center"/>
        <w:rPr>
          <w:rFonts w:ascii="Helvetica Neue" w:eastAsia="Helvetica Neue" w:hAnsi="Helvetica Neue" w:cs="Helvetica Neue"/>
          <w:b/>
          <w:color w:val="3C78D8"/>
          <w:sz w:val="44"/>
          <w:szCs w:val="48"/>
          <w:highlight w:val="white"/>
        </w:rPr>
      </w:pPr>
    </w:p>
    <w:p w14:paraId="546227AA" w14:textId="77777777" w:rsidR="00F91D07" w:rsidRDefault="00F91D07">
      <w:pPr>
        <w:jc w:val="center"/>
        <w:rPr>
          <w:rFonts w:ascii="Helvetica Neue" w:eastAsia="Helvetica Neue" w:hAnsi="Helvetica Neue" w:cs="Helvetica Neue"/>
          <w:b/>
          <w:color w:val="3C78D8"/>
          <w:sz w:val="44"/>
          <w:szCs w:val="48"/>
          <w:highlight w:val="white"/>
        </w:rPr>
      </w:pPr>
    </w:p>
    <w:p w14:paraId="5498833E" w14:textId="77777777" w:rsidR="00F91D07" w:rsidRDefault="00F91D07">
      <w:pPr>
        <w:jc w:val="center"/>
        <w:rPr>
          <w:rFonts w:ascii="Helvetica Neue" w:eastAsia="Helvetica Neue" w:hAnsi="Helvetica Neue" w:cs="Helvetica Neue"/>
          <w:b/>
          <w:color w:val="3C78D8"/>
          <w:sz w:val="44"/>
          <w:szCs w:val="48"/>
          <w:highlight w:val="white"/>
        </w:rPr>
      </w:pPr>
    </w:p>
    <w:p w14:paraId="79EFBD3C" w14:textId="77777777" w:rsidR="00F91D07" w:rsidRDefault="00F91D07">
      <w:pPr>
        <w:jc w:val="center"/>
        <w:rPr>
          <w:rFonts w:ascii="Helvetica Neue" w:eastAsia="Helvetica Neue" w:hAnsi="Helvetica Neue" w:cs="Helvetica Neue"/>
          <w:b/>
          <w:color w:val="3C78D8"/>
          <w:sz w:val="44"/>
          <w:szCs w:val="48"/>
          <w:highlight w:val="white"/>
        </w:rPr>
      </w:pPr>
    </w:p>
    <w:p w14:paraId="7D3B8D38" w14:textId="77777777" w:rsidR="00F91D07" w:rsidRDefault="00F91D07">
      <w:pPr>
        <w:jc w:val="center"/>
        <w:rPr>
          <w:rFonts w:ascii="Helvetica Neue" w:eastAsia="Helvetica Neue" w:hAnsi="Helvetica Neue" w:cs="Helvetica Neue"/>
          <w:b/>
          <w:color w:val="3C78D8"/>
          <w:sz w:val="44"/>
          <w:szCs w:val="48"/>
          <w:highlight w:val="white"/>
        </w:rPr>
      </w:pPr>
    </w:p>
    <w:p w14:paraId="70A5A93B" w14:textId="77777777" w:rsidR="00F91D07" w:rsidRDefault="00F91D07">
      <w:pPr>
        <w:jc w:val="center"/>
        <w:rPr>
          <w:rFonts w:ascii="Helvetica Neue" w:eastAsia="Helvetica Neue" w:hAnsi="Helvetica Neue" w:cs="Helvetica Neue"/>
          <w:b/>
          <w:color w:val="3C78D8"/>
          <w:sz w:val="44"/>
          <w:szCs w:val="48"/>
          <w:highlight w:val="white"/>
        </w:rPr>
      </w:pPr>
    </w:p>
    <w:p w14:paraId="1E5A416F"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078D02B0" w14:textId="77777777" w:rsidR="001F2372" w:rsidRDefault="001F2372">
      <w:pPr>
        <w:rPr>
          <w:rFonts w:ascii="Helvetica Neue" w:eastAsia="Helvetica Neue" w:hAnsi="Helvetica Neue" w:cs="Helvetica Neue"/>
          <w:color w:val="54A738"/>
        </w:rPr>
      </w:pPr>
    </w:p>
    <w:p w14:paraId="47ACD8BA" w14:textId="77777777" w:rsidR="00F91D07" w:rsidRDefault="00F91D07">
      <w:pPr>
        <w:rPr>
          <w:rFonts w:ascii="Helvetica Neue" w:eastAsia="Helvetica Neue" w:hAnsi="Helvetica Neue" w:cs="Helvetica Neue"/>
          <w:color w:val="54A738"/>
        </w:rPr>
      </w:pPr>
    </w:p>
    <w:p w14:paraId="0FC78C98" w14:textId="77777777" w:rsidR="00F91D07" w:rsidRDefault="00F91D07">
      <w:pPr>
        <w:rPr>
          <w:rFonts w:ascii="Helvetica Neue" w:eastAsia="Helvetica Neue" w:hAnsi="Helvetica Neue" w:cs="Helvetica Neue"/>
          <w:color w:val="54A738"/>
        </w:rPr>
      </w:pPr>
    </w:p>
    <w:p w14:paraId="75695D49"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662CB0F4" w14:textId="7A1F2876" w:rsidR="000D28EF" w:rsidRDefault="005C0416" w:rsidP="00D165AF">
      <w:pPr>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1 </w:t>
      </w:r>
      <w:r w:rsidR="00D063E3">
        <w:rPr>
          <w:rFonts w:ascii="Helvetica Neue" w:eastAsia="Helvetica Neue" w:hAnsi="Helvetica Neue" w:cs="Helvetica Neue"/>
          <w:b/>
          <w:color w:val="00CC00"/>
          <w:sz w:val="32"/>
          <w:szCs w:val="36"/>
        </w:rPr>
        <w:t>Beijing</w:t>
      </w:r>
    </w:p>
    <w:p w14:paraId="48EF7685" w14:textId="77777777" w:rsidR="00CB52B6" w:rsidRPr="00CB52B6" w:rsidRDefault="00CB52B6" w:rsidP="00CB52B6">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CB52B6">
        <w:rPr>
          <w:rFonts w:ascii="Helvetica Neue" w:eastAsia="Helvetica Neue" w:hAnsi="Helvetica Neue" w:cs="Helvetica Neue"/>
          <w:color w:val="16384F"/>
          <w:sz w:val="28"/>
          <w:szCs w:val="32"/>
        </w:rPr>
        <w:t>Llegada a Beijing, capital de la República Popular China. Traslado al hotel. Resto del día libre, almuerzo no incluido.</w:t>
      </w:r>
    </w:p>
    <w:p w14:paraId="772BFBA6" w14:textId="6996D7AE" w:rsidR="006448A0" w:rsidRDefault="00CB52B6" w:rsidP="00CB52B6">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CB52B6">
        <w:rPr>
          <w:rFonts w:ascii="Helvetica Neue" w:eastAsia="Helvetica Neue" w:hAnsi="Helvetica Neue" w:cs="Helvetica Neue"/>
          <w:color w:val="16384F"/>
          <w:sz w:val="28"/>
          <w:szCs w:val="32"/>
        </w:rPr>
        <w:t>Alojamiento.</w:t>
      </w:r>
    </w:p>
    <w:p w14:paraId="5ADD0DD1" w14:textId="77777777" w:rsidR="00CB52B6" w:rsidRDefault="00CB52B6" w:rsidP="00CB52B6">
      <w:pPr>
        <w:keepLines/>
        <w:widowControl w:val="0"/>
        <w:pBdr>
          <w:top w:val="nil"/>
          <w:left w:val="nil"/>
          <w:bottom w:val="nil"/>
          <w:right w:val="nil"/>
          <w:between w:val="nil"/>
        </w:pBdr>
        <w:spacing w:after="20"/>
        <w:jc w:val="both"/>
        <w:rPr>
          <w:rFonts w:ascii="Arial Narrow" w:eastAsia="Arial Narrow" w:hAnsi="Arial Narrow" w:cs="Arial Narrow"/>
        </w:rPr>
      </w:pPr>
    </w:p>
    <w:p w14:paraId="604C9045" w14:textId="19DC5CFB" w:rsidR="00EB77F3" w:rsidRDefault="005C0416" w:rsidP="005B6A4B">
      <w:pPr>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2 </w:t>
      </w:r>
      <w:r w:rsidR="00CB52B6">
        <w:rPr>
          <w:rFonts w:ascii="Helvetica Neue" w:eastAsia="Helvetica Neue" w:hAnsi="Helvetica Neue" w:cs="Helvetica Neue"/>
          <w:b/>
          <w:color w:val="00CC00"/>
          <w:sz w:val="32"/>
          <w:szCs w:val="36"/>
        </w:rPr>
        <w:t xml:space="preserve">Beijing </w:t>
      </w:r>
      <w:r w:rsidR="00CB52B6" w:rsidRPr="00CB52B6">
        <w:rPr>
          <w:rFonts w:ascii="Helvetica Neue" w:eastAsia="Helvetica Neue" w:hAnsi="Helvetica Neue" w:cs="Helvetica Neue"/>
          <w:b/>
          <w:color w:val="00CC00"/>
          <w:sz w:val="32"/>
          <w:szCs w:val="36"/>
        </w:rPr>
        <w:t>(Ciudad Prohibida + Palacio de Verano)</w:t>
      </w:r>
    </w:p>
    <w:p w14:paraId="08757DAB" w14:textId="77777777" w:rsidR="00CB52B6" w:rsidRDefault="00CB52B6" w:rsidP="00CB52B6">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CB52B6">
        <w:rPr>
          <w:rFonts w:ascii="Helvetica Neue" w:eastAsia="Helvetica Neue" w:hAnsi="Helvetica Neue" w:cs="Helvetica Neue"/>
          <w:color w:val="16384F"/>
          <w:sz w:val="28"/>
          <w:szCs w:val="32"/>
        </w:rPr>
        <w:t>Desayuno Buffet. Durante este día visitaremos: el Palacio Imperial, conocido</w:t>
      </w:r>
      <w:r>
        <w:rPr>
          <w:rFonts w:ascii="Helvetica Neue" w:eastAsia="Helvetica Neue" w:hAnsi="Helvetica Neue" w:cs="Helvetica Neue"/>
          <w:color w:val="16384F"/>
          <w:sz w:val="28"/>
          <w:szCs w:val="32"/>
        </w:rPr>
        <w:t xml:space="preserve"> </w:t>
      </w:r>
      <w:r w:rsidRPr="00CB52B6">
        <w:rPr>
          <w:rFonts w:ascii="Helvetica Neue" w:eastAsia="Helvetica Neue" w:hAnsi="Helvetica Neue" w:cs="Helvetica Neue"/>
          <w:color w:val="16384F"/>
          <w:sz w:val="28"/>
          <w:szCs w:val="32"/>
        </w:rPr>
        <w:t xml:space="preserve">como “la Ciudad Prohibida”, la Plaza </w:t>
      </w:r>
      <w:proofErr w:type="spellStart"/>
      <w:r w:rsidRPr="00CB52B6">
        <w:rPr>
          <w:rFonts w:ascii="Helvetica Neue" w:eastAsia="Helvetica Neue" w:hAnsi="Helvetica Neue" w:cs="Helvetica Neue"/>
          <w:color w:val="16384F"/>
          <w:sz w:val="28"/>
          <w:szCs w:val="32"/>
        </w:rPr>
        <w:t>Tian</w:t>
      </w:r>
      <w:proofErr w:type="spellEnd"/>
      <w:r w:rsidRPr="00CB52B6">
        <w:rPr>
          <w:rFonts w:ascii="Helvetica Neue" w:eastAsia="Helvetica Neue" w:hAnsi="Helvetica Neue" w:cs="Helvetica Neue"/>
          <w:color w:val="16384F"/>
          <w:sz w:val="28"/>
          <w:szCs w:val="32"/>
        </w:rPr>
        <w:t xml:space="preserve"> </w:t>
      </w:r>
      <w:proofErr w:type="spellStart"/>
      <w:r w:rsidRPr="00CB52B6">
        <w:rPr>
          <w:rFonts w:ascii="Helvetica Neue" w:eastAsia="Helvetica Neue" w:hAnsi="Helvetica Neue" w:cs="Helvetica Neue"/>
          <w:color w:val="16384F"/>
          <w:sz w:val="28"/>
          <w:szCs w:val="32"/>
        </w:rPr>
        <w:t>An</w:t>
      </w:r>
      <w:proofErr w:type="spellEnd"/>
      <w:r w:rsidRPr="00CB52B6">
        <w:rPr>
          <w:rFonts w:ascii="Helvetica Neue" w:eastAsia="Helvetica Neue" w:hAnsi="Helvetica Neue" w:cs="Helvetica Neue"/>
          <w:color w:val="16384F"/>
          <w:sz w:val="28"/>
          <w:szCs w:val="32"/>
        </w:rPr>
        <w:t xml:space="preserve"> </w:t>
      </w:r>
      <w:proofErr w:type="spellStart"/>
      <w:r w:rsidRPr="00CB52B6">
        <w:rPr>
          <w:rFonts w:ascii="Helvetica Neue" w:eastAsia="Helvetica Neue" w:hAnsi="Helvetica Neue" w:cs="Helvetica Neue"/>
          <w:color w:val="16384F"/>
          <w:sz w:val="28"/>
          <w:szCs w:val="32"/>
        </w:rPr>
        <w:t>Men</w:t>
      </w:r>
      <w:proofErr w:type="spellEnd"/>
      <w:r w:rsidRPr="00CB52B6">
        <w:rPr>
          <w:rFonts w:ascii="Helvetica Neue" w:eastAsia="Helvetica Neue" w:hAnsi="Helvetica Neue" w:cs="Helvetica Neue"/>
          <w:color w:val="16384F"/>
          <w:sz w:val="28"/>
          <w:szCs w:val="32"/>
        </w:rPr>
        <w:t>, una de las mayores del</w:t>
      </w:r>
      <w:r>
        <w:rPr>
          <w:rFonts w:ascii="Helvetica Neue" w:eastAsia="Helvetica Neue" w:hAnsi="Helvetica Neue" w:cs="Helvetica Neue"/>
          <w:color w:val="16384F"/>
          <w:sz w:val="28"/>
          <w:szCs w:val="32"/>
        </w:rPr>
        <w:t xml:space="preserve"> </w:t>
      </w:r>
      <w:r w:rsidRPr="00CB52B6">
        <w:rPr>
          <w:rFonts w:ascii="Helvetica Neue" w:eastAsia="Helvetica Neue" w:hAnsi="Helvetica Neue" w:cs="Helvetica Neue"/>
          <w:color w:val="16384F"/>
          <w:sz w:val="28"/>
          <w:szCs w:val="32"/>
        </w:rPr>
        <w:t xml:space="preserve">mundo, y el Palacio de Verano que era un jardín veraniego para la casa imperial de la Dinastía Qing. Almuerzo incluido. </w:t>
      </w:r>
    </w:p>
    <w:p w14:paraId="36852F21" w14:textId="23542143" w:rsidR="0046288F" w:rsidRDefault="00CB52B6" w:rsidP="00CB52B6">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CB52B6">
        <w:rPr>
          <w:rFonts w:ascii="Helvetica Neue" w:eastAsia="Helvetica Neue" w:hAnsi="Helvetica Neue" w:cs="Helvetica Neue"/>
          <w:b/>
          <w:color w:val="16384F"/>
          <w:sz w:val="28"/>
          <w:szCs w:val="32"/>
        </w:rPr>
        <w:t>O</w:t>
      </w:r>
      <w:r>
        <w:rPr>
          <w:rFonts w:ascii="Helvetica Neue" w:eastAsia="Helvetica Neue" w:hAnsi="Helvetica Neue" w:cs="Helvetica Neue"/>
          <w:b/>
          <w:color w:val="16384F"/>
          <w:sz w:val="28"/>
          <w:szCs w:val="32"/>
        </w:rPr>
        <w:t>pcional</w:t>
      </w:r>
      <w:r w:rsidRPr="00CB52B6">
        <w:rPr>
          <w:rFonts w:ascii="Helvetica Neue" w:eastAsia="Helvetica Neue" w:hAnsi="Helvetica Neue" w:cs="Helvetica Neue"/>
          <w:b/>
          <w:color w:val="16384F"/>
          <w:sz w:val="28"/>
          <w:szCs w:val="32"/>
        </w:rPr>
        <w:t>:</w:t>
      </w:r>
      <w:r w:rsidRPr="00CB52B6">
        <w:rPr>
          <w:rFonts w:ascii="Helvetica Neue" w:eastAsia="Helvetica Neue" w:hAnsi="Helvetica Neue" w:cs="Helvetica Neue"/>
          <w:color w:val="16384F"/>
          <w:sz w:val="28"/>
          <w:szCs w:val="32"/>
        </w:rPr>
        <w:t xml:space="preserve"> Por la noche asistencia a un</w:t>
      </w:r>
      <w:r>
        <w:rPr>
          <w:rFonts w:ascii="Helvetica Neue" w:eastAsia="Helvetica Neue" w:hAnsi="Helvetica Neue" w:cs="Helvetica Neue"/>
          <w:color w:val="16384F"/>
          <w:sz w:val="28"/>
          <w:szCs w:val="32"/>
        </w:rPr>
        <w:t xml:space="preserve"> </w:t>
      </w:r>
      <w:r w:rsidRPr="00CB52B6">
        <w:rPr>
          <w:rFonts w:ascii="Helvetica Neue" w:eastAsia="Helvetica Neue" w:hAnsi="Helvetica Neue" w:cs="Helvetica Neue"/>
          <w:color w:val="16384F"/>
          <w:sz w:val="28"/>
          <w:szCs w:val="32"/>
        </w:rPr>
        <w:t>Espectáculo de Acrobacia, con un costo adicional que le cotizamos aparte del</w:t>
      </w:r>
      <w:r>
        <w:rPr>
          <w:rFonts w:ascii="Helvetica Neue" w:eastAsia="Helvetica Neue" w:hAnsi="Helvetica Neue" w:cs="Helvetica Neue"/>
          <w:color w:val="16384F"/>
          <w:sz w:val="28"/>
          <w:szCs w:val="32"/>
        </w:rPr>
        <w:t xml:space="preserve"> </w:t>
      </w:r>
      <w:r w:rsidRPr="00CB52B6">
        <w:rPr>
          <w:rFonts w:ascii="Helvetica Neue" w:eastAsia="Helvetica Neue" w:hAnsi="Helvetica Neue" w:cs="Helvetica Neue"/>
          <w:color w:val="16384F"/>
          <w:sz w:val="28"/>
          <w:szCs w:val="32"/>
        </w:rPr>
        <w:t>paquete, como abajo mencionado. Alojamiento.</w:t>
      </w:r>
    </w:p>
    <w:p w14:paraId="77A3E31F" w14:textId="77777777" w:rsidR="006448A0" w:rsidRDefault="006448A0" w:rsidP="006448A0">
      <w:pPr>
        <w:keepLines/>
        <w:widowControl w:val="0"/>
        <w:pBdr>
          <w:top w:val="nil"/>
          <w:left w:val="nil"/>
          <w:bottom w:val="nil"/>
          <w:right w:val="nil"/>
          <w:between w:val="nil"/>
        </w:pBdr>
        <w:spacing w:after="20"/>
        <w:jc w:val="both"/>
        <w:rPr>
          <w:rFonts w:ascii="Arial Narrow" w:eastAsia="Arial Narrow" w:hAnsi="Arial Narrow" w:cs="Arial Narrow"/>
        </w:rPr>
      </w:pPr>
    </w:p>
    <w:p w14:paraId="2E6DD8D6" w14:textId="215C79FF" w:rsidR="00C12617" w:rsidRDefault="005C0416" w:rsidP="00FD65D1">
      <w:pPr>
        <w:jc w:val="both"/>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3 </w:t>
      </w:r>
      <w:r w:rsidR="00CB52B6">
        <w:rPr>
          <w:rFonts w:ascii="Helvetica Neue" w:eastAsia="Helvetica Neue" w:hAnsi="Helvetica Neue" w:cs="Helvetica Neue"/>
          <w:b/>
          <w:color w:val="00CC00"/>
          <w:sz w:val="32"/>
          <w:szCs w:val="36"/>
        </w:rPr>
        <w:t>Beijing (</w:t>
      </w:r>
      <w:r w:rsidR="00525ADA" w:rsidRPr="00525ADA">
        <w:rPr>
          <w:rFonts w:ascii="Helvetica Neue" w:eastAsia="Helvetica Neue" w:hAnsi="Helvetica Neue" w:cs="Helvetica Neue"/>
          <w:b/>
          <w:color w:val="00CC00"/>
          <w:sz w:val="32"/>
          <w:szCs w:val="36"/>
        </w:rPr>
        <w:t>Gran Muralla + Parque Olímpico)</w:t>
      </w:r>
    </w:p>
    <w:p w14:paraId="55C5EE13" w14:textId="7E49CA43" w:rsidR="00EB77F3" w:rsidRDefault="00525ADA" w:rsidP="006448A0">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525ADA">
        <w:rPr>
          <w:rFonts w:ascii="Helvetica Neue" w:eastAsia="Helvetica Neue" w:hAnsi="Helvetica Neue" w:cs="Helvetica Neue"/>
          <w:color w:val="16384F"/>
          <w:sz w:val="28"/>
          <w:szCs w:val="32"/>
        </w:rPr>
        <w:t xml:space="preserve">Desayuno Buffet. Excursión a la Gran Muralla (Paso </w:t>
      </w:r>
      <w:proofErr w:type="spellStart"/>
      <w:r w:rsidRPr="00525ADA">
        <w:rPr>
          <w:rFonts w:ascii="Helvetica Neue" w:eastAsia="Helvetica Neue" w:hAnsi="Helvetica Neue" w:cs="Helvetica Neue"/>
          <w:color w:val="16384F"/>
          <w:sz w:val="28"/>
          <w:szCs w:val="32"/>
        </w:rPr>
        <w:t>Juyongguan</w:t>
      </w:r>
      <w:proofErr w:type="spellEnd"/>
      <w:r w:rsidRPr="00525ADA">
        <w:rPr>
          <w:rFonts w:ascii="Helvetica Neue" w:eastAsia="Helvetica Neue" w:hAnsi="Helvetica Neue" w:cs="Helvetica Neue"/>
          <w:color w:val="16384F"/>
          <w:sz w:val="28"/>
          <w:szCs w:val="32"/>
        </w:rPr>
        <w:t xml:space="preserve"> o </w:t>
      </w:r>
      <w:proofErr w:type="spellStart"/>
      <w:r w:rsidRPr="00525ADA">
        <w:rPr>
          <w:rFonts w:ascii="Helvetica Neue" w:eastAsia="Helvetica Neue" w:hAnsi="Helvetica Neue" w:cs="Helvetica Neue"/>
          <w:color w:val="16384F"/>
          <w:sz w:val="28"/>
          <w:szCs w:val="32"/>
        </w:rPr>
        <w:t>Badaling</w:t>
      </w:r>
      <w:proofErr w:type="spellEnd"/>
      <w:r w:rsidRPr="00525ADA">
        <w:rPr>
          <w:rFonts w:ascii="Helvetica Neue" w:eastAsia="Helvetica Neue" w:hAnsi="Helvetica Neue" w:cs="Helvetica Neue"/>
          <w:color w:val="16384F"/>
          <w:sz w:val="28"/>
          <w:szCs w:val="32"/>
        </w:rPr>
        <w:t xml:space="preserve"> según la operativa concreta de Fantástica China), espectacular y grandiosa obra arquitectónica, cuyos añales cubren más de 2.000 años. Almuerzo incluido. Por la tarde vuelta a la ciudad y hacemos una parada cerca del “Nido del </w:t>
      </w:r>
      <w:proofErr w:type="gramStart"/>
      <w:r w:rsidRPr="00525ADA">
        <w:rPr>
          <w:rFonts w:ascii="Helvetica Neue" w:eastAsia="Helvetica Neue" w:hAnsi="Helvetica Neue" w:cs="Helvetica Neue"/>
          <w:color w:val="16384F"/>
          <w:sz w:val="28"/>
          <w:szCs w:val="32"/>
        </w:rPr>
        <w:t>Pájaro”(</w:t>
      </w:r>
      <w:proofErr w:type="gramEnd"/>
      <w:r w:rsidRPr="00525ADA">
        <w:rPr>
          <w:rFonts w:ascii="Helvetica Neue" w:eastAsia="Helvetica Neue" w:hAnsi="Helvetica Neue" w:cs="Helvetica Neue"/>
          <w:color w:val="16384F"/>
          <w:sz w:val="28"/>
          <w:szCs w:val="32"/>
        </w:rPr>
        <w:t>Estadio Nacional) y el “Cubo del Agua”(Centro Nacional de Natación) para tomar fotos (sin entrar en los estadios). Terminaremos con la cena de bienvenida degustando el delicioso Pato Laqueado de Beijing. Alojamiento.</w:t>
      </w:r>
    </w:p>
    <w:p w14:paraId="74499493" w14:textId="77777777" w:rsidR="006448A0" w:rsidRDefault="006448A0" w:rsidP="006448A0">
      <w:pPr>
        <w:keepLines/>
        <w:widowControl w:val="0"/>
        <w:pBdr>
          <w:top w:val="nil"/>
          <w:left w:val="nil"/>
          <w:bottom w:val="nil"/>
          <w:right w:val="nil"/>
          <w:between w:val="nil"/>
        </w:pBdr>
        <w:spacing w:after="20"/>
        <w:jc w:val="both"/>
        <w:rPr>
          <w:rFonts w:ascii="Arial Narrow" w:eastAsia="Arial Narrow" w:hAnsi="Arial Narrow" w:cs="Arial Narrow"/>
        </w:rPr>
      </w:pPr>
    </w:p>
    <w:p w14:paraId="254B2585" w14:textId="6AEF508E" w:rsidR="00F12C4A" w:rsidRDefault="005C0416" w:rsidP="009E3A7D">
      <w:pPr>
        <w:jc w:val="both"/>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4 </w:t>
      </w:r>
      <w:r w:rsidR="00525ADA">
        <w:rPr>
          <w:rFonts w:ascii="Helvetica Neue" w:eastAsia="Helvetica Neue" w:hAnsi="Helvetica Neue" w:cs="Helvetica Neue"/>
          <w:b/>
          <w:color w:val="00CC00"/>
          <w:sz w:val="32"/>
          <w:szCs w:val="36"/>
        </w:rPr>
        <w:t>Beijing</w:t>
      </w:r>
    </w:p>
    <w:p w14:paraId="30DA06C2" w14:textId="3B1B8159" w:rsidR="00FD65D1" w:rsidRDefault="00525ADA" w:rsidP="00EC6365">
      <w:pPr>
        <w:rPr>
          <w:rFonts w:ascii="Helvetica Neue" w:eastAsia="Helvetica Neue" w:hAnsi="Helvetica Neue" w:cs="Helvetica Neue"/>
          <w:color w:val="16384F"/>
          <w:sz w:val="28"/>
          <w:szCs w:val="32"/>
        </w:rPr>
      </w:pPr>
      <w:r w:rsidRPr="00525ADA">
        <w:rPr>
          <w:rFonts w:ascii="Helvetica Neue" w:eastAsia="Helvetica Neue" w:hAnsi="Helvetica Neue" w:cs="Helvetica Neue"/>
          <w:color w:val="16384F"/>
          <w:sz w:val="28"/>
          <w:szCs w:val="32"/>
        </w:rPr>
        <w:t>Desayuno Buffet. A la hora indicada traslado al aeropuerto y fin de nuestros servicios.</w:t>
      </w:r>
    </w:p>
    <w:p w14:paraId="4C0EB563" w14:textId="77777777" w:rsidR="00466C93" w:rsidRPr="00725548" w:rsidRDefault="00466C93" w:rsidP="00466C93">
      <w:pPr>
        <w:spacing w:after="120" w:line="276" w:lineRule="auto"/>
        <w:jc w:val="both"/>
        <w:rPr>
          <w:rFonts w:ascii="Helvetica Neue" w:eastAsia="Helvetica Neue" w:hAnsi="Helvetica Neue" w:cs="Helvetica Neue"/>
          <w:color w:val="16384F"/>
          <w:sz w:val="28"/>
          <w:szCs w:val="32"/>
          <w:highlight w:val="white"/>
        </w:rPr>
      </w:pPr>
    </w:p>
    <w:p w14:paraId="115A2632"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56611CCF" w14:textId="77777777" w:rsidR="004E48E1" w:rsidRPr="004E48E1" w:rsidRDefault="004E48E1" w:rsidP="004E4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t>Traslados APT/HTL/APT.</w:t>
      </w:r>
    </w:p>
    <w:p w14:paraId="669B08CA" w14:textId="77777777" w:rsidR="004E48E1" w:rsidRPr="004E48E1" w:rsidRDefault="004E48E1" w:rsidP="004E4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t>Hoteles con desayuno buffet.</w:t>
      </w:r>
    </w:p>
    <w:p w14:paraId="64AD142F" w14:textId="77777777" w:rsidR="004E48E1" w:rsidRPr="004E48E1" w:rsidRDefault="004E48E1" w:rsidP="004E4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t>Media pensión con almuerzos de comida china o buffet mixto en restaurantes locales según lo mencionado en el programa</w:t>
      </w:r>
    </w:p>
    <w:p w14:paraId="5EEC3101" w14:textId="77777777" w:rsidR="004E48E1" w:rsidRPr="004E48E1" w:rsidRDefault="004E48E1" w:rsidP="004E4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lastRenderedPageBreak/>
        <w:t>Una cena especial de “Pato Laqueado” en Beijing</w:t>
      </w:r>
    </w:p>
    <w:p w14:paraId="5E9B1C04" w14:textId="2620DCB7" w:rsidR="00F12C4A" w:rsidRPr="00F12C4A" w:rsidRDefault="004E48E1" w:rsidP="004E4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t>Visitas con guías locales de habla hispana</w:t>
      </w:r>
    </w:p>
    <w:p w14:paraId="14C29158" w14:textId="77777777"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14:paraId="074E99BD" w14:textId="0F5C30F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580E1F48" w14:textId="77777777" w:rsidR="004E48E1" w:rsidRPr="004E48E1" w:rsidRDefault="004E48E1" w:rsidP="004E48E1">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t>Vuelos Internacionales</w:t>
      </w:r>
    </w:p>
    <w:p w14:paraId="30D2E63F" w14:textId="77777777" w:rsidR="004E48E1" w:rsidRPr="004E48E1" w:rsidRDefault="004E48E1" w:rsidP="004E48E1">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t>Extras y/o propinas</w:t>
      </w:r>
    </w:p>
    <w:p w14:paraId="25D7D79B" w14:textId="595FD888" w:rsidR="004E48E1" w:rsidRPr="004E48E1" w:rsidRDefault="004E48E1" w:rsidP="004E48E1">
      <w:pPr>
        <w:pStyle w:val="Prrafodelista"/>
        <w:numPr>
          <w:ilvl w:val="0"/>
          <w:numId w:val="31"/>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t xml:space="preserve">Propinas para guía, chofer y maletero del hotel, que pagarán los </w:t>
      </w:r>
      <w:proofErr w:type="spellStart"/>
      <w:r w:rsidRPr="004E48E1">
        <w:rPr>
          <w:rFonts w:ascii="Helvetica Neue" w:eastAsia="Helvetica Neue" w:hAnsi="Helvetica Neue" w:cs="Helvetica Neue"/>
          <w:color w:val="16384F"/>
          <w:sz w:val="28"/>
          <w:szCs w:val="32"/>
        </w:rPr>
        <w:t>pax</w:t>
      </w:r>
      <w:proofErr w:type="spellEnd"/>
      <w:r w:rsidRPr="004E48E1">
        <w:rPr>
          <w:rFonts w:ascii="Helvetica Neue" w:eastAsia="Helvetica Neue" w:hAnsi="Helvetica Neue" w:cs="Helvetica Neue"/>
          <w:color w:val="16384F"/>
          <w:sz w:val="28"/>
          <w:szCs w:val="32"/>
        </w:rPr>
        <w:t xml:space="preserve"> directamente en destino al siguiente nivel general. </w:t>
      </w:r>
    </w:p>
    <w:p w14:paraId="64770B2E" w14:textId="77777777" w:rsidR="004E48E1" w:rsidRPr="004E48E1" w:rsidRDefault="004E48E1" w:rsidP="004E48E1">
      <w:pPr>
        <w:pStyle w:val="Prrafodelista"/>
        <w:numPr>
          <w:ilvl w:val="0"/>
          <w:numId w:val="31"/>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t xml:space="preserve">Para guía y chofer - 7 USD por </w:t>
      </w:r>
      <w:proofErr w:type="spellStart"/>
      <w:r w:rsidRPr="004E48E1">
        <w:rPr>
          <w:rFonts w:ascii="Helvetica Neue" w:eastAsia="Helvetica Neue" w:hAnsi="Helvetica Neue" w:cs="Helvetica Neue"/>
          <w:color w:val="16384F"/>
          <w:sz w:val="28"/>
          <w:szCs w:val="32"/>
        </w:rPr>
        <w:t>pax</w:t>
      </w:r>
      <w:proofErr w:type="spellEnd"/>
      <w:r w:rsidRPr="004E48E1">
        <w:rPr>
          <w:rFonts w:ascii="Helvetica Neue" w:eastAsia="Helvetica Neue" w:hAnsi="Helvetica Neue" w:cs="Helvetica Neue"/>
          <w:color w:val="16384F"/>
          <w:sz w:val="28"/>
          <w:szCs w:val="32"/>
        </w:rPr>
        <w:t xml:space="preserve"> por día</w:t>
      </w:r>
    </w:p>
    <w:p w14:paraId="2AB590A0" w14:textId="45F4D48E" w:rsidR="000E33A1" w:rsidRPr="004E48E1" w:rsidRDefault="004E48E1" w:rsidP="004E48E1">
      <w:pPr>
        <w:pStyle w:val="Prrafodelista"/>
        <w:numPr>
          <w:ilvl w:val="0"/>
          <w:numId w:val="31"/>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t>Para maletero del hotel - 2 USD por maleta para subir o bajar</w:t>
      </w:r>
    </w:p>
    <w:p w14:paraId="021DCD4B" w14:textId="77777777" w:rsidR="00466C93" w:rsidRPr="00466C93" w:rsidRDefault="00466C93" w:rsidP="00466C93">
      <w:pPr>
        <w:pStyle w:val="Prrafodelista"/>
        <w:spacing w:after="120" w:line="276" w:lineRule="auto"/>
        <w:ind w:left="360"/>
        <w:jc w:val="both"/>
        <w:rPr>
          <w:rFonts w:ascii="Helvetica Neue" w:eastAsia="Helvetica Neue" w:hAnsi="Helvetica Neue" w:cs="Helvetica Neue"/>
          <w:color w:val="16384F"/>
          <w:sz w:val="28"/>
          <w:szCs w:val="32"/>
        </w:rPr>
      </w:pPr>
    </w:p>
    <w:p w14:paraId="127A1EDF" w14:textId="7A3C8E0F" w:rsidR="008E2E03" w:rsidRPr="000E33A1" w:rsidRDefault="0086426A" w:rsidP="000E33A1">
      <w:pPr>
        <w:rPr>
          <w:rFonts w:ascii="Helvetica Neue" w:eastAsia="Helvetica Neue" w:hAnsi="Helvetica Neue" w:cs="Helvetica Neue"/>
          <w:b/>
          <w:color w:val="00CC00"/>
          <w:sz w:val="36"/>
          <w:szCs w:val="40"/>
          <w:highlight w:val="white"/>
        </w:rPr>
      </w:pPr>
      <w:r>
        <w:rPr>
          <w:rFonts w:ascii="Arial" w:eastAsia="Times New Roman" w:hAnsi="Arial" w:cs="Arial"/>
          <w:noProof/>
          <w:color w:val="455873"/>
          <w:sz w:val="24"/>
          <w:szCs w:val="24"/>
          <w:lang w:val="es-419"/>
        </w:rPr>
        <w:drawing>
          <wp:anchor distT="0" distB="0" distL="114300" distR="114300" simplePos="0" relativeHeight="251659264" behindDoc="0" locked="0" layoutInCell="1" allowOverlap="1" wp14:anchorId="69F5CF12" wp14:editId="1A47EB6F">
            <wp:simplePos x="0" y="0"/>
            <wp:positionH relativeFrom="margin">
              <wp:align>left</wp:align>
            </wp:positionH>
            <wp:positionV relativeFrom="paragraph">
              <wp:posOffset>371475</wp:posOffset>
            </wp:positionV>
            <wp:extent cx="5390241" cy="2562225"/>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91" t="17804" r="5291" b="49933"/>
                    <a:stretch/>
                  </pic:blipFill>
                  <pic:spPr bwMode="auto">
                    <a:xfrm>
                      <a:off x="0" y="0"/>
                      <a:ext cx="5393844" cy="25639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E03" w:rsidRPr="000E33A1">
        <w:rPr>
          <w:rFonts w:ascii="Helvetica Neue" w:eastAsia="Helvetica Neue" w:hAnsi="Helvetica Neue" w:cs="Helvetica Neue"/>
          <w:b/>
          <w:color w:val="00CC00"/>
          <w:sz w:val="36"/>
          <w:szCs w:val="40"/>
          <w:highlight w:val="white"/>
        </w:rPr>
        <w:t>T</w:t>
      </w:r>
      <w:r>
        <w:rPr>
          <w:rFonts w:ascii="Helvetica Neue" w:eastAsia="Helvetica Neue" w:hAnsi="Helvetica Neue" w:cs="Helvetica Neue"/>
          <w:b/>
          <w:color w:val="00CC00"/>
          <w:sz w:val="36"/>
          <w:szCs w:val="40"/>
          <w:highlight w:val="white"/>
        </w:rPr>
        <w:t>ARIFA</w:t>
      </w:r>
      <w:r w:rsidR="008E2E03" w:rsidRPr="000E33A1">
        <w:rPr>
          <w:rFonts w:ascii="Helvetica Neue" w:eastAsia="Helvetica Neue" w:hAnsi="Helvetica Neue" w:cs="Helvetica Neue"/>
          <w:b/>
          <w:color w:val="00CC00"/>
          <w:sz w:val="36"/>
          <w:szCs w:val="40"/>
          <w:highlight w:val="white"/>
        </w:rPr>
        <w:t xml:space="preserve">: </w:t>
      </w:r>
    </w:p>
    <w:p w14:paraId="44B852EF" w14:textId="216B910C" w:rsidR="009D7D4D" w:rsidRDefault="009D7D4D"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3F3A3237" w14:textId="541FD219" w:rsidR="0086426A" w:rsidRDefault="0086426A"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bookmarkStart w:id="0" w:name="_GoBack"/>
      <w:bookmarkEnd w:id="0"/>
    </w:p>
    <w:p w14:paraId="63CBDB94" w14:textId="0C031336" w:rsidR="0086426A" w:rsidRDefault="0086426A"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7AB06C5F" w14:textId="77777777" w:rsidR="0086426A" w:rsidRDefault="0086426A"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79FDFEF0" w14:textId="202A42F0" w:rsidR="0086426A" w:rsidRDefault="0086426A"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1056AD82" w14:textId="29E9BF80" w:rsidR="0086426A" w:rsidRDefault="0086426A"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22B82773" w14:textId="18C93680" w:rsidR="0086426A" w:rsidRPr="009D7D4D" w:rsidRDefault="0086426A"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167CE959" w14:textId="2F5A5BA0" w:rsidR="00964040" w:rsidRPr="00964040" w:rsidRDefault="001C2328" w:rsidP="001C2328">
      <w:pPr>
        <w:rPr>
          <w:rFonts w:ascii="Helvetica Neue" w:eastAsia="Helvetica Neue" w:hAnsi="Helvetica Neue" w:cs="Helvetica Neue"/>
          <w:b/>
          <w:color w:val="00CC00"/>
          <w:sz w:val="36"/>
          <w:szCs w:val="40"/>
        </w:rPr>
      </w:pPr>
      <w:r w:rsidRPr="001C2328">
        <w:rPr>
          <w:rFonts w:ascii="Helvetica Neue" w:eastAsia="Helvetica Neue" w:hAnsi="Helvetica Neue" w:cs="Helvetica Neue"/>
          <w:b/>
          <w:color w:val="00CC00"/>
          <w:sz w:val="36"/>
          <w:szCs w:val="40"/>
        </w:rPr>
        <w:t>NOTAS IMPORTANTES:</w:t>
      </w:r>
    </w:p>
    <w:p w14:paraId="3A2DB72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6D748EE"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0C15811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0054244"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54CC036B" w14:textId="77777777" w:rsidR="00B57F44"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Valores por persona con base en ocupación doble expresados en Dólares</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Americanos USD</w:t>
      </w:r>
    </w:p>
    <w:p w14:paraId="31ABFC1C" w14:textId="77777777" w:rsidR="007D26E3" w:rsidRPr="007D26E3" w:rsidRDefault="007D26E3" w:rsidP="007D26E3">
      <w:pPr>
        <w:jc w:val="both"/>
        <w:rPr>
          <w:rFonts w:ascii="Helvetica Neue" w:eastAsia="Helvetica Neue" w:hAnsi="Helvetica Neue" w:cs="Helvetica Neue"/>
          <w:color w:val="16384F"/>
          <w:sz w:val="28"/>
          <w:szCs w:val="32"/>
        </w:rPr>
      </w:pPr>
    </w:p>
    <w:p w14:paraId="2DF388A7"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72CE3745" w14:textId="77777777"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6C2B52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550E521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proofErr w:type="spellStart"/>
      <w:r w:rsidR="00AF7B92">
        <w:rPr>
          <w:rFonts w:ascii="Helvetica Neue" w:eastAsia="Helvetica Neue" w:hAnsi="Helvetica Neue" w:cs="Helvetica Neue"/>
          <w:color w:val="16384F"/>
          <w:sz w:val="28"/>
          <w:szCs w:val="32"/>
        </w:rPr>
        <w:t>Dolares</w:t>
      </w:r>
      <w:proofErr w:type="spellEnd"/>
      <w:r w:rsidR="00AF7B92">
        <w:rPr>
          <w:rFonts w:ascii="Helvetica Neue" w:eastAsia="Helvetica Neue" w:hAnsi="Helvetica Neue" w:cs="Helvetica Neue"/>
          <w:color w:val="16384F"/>
          <w:sz w:val="28"/>
          <w:szCs w:val="32"/>
        </w:rPr>
        <w:t xml:space="preserve"> </w:t>
      </w:r>
      <w:proofErr w:type="gramStart"/>
      <w:r w:rsidR="00AF7B92">
        <w:rPr>
          <w:rFonts w:ascii="Helvetica Neue" w:eastAsia="Helvetica Neue" w:hAnsi="Helvetica Neue" w:cs="Helvetica Neue"/>
          <w:color w:val="16384F"/>
          <w:sz w:val="28"/>
          <w:szCs w:val="32"/>
        </w:rPr>
        <w:t>Americanos</w:t>
      </w:r>
      <w:proofErr w:type="gramEnd"/>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170279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6AB2FD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56DAC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2F13699F"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16C7B921"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715DB9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14:paraId="6C95F6F6"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503023AB" w14:textId="77777777" w:rsidR="00E82264" w:rsidRPr="00013057"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lastRenderedPageBreak/>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14:paraId="61D52AF7" w14:textId="02C3EAC0" w:rsidR="00E86E41" w:rsidRDefault="00E86E41" w:rsidP="00E82264">
      <w:pPr>
        <w:jc w:val="both"/>
        <w:rPr>
          <w:rFonts w:ascii="Helvetica Neue" w:eastAsia="Helvetica Neue" w:hAnsi="Helvetica Neue" w:cs="Helvetica Neue"/>
          <w:color w:val="16384F"/>
          <w:sz w:val="28"/>
          <w:szCs w:val="32"/>
        </w:rPr>
      </w:pPr>
    </w:p>
    <w:p w14:paraId="311168DF" w14:textId="03F0F16F" w:rsidR="009201CE" w:rsidRDefault="009201CE" w:rsidP="00E82264">
      <w:pPr>
        <w:jc w:val="both"/>
        <w:rPr>
          <w:rFonts w:ascii="Helvetica Neue" w:eastAsia="Helvetica Neue" w:hAnsi="Helvetica Neue" w:cs="Helvetica Neue"/>
          <w:color w:val="16384F"/>
          <w:sz w:val="28"/>
          <w:szCs w:val="32"/>
        </w:rPr>
      </w:pPr>
    </w:p>
    <w:p w14:paraId="4D6ADF34" w14:textId="77777777" w:rsidR="009201CE" w:rsidRDefault="009201CE" w:rsidP="00E82264">
      <w:pPr>
        <w:jc w:val="both"/>
        <w:rPr>
          <w:rFonts w:ascii="Helvetica Neue" w:eastAsia="Helvetica Neue" w:hAnsi="Helvetica Neue" w:cs="Helvetica Neue"/>
          <w:color w:val="16384F"/>
          <w:sz w:val="28"/>
          <w:szCs w:val="32"/>
        </w:rPr>
      </w:pPr>
    </w:p>
    <w:p w14:paraId="49DE2963" w14:textId="1A3FE421" w:rsidR="00B56C7B" w:rsidRPr="003A78B0" w:rsidRDefault="007E5A8D" w:rsidP="00B56C7B">
      <w:pPr>
        <w:rPr>
          <w:rFonts w:ascii="Helvetica Neue" w:eastAsia="Helvetica Neue" w:hAnsi="Helvetica Neue" w:cs="Helvetica Neue"/>
          <w:b/>
          <w:color w:val="00CC00"/>
          <w:sz w:val="34"/>
          <w:szCs w:val="40"/>
          <w:highlight w:val="white"/>
        </w:rPr>
      </w:pPr>
      <w:r w:rsidRPr="005C0416">
        <w:rPr>
          <w:rFonts w:ascii="Helvetica Neue" w:eastAsia="Helvetica Neue" w:hAnsi="Helvetica Neue" w:cs="Helvetica Neue"/>
          <w:b/>
          <w:color w:val="00CC00"/>
          <w:sz w:val="34"/>
          <w:szCs w:val="40"/>
        </w:rPr>
        <w:t xml:space="preserve">CONSEJOS DE VIAJE DESTINO </w:t>
      </w:r>
      <w:r w:rsidR="00787240">
        <w:rPr>
          <w:rFonts w:ascii="Helvetica Neue" w:eastAsia="Helvetica Neue" w:hAnsi="Helvetica Neue" w:cs="Helvetica Neue"/>
          <w:b/>
          <w:color w:val="00CC00"/>
          <w:sz w:val="34"/>
          <w:szCs w:val="40"/>
        </w:rPr>
        <w:t>CHINA</w:t>
      </w:r>
    </w:p>
    <w:p w14:paraId="441ECAB1" w14:textId="0CAB69D4"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14:paraId="6C52AE35" w14:textId="684072D1"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3AF21327" w14:textId="402EF4C3" w:rsidR="009201CE" w:rsidRPr="009201CE" w:rsidRDefault="00E83A1B" w:rsidP="009201CE">
      <w:pPr>
        <w:jc w:val="both"/>
        <w:rPr>
          <w:rFonts w:ascii="Helvetica Neue" w:eastAsia="Helvetica Neue" w:hAnsi="Helvetica Neue" w:cs="Helvetica Neue"/>
          <w:color w:val="16384F"/>
          <w:sz w:val="28"/>
          <w:szCs w:val="32"/>
        </w:rPr>
      </w:pPr>
      <w:hyperlink r:id="rId11" w:history="1">
        <w:r w:rsidR="009201CE" w:rsidRPr="008341F1">
          <w:rPr>
            <w:rStyle w:val="Hipervnculo"/>
            <w:rFonts w:ascii="Helvetica Neue" w:eastAsia="Helvetica Neue" w:hAnsi="Helvetica Neue" w:cs="Helvetica Neue"/>
            <w:sz w:val="28"/>
            <w:szCs w:val="32"/>
          </w:rPr>
          <w:t>https://apps.migracioncolombia.gov.co/pre-registro/public/preregistro.jsf</w:t>
        </w:r>
      </w:hyperlink>
      <w:r w:rsidR="009201CE">
        <w:rPr>
          <w:rFonts w:ascii="Helvetica Neue" w:eastAsia="Helvetica Neue" w:hAnsi="Helvetica Neue" w:cs="Helvetica Neue"/>
          <w:color w:val="16384F"/>
          <w:sz w:val="28"/>
          <w:szCs w:val="32"/>
        </w:rPr>
        <w:t xml:space="preserve"> </w:t>
      </w:r>
    </w:p>
    <w:p w14:paraId="73D58838" w14:textId="72BDD5A4"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Los viajeros necesitan una visa para visitar China por negocios o turismo. Una visa de papel o embajada es la única visa disponible para los viajeros que visitan China. La visa suele ser un sello o pegatina que se agrega al pasaporte. Los viajeros deben obtener esta visa en una embajada, consulado o centro de visas local antes de viajar.</w:t>
      </w:r>
    </w:p>
    <w:p w14:paraId="61D7D05E" w14:textId="5561A8C2"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Tiquete de ida y regreso no superior a 90 días.</w:t>
      </w:r>
    </w:p>
    <w:p w14:paraId="2F618216" w14:textId="2EBA05F5"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Los viajeros deben tener comprobante de alojamiento durante su estancia en China.</w:t>
      </w:r>
    </w:p>
    <w:p w14:paraId="4AC85AF6" w14:textId="75B9FA16"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 xml:space="preserve">Todos los viajeros que lleguen directamente o transiten por más de 12 horas a través de Colombia, Angola, Argentina, Benín (ver 35 países </w:t>
      </w:r>
      <w:proofErr w:type="gramStart"/>
      <w:r w:rsidRPr="009201CE">
        <w:rPr>
          <w:rFonts w:ascii="Helvetica Neue" w:eastAsia="Helvetica Neue" w:hAnsi="Helvetica Neue" w:cs="Helvetica Neue"/>
          <w:color w:val="16384F"/>
          <w:sz w:val="28"/>
          <w:szCs w:val="32"/>
        </w:rPr>
        <w:t>adicionales)  deben</w:t>
      </w:r>
      <w:proofErr w:type="gramEnd"/>
      <w:r w:rsidRPr="009201CE">
        <w:rPr>
          <w:rFonts w:ascii="Helvetica Neue" w:eastAsia="Helvetica Neue" w:hAnsi="Helvetica Neue" w:cs="Helvetica Neue"/>
          <w:color w:val="16384F"/>
          <w:sz w:val="28"/>
          <w:szCs w:val="32"/>
        </w:rPr>
        <w:t xml:space="preserve"> tener un certificado de vacunación contra la Fiebre Amarilla válido.</w:t>
      </w:r>
    </w:p>
    <w:p w14:paraId="03566876" w14:textId="4EED4E25"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14:paraId="24F22939" w14:textId="0B082FAC"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79242594" w14:textId="1C5B274C"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lastRenderedPageBreak/>
        <w:t>Si padeces una enfermedad crónica debes llevar contigo la medicación necesaria para todo el tiempo que dure el viaje por España.</w:t>
      </w:r>
    </w:p>
    <w:p w14:paraId="2CAC5F9A" w14:textId="316B7713" w:rsidR="00B56C7B" w:rsidRPr="00AF7B92"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MONEDA: YUAN</w:t>
      </w:r>
    </w:p>
    <w:sectPr w:rsidR="00B56C7B" w:rsidRPr="00AF7B9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AA7A6" w14:textId="77777777" w:rsidR="00E83A1B" w:rsidRDefault="00E83A1B" w:rsidP="005C0416">
      <w:pPr>
        <w:spacing w:after="0" w:line="240" w:lineRule="auto"/>
      </w:pPr>
      <w:r>
        <w:separator/>
      </w:r>
    </w:p>
  </w:endnote>
  <w:endnote w:type="continuationSeparator" w:id="0">
    <w:p w14:paraId="2468EB03" w14:textId="77777777" w:rsidR="00E83A1B" w:rsidRDefault="00E83A1B" w:rsidP="005C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B5C29" w14:textId="77777777" w:rsidR="00E83A1B" w:rsidRDefault="00E83A1B" w:rsidP="005C0416">
      <w:pPr>
        <w:spacing w:after="0" w:line="240" w:lineRule="auto"/>
      </w:pPr>
      <w:r>
        <w:separator/>
      </w:r>
    </w:p>
  </w:footnote>
  <w:footnote w:type="continuationSeparator" w:id="0">
    <w:p w14:paraId="13F308E1" w14:textId="77777777" w:rsidR="00E83A1B" w:rsidRDefault="00E83A1B" w:rsidP="005C0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8026D0B"/>
    <w:multiLevelType w:val="hybridMultilevel"/>
    <w:tmpl w:val="F92EFB58"/>
    <w:lvl w:ilvl="0" w:tplc="580A000B">
      <w:start w:val="1"/>
      <w:numFmt w:val="bullet"/>
      <w:lvlText w:val=""/>
      <w:lvlJc w:val="left"/>
      <w:pPr>
        <w:ind w:left="92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2"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04725C"/>
    <w:multiLevelType w:val="hybridMultilevel"/>
    <w:tmpl w:val="EDDC97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BC205D"/>
    <w:multiLevelType w:val="hybridMultilevel"/>
    <w:tmpl w:val="7AAEF71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4E9C0ADB"/>
    <w:multiLevelType w:val="multilevel"/>
    <w:tmpl w:val="29CA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3"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5"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49716A"/>
    <w:multiLevelType w:val="hybridMultilevel"/>
    <w:tmpl w:val="9058067E"/>
    <w:lvl w:ilvl="0" w:tplc="580A000F">
      <w:start w:val="1"/>
      <w:numFmt w:val="decimal"/>
      <w:lvlText w:val="%1."/>
      <w:lvlJc w:val="left"/>
      <w:pPr>
        <w:ind w:left="36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9"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15"/>
  </w:num>
  <w:num w:numId="4">
    <w:abstractNumId w:val="28"/>
  </w:num>
  <w:num w:numId="5">
    <w:abstractNumId w:val="22"/>
  </w:num>
  <w:num w:numId="6">
    <w:abstractNumId w:val="5"/>
  </w:num>
  <w:num w:numId="7">
    <w:abstractNumId w:val="27"/>
  </w:num>
  <w:num w:numId="8">
    <w:abstractNumId w:val="7"/>
  </w:num>
  <w:num w:numId="9">
    <w:abstractNumId w:val="2"/>
  </w:num>
  <w:num w:numId="10">
    <w:abstractNumId w:val="29"/>
  </w:num>
  <w:num w:numId="11">
    <w:abstractNumId w:val="23"/>
  </w:num>
  <w:num w:numId="12">
    <w:abstractNumId w:val="3"/>
  </w:num>
  <w:num w:numId="13">
    <w:abstractNumId w:val="6"/>
  </w:num>
  <w:num w:numId="14">
    <w:abstractNumId w:val="30"/>
  </w:num>
  <w:num w:numId="15">
    <w:abstractNumId w:val="11"/>
  </w:num>
  <w:num w:numId="16">
    <w:abstractNumId w:val="10"/>
  </w:num>
  <w:num w:numId="17">
    <w:abstractNumId w:val="0"/>
  </w:num>
  <w:num w:numId="18">
    <w:abstractNumId w:val="12"/>
  </w:num>
  <w:num w:numId="19">
    <w:abstractNumId w:val="4"/>
  </w:num>
  <w:num w:numId="20">
    <w:abstractNumId w:val="25"/>
  </w:num>
  <w:num w:numId="21">
    <w:abstractNumId w:val="13"/>
  </w:num>
  <w:num w:numId="22">
    <w:abstractNumId w:val="8"/>
  </w:num>
  <w:num w:numId="23">
    <w:abstractNumId w:val="20"/>
  </w:num>
  <w:num w:numId="24">
    <w:abstractNumId w:val="16"/>
  </w:num>
  <w:num w:numId="25">
    <w:abstractNumId w:val="17"/>
  </w:num>
  <w:num w:numId="26">
    <w:abstractNumId w:val="19"/>
  </w:num>
  <w:num w:numId="27">
    <w:abstractNumId w:val="26"/>
  </w:num>
  <w:num w:numId="28">
    <w:abstractNumId w:val="14"/>
  </w:num>
  <w:num w:numId="29">
    <w:abstractNumId w:val="1"/>
  </w:num>
  <w:num w:numId="30">
    <w:abstractNumId w:val="2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1293"/>
    <w:rsid w:val="00070E37"/>
    <w:rsid w:val="00073026"/>
    <w:rsid w:val="000D28EF"/>
    <w:rsid w:val="000E33A1"/>
    <w:rsid w:val="000E5B9B"/>
    <w:rsid w:val="000F65E8"/>
    <w:rsid w:val="00114FD3"/>
    <w:rsid w:val="00116430"/>
    <w:rsid w:val="001353E9"/>
    <w:rsid w:val="001430FE"/>
    <w:rsid w:val="00143D27"/>
    <w:rsid w:val="00161962"/>
    <w:rsid w:val="001629AF"/>
    <w:rsid w:val="0019596C"/>
    <w:rsid w:val="001A0D6D"/>
    <w:rsid w:val="001B7B84"/>
    <w:rsid w:val="001C2328"/>
    <w:rsid w:val="001F2372"/>
    <w:rsid w:val="002248F6"/>
    <w:rsid w:val="002318D6"/>
    <w:rsid w:val="00234EED"/>
    <w:rsid w:val="00242C76"/>
    <w:rsid w:val="0028359D"/>
    <w:rsid w:val="002A70A0"/>
    <w:rsid w:val="002D3512"/>
    <w:rsid w:val="002E39D6"/>
    <w:rsid w:val="002E68F6"/>
    <w:rsid w:val="0030278F"/>
    <w:rsid w:val="00317ADD"/>
    <w:rsid w:val="00326338"/>
    <w:rsid w:val="00345DEB"/>
    <w:rsid w:val="00391E83"/>
    <w:rsid w:val="003A78B0"/>
    <w:rsid w:val="003C7866"/>
    <w:rsid w:val="003D130E"/>
    <w:rsid w:val="003E76D8"/>
    <w:rsid w:val="0041130C"/>
    <w:rsid w:val="00452FD5"/>
    <w:rsid w:val="0046288F"/>
    <w:rsid w:val="004655B5"/>
    <w:rsid w:val="00465C3F"/>
    <w:rsid w:val="00466C93"/>
    <w:rsid w:val="00493222"/>
    <w:rsid w:val="004B627B"/>
    <w:rsid w:val="004D35C4"/>
    <w:rsid w:val="004D4369"/>
    <w:rsid w:val="004E48E1"/>
    <w:rsid w:val="004F71B6"/>
    <w:rsid w:val="00525ADA"/>
    <w:rsid w:val="00531831"/>
    <w:rsid w:val="0056068C"/>
    <w:rsid w:val="00570F0A"/>
    <w:rsid w:val="00590EEB"/>
    <w:rsid w:val="005A27DA"/>
    <w:rsid w:val="005B6A4B"/>
    <w:rsid w:val="005C0416"/>
    <w:rsid w:val="005E32D6"/>
    <w:rsid w:val="005F453D"/>
    <w:rsid w:val="006114CE"/>
    <w:rsid w:val="006448A0"/>
    <w:rsid w:val="00646B9A"/>
    <w:rsid w:val="006570A0"/>
    <w:rsid w:val="006619F2"/>
    <w:rsid w:val="006C669C"/>
    <w:rsid w:val="006E6C47"/>
    <w:rsid w:val="00710E35"/>
    <w:rsid w:val="00714D4D"/>
    <w:rsid w:val="007168E1"/>
    <w:rsid w:val="00725548"/>
    <w:rsid w:val="00745F03"/>
    <w:rsid w:val="00763F33"/>
    <w:rsid w:val="00776189"/>
    <w:rsid w:val="00784ECF"/>
    <w:rsid w:val="00787240"/>
    <w:rsid w:val="00787E8C"/>
    <w:rsid w:val="00792860"/>
    <w:rsid w:val="007A32E3"/>
    <w:rsid w:val="007B3EFE"/>
    <w:rsid w:val="007C30DB"/>
    <w:rsid w:val="007C5872"/>
    <w:rsid w:val="007D26E3"/>
    <w:rsid w:val="007D6B9A"/>
    <w:rsid w:val="007E1C42"/>
    <w:rsid w:val="007E5A8D"/>
    <w:rsid w:val="007F1ABF"/>
    <w:rsid w:val="0086426A"/>
    <w:rsid w:val="00865BE3"/>
    <w:rsid w:val="0086614E"/>
    <w:rsid w:val="008C6FDD"/>
    <w:rsid w:val="008E2E03"/>
    <w:rsid w:val="008E4C37"/>
    <w:rsid w:val="008F67FE"/>
    <w:rsid w:val="008F7985"/>
    <w:rsid w:val="00912752"/>
    <w:rsid w:val="0091442D"/>
    <w:rsid w:val="009201CE"/>
    <w:rsid w:val="00940386"/>
    <w:rsid w:val="00942171"/>
    <w:rsid w:val="00951828"/>
    <w:rsid w:val="00955A2A"/>
    <w:rsid w:val="00963102"/>
    <w:rsid w:val="00964040"/>
    <w:rsid w:val="009849A5"/>
    <w:rsid w:val="00986AA4"/>
    <w:rsid w:val="009870CA"/>
    <w:rsid w:val="00993611"/>
    <w:rsid w:val="009A14CC"/>
    <w:rsid w:val="009D501D"/>
    <w:rsid w:val="009D7D4D"/>
    <w:rsid w:val="009E3A7D"/>
    <w:rsid w:val="00A0512B"/>
    <w:rsid w:val="00A11418"/>
    <w:rsid w:val="00A147A6"/>
    <w:rsid w:val="00A275AE"/>
    <w:rsid w:val="00A4276C"/>
    <w:rsid w:val="00A531C3"/>
    <w:rsid w:val="00A54F91"/>
    <w:rsid w:val="00A822B9"/>
    <w:rsid w:val="00AD7F1A"/>
    <w:rsid w:val="00AE303A"/>
    <w:rsid w:val="00AF7B92"/>
    <w:rsid w:val="00B05658"/>
    <w:rsid w:val="00B17842"/>
    <w:rsid w:val="00B22ABC"/>
    <w:rsid w:val="00B32183"/>
    <w:rsid w:val="00B32AC2"/>
    <w:rsid w:val="00B32FFB"/>
    <w:rsid w:val="00B56C7B"/>
    <w:rsid w:val="00B57F44"/>
    <w:rsid w:val="00B60AAC"/>
    <w:rsid w:val="00B62DC2"/>
    <w:rsid w:val="00B777B3"/>
    <w:rsid w:val="00B8054F"/>
    <w:rsid w:val="00B85678"/>
    <w:rsid w:val="00BA1BB8"/>
    <w:rsid w:val="00BF519E"/>
    <w:rsid w:val="00BF62A1"/>
    <w:rsid w:val="00C12617"/>
    <w:rsid w:val="00C31878"/>
    <w:rsid w:val="00C53857"/>
    <w:rsid w:val="00C54A3E"/>
    <w:rsid w:val="00C62EB4"/>
    <w:rsid w:val="00CA0DD2"/>
    <w:rsid w:val="00CB52B6"/>
    <w:rsid w:val="00CD167C"/>
    <w:rsid w:val="00CF4971"/>
    <w:rsid w:val="00D01DD0"/>
    <w:rsid w:val="00D063E3"/>
    <w:rsid w:val="00D0753D"/>
    <w:rsid w:val="00D165AF"/>
    <w:rsid w:val="00D31088"/>
    <w:rsid w:val="00D411F2"/>
    <w:rsid w:val="00D56835"/>
    <w:rsid w:val="00D865F2"/>
    <w:rsid w:val="00D94AD0"/>
    <w:rsid w:val="00D95A73"/>
    <w:rsid w:val="00DC178A"/>
    <w:rsid w:val="00DF0400"/>
    <w:rsid w:val="00E06D49"/>
    <w:rsid w:val="00E1377D"/>
    <w:rsid w:val="00E460B1"/>
    <w:rsid w:val="00E62792"/>
    <w:rsid w:val="00E65771"/>
    <w:rsid w:val="00E82264"/>
    <w:rsid w:val="00E83A1B"/>
    <w:rsid w:val="00E86E41"/>
    <w:rsid w:val="00E94610"/>
    <w:rsid w:val="00EA6217"/>
    <w:rsid w:val="00EB76BA"/>
    <w:rsid w:val="00EB77F3"/>
    <w:rsid w:val="00EC6365"/>
    <w:rsid w:val="00EC78F0"/>
    <w:rsid w:val="00ED7307"/>
    <w:rsid w:val="00EE79EB"/>
    <w:rsid w:val="00F06517"/>
    <w:rsid w:val="00F12C4A"/>
    <w:rsid w:val="00F16B9D"/>
    <w:rsid w:val="00F43968"/>
    <w:rsid w:val="00F44A7D"/>
    <w:rsid w:val="00F86FC2"/>
    <w:rsid w:val="00F91D07"/>
    <w:rsid w:val="00F936B9"/>
    <w:rsid w:val="00FA3ECF"/>
    <w:rsid w:val="00FD0FC8"/>
    <w:rsid w:val="00FD16A3"/>
    <w:rsid w:val="00FD65D1"/>
    <w:rsid w:val="00FD7632"/>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CBBE"/>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 w:type="paragraph" w:styleId="Encabezado">
    <w:name w:val="header"/>
    <w:basedOn w:val="Normal"/>
    <w:link w:val="EncabezadoCar"/>
    <w:uiPriority w:val="99"/>
    <w:unhideWhenUsed/>
    <w:rsid w:val="005C0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0416"/>
  </w:style>
  <w:style w:type="paragraph" w:styleId="Piedepgina">
    <w:name w:val="footer"/>
    <w:basedOn w:val="Normal"/>
    <w:link w:val="PiedepginaCar"/>
    <w:uiPriority w:val="99"/>
    <w:unhideWhenUsed/>
    <w:rsid w:val="005C0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0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395320033">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migracioncolombia.gov.co/pre-registro/public/preregistro.jsf" TargetMode="Externa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7C4AA7-6FCA-4060-AEDB-024C9439E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989</Words>
  <Characters>5445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3</cp:revision>
  <dcterms:created xsi:type="dcterms:W3CDTF">2024-06-20T20:47:00Z</dcterms:created>
  <dcterms:modified xsi:type="dcterms:W3CDTF">2024-06-21T17:05:00Z</dcterms:modified>
</cp:coreProperties>
</file>