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E5209D">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noProof/>
          <w:color w:val="16384F"/>
          <w:sz w:val="28"/>
          <w:szCs w:val="32"/>
        </w:rPr>
        <w:drawing>
          <wp:anchor distT="0" distB="0" distL="114300" distR="114300" simplePos="0" relativeHeight="251658240" behindDoc="0" locked="0" layoutInCell="1" allowOverlap="1">
            <wp:simplePos x="0" y="0"/>
            <wp:positionH relativeFrom="margin">
              <wp:align>center</wp:align>
            </wp:positionH>
            <wp:positionV relativeFrom="paragraph">
              <wp:posOffset>-899795</wp:posOffset>
            </wp:positionV>
            <wp:extent cx="8104627" cy="10677525"/>
            <wp:effectExtent l="0" t="0" r="0" b="0"/>
            <wp:wrapNone/>
            <wp:docPr id="1" name="Imagen 1" descr="C:\Users\ctm_2\Downloads\Programas 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m_2\Downloads\Programas Bras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1 </w:t>
      </w:r>
      <w:r w:rsidR="00942171" w:rsidRPr="00942171">
        <w:rPr>
          <w:rFonts w:ascii="Helvetica Neue" w:eastAsia="Helvetica Neue" w:hAnsi="Helvetica Neue" w:cs="Helvetica Neue"/>
          <w:b/>
          <w:color w:val="00CC00"/>
          <w:sz w:val="32"/>
          <w:szCs w:val="36"/>
        </w:rPr>
        <w:t xml:space="preserve">Foz do </w:t>
      </w:r>
      <w:proofErr w:type="spellStart"/>
      <w:r w:rsidR="00942171" w:rsidRPr="00942171">
        <w:rPr>
          <w:rFonts w:ascii="Helvetica Neue" w:eastAsia="Helvetica Neue" w:hAnsi="Helvetica Neue" w:cs="Helvetica Neue"/>
          <w:b/>
          <w:color w:val="00CC00"/>
          <w:sz w:val="32"/>
          <w:szCs w:val="36"/>
        </w:rPr>
        <w:t>Iguaçu</w:t>
      </w:r>
      <w:proofErr w:type="spellEnd"/>
    </w:p>
    <w:p w:rsidR="0046288F" w:rsidRDefault="00942171" w:rsidP="005B6A4B">
      <w:pPr>
        <w:rPr>
          <w:rFonts w:ascii="Helvetica Neue" w:eastAsia="Helvetica Neue" w:hAnsi="Helvetica Neue" w:cs="Helvetica Neue"/>
          <w:color w:val="16384F"/>
          <w:sz w:val="28"/>
          <w:szCs w:val="32"/>
        </w:rPr>
      </w:pPr>
      <w:r w:rsidRPr="00942171">
        <w:rPr>
          <w:rFonts w:ascii="Helvetica Neue" w:eastAsia="Helvetica Neue" w:hAnsi="Helvetica Neue" w:cs="Helvetica Neue"/>
          <w:color w:val="16384F"/>
          <w:sz w:val="28"/>
          <w:szCs w:val="32"/>
        </w:rPr>
        <w:t xml:space="preserve">Llegada al aeropuerto de Foz do </w:t>
      </w:r>
      <w:proofErr w:type="spellStart"/>
      <w:r w:rsidRPr="00942171">
        <w:rPr>
          <w:rFonts w:ascii="Helvetica Neue" w:eastAsia="Helvetica Neue" w:hAnsi="Helvetica Neue" w:cs="Helvetica Neue"/>
          <w:color w:val="16384F"/>
          <w:sz w:val="28"/>
          <w:szCs w:val="32"/>
        </w:rPr>
        <w:t>Iguaçu</w:t>
      </w:r>
      <w:proofErr w:type="spellEnd"/>
      <w:r w:rsidRPr="00942171">
        <w:rPr>
          <w:rFonts w:ascii="Helvetica Neue" w:eastAsia="Helvetica Neue" w:hAnsi="Helvetica Neue" w:cs="Helvetica Neue"/>
          <w:color w:val="16384F"/>
          <w:sz w:val="28"/>
          <w:szCs w:val="32"/>
        </w:rPr>
        <w:t xml:space="preserve"> y traslado en servicio regular al hotel seleccionado. </w:t>
      </w:r>
      <w:proofErr w:type="spellStart"/>
      <w:r w:rsidRPr="00942171">
        <w:rPr>
          <w:rFonts w:ascii="Helvetica Neue" w:eastAsia="Helvetica Neue" w:hAnsi="Helvetica Neue" w:cs="Helvetica Neue"/>
          <w:color w:val="16384F"/>
          <w:sz w:val="28"/>
          <w:szCs w:val="32"/>
        </w:rPr>
        <w:t>Check</w:t>
      </w:r>
      <w:proofErr w:type="spellEnd"/>
      <w:r w:rsidRPr="00942171">
        <w:rPr>
          <w:rFonts w:ascii="Helvetica Neue" w:eastAsia="Helvetica Neue" w:hAnsi="Helvetica Neue" w:cs="Helvetica Neue"/>
          <w:color w:val="16384F"/>
          <w:sz w:val="28"/>
          <w:szCs w:val="32"/>
        </w:rPr>
        <w:t>-in en el hotel y tiempo libre para descansar o explorar los alrededores. Cena en un restaurante local para probar la cocina regional.</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r w:rsidR="00E62792" w:rsidRPr="00E62792">
        <w:rPr>
          <w:rFonts w:ascii="Helvetica Neue" w:eastAsia="Helvetica Neue" w:hAnsi="Helvetica Neue" w:cs="Helvetica Neue"/>
          <w:b/>
          <w:color w:val="00CC00"/>
          <w:sz w:val="32"/>
          <w:szCs w:val="36"/>
        </w:rPr>
        <w:t>Tour de las Cataratas</w:t>
      </w:r>
    </w:p>
    <w:p w:rsidR="00E06D49" w:rsidRPr="00D165AF" w:rsidRDefault="00E62792" w:rsidP="00317ADD">
      <w:pPr>
        <w:rPr>
          <w:rFonts w:ascii="Helvetica Neue" w:eastAsia="Helvetica Neue" w:hAnsi="Helvetica Neue" w:cs="Helvetica Neue"/>
          <w:color w:val="16384F"/>
          <w:sz w:val="28"/>
          <w:szCs w:val="32"/>
        </w:rPr>
      </w:pPr>
      <w:r w:rsidRPr="00E62792">
        <w:rPr>
          <w:rFonts w:ascii="Helvetica Neue" w:eastAsia="Helvetica Neue" w:hAnsi="Helvetica Neue" w:cs="Helvetica Neue"/>
          <w:color w:val="16384F"/>
          <w:sz w:val="28"/>
          <w:szCs w:val="32"/>
        </w:rPr>
        <w:t>Desayuno buffet en el hotel. Salida temprano para el tour de las Cataratas, visitando tanto el lado argentino como el brasileño. Disfruta de las impresionantes vistas de las cataratas desde diferentes perspectivas. Tiempo libre para almorzar en el área de las cataratas. Regreso al hotel por la tarde. Opcional: Cena en un restaurante con vista panorámica a las cataratas para una experiencia memorable.</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3 </w:t>
      </w:r>
      <w:r w:rsidR="00E62792" w:rsidRPr="00E62792">
        <w:rPr>
          <w:rFonts w:ascii="Helvetica Neue" w:eastAsia="Helvetica Neue" w:hAnsi="Helvetica Neue" w:cs="Helvetica Neue"/>
          <w:b/>
          <w:color w:val="00CC00"/>
          <w:sz w:val="32"/>
          <w:szCs w:val="36"/>
        </w:rPr>
        <w:t xml:space="preserve">Día libre en Foz do </w:t>
      </w:r>
      <w:proofErr w:type="spellStart"/>
      <w:r w:rsidR="00E62792" w:rsidRPr="00E62792">
        <w:rPr>
          <w:rFonts w:ascii="Helvetica Neue" w:eastAsia="Helvetica Neue" w:hAnsi="Helvetica Neue" w:cs="Helvetica Neue"/>
          <w:b/>
          <w:color w:val="00CC00"/>
          <w:sz w:val="32"/>
          <w:szCs w:val="36"/>
        </w:rPr>
        <w:t>Iguaçu</w:t>
      </w:r>
      <w:proofErr w:type="spellEnd"/>
    </w:p>
    <w:p w:rsidR="0046288F" w:rsidRDefault="00E62792" w:rsidP="005A27DA">
      <w:pPr>
        <w:rPr>
          <w:rFonts w:ascii="Helvetica Neue" w:eastAsia="Helvetica Neue" w:hAnsi="Helvetica Neue" w:cs="Helvetica Neue"/>
          <w:color w:val="16384F"/>
          <w:sz w:val="28"/>
          <w:szCs w:val="32"/>
        </w:rPr>
      </w:pPr>
      <w:r w:rsidRPr="00E62792">
        <w:rPr>
          <w:rFonts w:ascii="Helvetica Neue" w:eastAsia="Helvetica Neue" w:hAnsi="Helvetica Neue" w:cs="Helvetica Neue"/>
          <w:color w:val="16384F"/>
          <w:sz w:val="28"/>
          <w:szCs w:val="32"/>
        </w:rPr>
        <w:t xml:space="preserve">Desayuno buffet en el hotel. Día libre para explorar Foz do </w:t>
      </w:r>
      <w:proofErr w:type="spellStart"/>
      <w:r w:rsidRPr="00E62792">
        <w:rPr>
          <w:rFonts w:ascii="Helvetica Neue" w:eastAsia="Helvetica Neue" w:hAnsi="Helvetica Neue" w:cs="Helvetica Neue"/>
          <w:color w:val="16384F"/>
          <w:sz w:val="28"/>
          <w:szCs w:val="32"/>
        </w:rPr>
        <w:t>Iguaçu</w:t>
      </w:r>
      <w:proofErr w:type="spellEnd"/>
      <w:r w:rsidRPr="00E62792">
        <w:rPr>
          <w:rFonts w:ascii="Helvetica Neue" w:eastAsia="Helvetica Neue" w:hAnsi="Helvetica Neue" w:cs="Helvetica Neue"/>
          <w:color w:val="16384F"/>
          <w:sz w:val="28"/>
          <w:szCs w:val="32"/>
        </w:rPr>
        <w:t xml:space="preserve"> a tu propio ritmo. Opciones incluyen visitar el Parque Nacional do </w:t>
      </w:r>
      <w:proofErr w:type="spellStart"/>
      <w:r w:rsidRPr="00E62792">
        <w:rPr>
          <w:rFonts w:ascii="Helvetica Neue" w:eastAsia="Helvetica Neue" w:hAnsi="Helvetica Neue" w:cs="Helvetica Neue"/>
          <w:color w:val="16384F"/>
          <w:sz w:val="28"/>
          <w:szCs w:val="32"/>
        </w:rPr>
        <w:t>Iguaçu</w:t>
      </w:r>
      <w:proofErr w:type="spellEnd"/>
      <w:r w:rsidRPr="00E62792">
        <w:rPr>
          <w:rFonts w:ascii="Helvetica Neue" w:eastAsia="Helvetica Neue" w:hAnsi="Helvetica Neue" w:cs="Helvetica Neue"/>
          <w:color w:val="16384F"/>
          <w:sz w:val="28"/>
          <w:szCs w:val="32"/>
        </w:rPr>
        <w:t xml:space="preserve"> para más tiempo en las cataratas, explorar el Parque das Aves, o realizar actividades de aventura como rafting o senderismo. Cena en un restaurante de tu elección para probar más de la gastronomía local.</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4 </w:t>
      </w:r>
      <w:r w:rsidR="00E62792" w:rsidRPr="00E62792">
        <w:rPr>
          <w:rFonts w:ascii="Helvetica Neue" w:eastAsia="Helvetica Neue" w:hAnsi="Helvetica Neue" w:cs="Helvetica Neue"/>
          <w:b/>
          <w:color w:val="00CC00"/>
          <w:sz w:val="32"/>
          <w:szCs w:val="36"/>
        </w:rPr>
        <w:t xml:space="preserve">Foz de </w:t>
      </w:r>
      <w:proofErr w:type="spellStart"/>
      <w:r w:rsidR="00E62792" w:rsidRPr="00E62792">
        <w:rPr>
          <w:rFonts w:ascii="Helvetica Neue" w:eastAsia="Helvetica Neue" w:hAnsi="Helvetica Neue" w:cs="Helvetica Neue"/>
          <w:b/>
          <w:color w:val="00CC00"/>
          <w:sz w:val="32"/>
          <w:szCs w:val="36"/>
        </w:rPr>
        <w:t>Iguaçu</w:t>
      </w:r>
      <w:proofErr w:type="spellEnd"/>
    </w:p>
    <w:p w:rsidR="00A4276C" w:rsidRPr="00A4276C" w:rsidRDefault="00E62792" w:rsidP="00A4276C">
      <w:pPr>
        <w:rPr>
          <w:rFonts w:ascii="Helvetica Neue" w:eastAsia="Helvetica Neue" w:hAnsi="Helvetica Neue" w:cs="Helvetica Neue"/>
          <w:color w:val="16384F"/>
          <w:sz w:val="28"/>
          <w:szCs w:val="32"/>
        </w:rPr>
      </w:pPr>
      <w:r w:rsidRPr="00E62792">
        <w:rPr>
          <w:rFonts w:ascii="Helvetica Neue" w:eastAsia="Helvetica Neue" w:hAnsi="Helvetica Neue" w:cs="Helvetica Neue"/>
          <w:color w:val="16384F"/>
          <w:sz w:val="28"/>
          <w:szCs w:val="32"/>
        </w:rPr>
        <w:t xml:space="preserve">Desayuno buffet en el hotel y </w:t>
      </w:r>
      <w:proofErr w:type="spellStart"/>
      <w:r w:rsidRPr="00E62792">
        <w:rPr>
          <w:rFonts w:ascii="Helvetica Neue" w:eastAsia="Helvetica Neue" w:hAnsi="Helvetica Neue" w:cs="Helvetica Neue"/>
          <w:color w:val="16384F"/>
          <w:sz w:val="28"/>
          <w:szCs w:val="32"/>
        </w:rPr>
        <w:t>check-out</w:t>
      </w:r>
      <w:proofErr w:type="spellEnd"/>
      <w:r w:rsidRPr="00E62792">
        <w:rPr>
          <w:rFonts w:ascii="Helvetica Neue" w:eastAsia="Helvetica Neue" w:hAnsi="Helvetica Neue" w:cs="Helvetica Neue"/>
          <w:color w:val="16384F"/>
          <w:sz w:val="28"/>
          <w:szCs w:val="32"/>
        </w:rPr>
        <w:t xml:space="preserve">. Traslado en servicio regular al aeropuerto de Foz do </w:t>
      </w:r>
      <w:proofErr w:type="spellStart"/>
      <w:r w:rsidRPr="00E62792">
        <w:rPr>
          <w:rFonts w:ascii="Helvetica Neue" w:eastAsia="Helvetica Neue" w:hAnsi="Helvetica Neue" w:cs="Helvetica Neue"/>
          <w:color w:val="16384F"/>
          <w:sz w:val="28"/>
          <w:szCs w:val="32"/>
        </w:rPr>
        <w:t>Iguaçu</w:t>
      </w:r>
      <w:proofErr w:type="spellEnd"/>
      <w:r w:rsidRPr="00E62792">
        <w:rPr>
          <w:rFonts w:ascii="Helvetica Neue" w:eastAsia="Helvetica Neue" w:hAnsi="Helvetica Neue" w:cs="Helvetica Neue"/>
          <w:color w:val="16384F"/>
          <w:sz w:val="28"/>
          <w:szCs w:val="32"/>
        </w:rPr>
        <w:t xml:space="preserve"> para tu vuelo de regreso.</w:t>
      </w:r>
    </w:p>
    <w:p w:rsidR="0086614E" w:rsidRPr="00725548"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A4276C" w:rsidRPr="00A4276C"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Alojamiento descrito en el itinerario</w:t>
      </w:r>
    </w:p>
    <w:p w:rsidR="00A4276C" w:rsidRPr="00A4276C"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Todos los traslados mencionados</w:t>
      </w:r>
    </w:p>
    <w:p w:rsidR="00A4276C" w:rsidRPr="00A4276C"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A4276C">
        <w:rPr>
          <w:rFonts w:ascii="Helvetica Neue" w:eastAsia="Helvetica Neue" w:hAnsi="Helvetica Neue" w:cs="Helvetica Neue"/>
          <w:color w:val="16384F"/>
          <w:sz w:val="28"/>
          <w:szCs w:val="32"/>
        </w:rPr>
        <w:t>Desayuno diario en el hotel</w:t>
      </w:r>
    </w:p>
    <w:p w:rsidR="009870CA" w:rsidRPr="001430FE" w:rsidRDefault="00A4276C" w:rsidP="00A4276C">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A4276C">
        <w:rPr>
          <w:rFonts w:ascii="Helvetica Neue" w:eastAsia="Helvetica Neue" w:hAnsi="Helvetica Neue" w:cs="Helvetica Neue"/>
          <w:color w:val="16384F"/>
          <w:sz w:val="28"/>
          <w:szCs w:val="32"/>
        </w:rPr>
        <w:t>Actividades y excursiones descritas</w:t>
      </w: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lastRenderedPageBreak/>
        <w:t>No Incluye:</w:t>
      </w:r>
    </w:p>
    <w:p w:rsidR="001430FE" w:rsidRPr="001430FE" w:rsidRDefault="001430FE" w:rsidP="001430FE">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430FE">
        <w:rPr>
          <w:rFonts w:ascii="Helvetica Neue" w:eastAsia="Helvetica Neue" w:hAnsi="Helvetica Neue" w:cs="Helvetica Neue"/>
          <w:color w:val="16384F"/>
          <w:sz w:val="28"/>
          <w:szCs w:val="32"/>
        </w:rPr>
        <w:t>Tiquetes aéreos en ningún tramo.</w:t>
      </w:r>
    </w:p>
    <w:p w:rsidR="00D95A73" w:rsidRPr="00D95A73"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5A73">
        <w:rPr>
          <w:rFonts w:ascii="Helvetica Neue" w:eastAsia="Helvetica Neue" w:hAnsi="Helvetica Neue" w:cs="Helvetica Neue"/>
          <w:color w:val="16384F"/>
          <w:sz w:val="28"/>
          <w:szCs w:val="32"/>
        </w:rPr>
        <w:t>Almuerzos, Cenas, Vuelos y otros servicios no especificados.</w:t>
      </w:r>
    </w:p>
    <w:p w:rsidR="00D56835" w:rsidRPr="000E33A1"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proofErr w:type="spellStart"/>
      <w:r w:rsidRPr="00D95A73">
        <w:rPr>
          <w:rFonts w:ascii="Helvetica Neue" w:eastAsia="Helvetica Neue" w:hAnsi="Helvetica Neue" w:cs="Helvetica Neue"/>
          <w:color w:val="16384F"/>
          <w:sz w:val="28"/>
          <w:szCs w:val="32"/>
        </w:rPr>
        <w:t>Tips</w:t>
      </w:r>
      <w:proofErr w:type="spellEnd"/>
      <w:r w:rsidRPr="00D95A73">
        <w:rPr>
          <w:rFonts w:ascii="Helvetica Neue" w:eastAsia="Helvetica Neue" w:hAnsi="Helvetica Neue" w:cs="Helvetica Neue"/>
          <w:color w:val="16384F"/>
          <w:sz w:val="28"/>
          <w:szCs w:val="32"/>
        </w:rPr>
        <w:t xml:space="preserve"> en general.</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345DEB" w:rsidRDefault="00F64D0B" w:rsidP="008812C7">
      <w:pPr>
        <w:pStyle w:val="Prrafodelista"/>
        <w:spacing w:after="120" w:line="276" w:lineRule="auto"/>
        <w:ind w:left="360"/>
        <w:jc w:val="both"/>
        <w:rPr>
          <w:rFonts w:ascii="Helvetica Neue" w:eastAsia="Helvetica Neue" w:hAnsi="Helvetica Neue" w:cs="Helvetica Neue"/>
          <w:color w:val="16384F"/>
          <w:sz w:val="28"/>
          <w:szCs w:val="32"/>
        </w:rPr>
      </w:pPr>
      <w:r>
        <w:rPr>
          <w:rFonts w:ascii="Helvetica Neue" w:eastAsia="Helvetica Neue" w:hAnsi="Helvetica Neue" w:cs="Helvetica Neue"/>
          <w:noProof/>
          <w:color w:val="16384F"/>
          <w:sz w:val="28"/>
          <w:szCs w:val="32"/>
        </w:rPr>
        <w:drawing>
          <wp:anchor distT="0" distB="0" distL="114300" distR="114300" simplePos="0" relativeHeight="251659264" behindDoc="0" locked="0" layoutInCell="1" allowOverlap="1">
            <wp:simplePos x="0" y="0"/>
            <wp:positionH relativeFrom="column">
              <wp:posOffset>34289</wp:posOffset>
            </wp:positionH>
            <wp:positionV relativeFrom="paragraph">
              <wp:posOffset>10795</wp:posOffset>
            </wp:positionV>
            <wp:extent cx="5617485" cy="1600200"/>
            <wp:effectExtent l="0" t="0" r="2540" b="0"/>
            <wp:wrapNone/>
            <wp:docPr id="2" name="Imagen 2" descr="C:\Users\ctm_2\Downloads\Programas 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tm_2\Downloads\Programas Brasi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5820" t="17403" r="5643" b="63454"/>
                    <a:stretch/>
                  </pic:blipFill>
                  <pic:spPr bwMode="auto">
                    <a:xfrm>
                      <a:off x="0" y="0"/>
                      <a:ext cx="5621699" cy="1601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812C7" w:rsidRDefault="008812C7" w:rsidP="008812C7">
      <w:pPr>
        <w:pStyle w:val="Prrafodelista"/>
        <w:spacing w:after="120" w:line="276" w:lineRule="auto"/>
        <w:ind w:left="360"/>
        <w:jc w:val="both"/>
        <w:rPr>
          <w:rFonts w:ascii="Helvetica Neue" w:eastAsia="Helvetica Neue" w:hAnsi="Helvetica Neue" w:cs="Helvetica Neue"/>
          <w:color w:val="16384F"/>
          <w:sz w:val="28"/>
          <w:szCs w:val="32"/>
        </w:rPr>
      </w:pPr>
    </w:p>
    <w:p w:rsidR="008812C7" w:rsidRDefault="008812C7" w:rsidP="008812C7">
      <w:pPr>
        <w:pStyle w:val="Prrafodelista"/>
        <w:spacing w:after="120" w:line="276" w:lineRule="auto"/>
        <w:ind w:left="360"/>
        <w:jc w:val="both"/>
        <w:rPr>
          <w:rFonts w:ascii="Helvetica Neue" w:eastAsia="Helvetica Neue" w:hAnsi="Helvetica Neue" w:cs="Helvetica Neue"/>
          <w:color w:val="16384F"/>
          <w:sz w:val="28"/>
          <w:szCs w:val="32"/>
        </w:rPr>
      </w:pPr>
    </w:p>
    <w:p w:rsidR="008812C7" w:rsidRDefault="008812C7" w:rsidP="008812C7">
      <w:pPr>
        <w:pStyle w:val="Prrafodelista"/>
        <w:spacing w:after="120" w:line="276" w:lineRule="auto"/>
        <w:ind w:left="360"/>
        <w:jc w:val="both"/>
        <w:rPr>
          <w:rFonts w:ascii="Helvetica Neue" w:eastAsia="Helvetica Neue" w:hAnsi="Helvetica Neue" w:cs="Helvetica Neue"/>
          <w:color w:val="16384F"/>
          <w:sz w:val="28"/>
          <w:szCs w:val="32"/>
        </w:rPr>
      </w:pPr>
    </w:p>
    <w:p w:rsidR="008812C7" w:rsidRDefault="008812C7" w:rsidP="008812C7">
      <w:pPr>
        <w:pStyle w:val="Prrafodelista"/>
        <w:spacing w:after="120" w:line="276" w:lineRule="auto"/>
        <w:ind w:left="360"/>
        <w:jc w:val="both"/>
        <w:rPr>
          <w:rFonts w:ascii="Helvetica Neue" w:eastAsia="Helvetica Neue" w:hAnsi="Helvetica Neue" w:cs="Helvetica Neue"/>
          <w:color w:val="16384F"/>
          <w:sz w:val="28"/>
          <w:szCs w:val="32"/>
        </w:rPr>
      </w:pPr>
    </w:p>
    <w:p w:rsidR="008812C7" w:rsidRDefault="008812C7" w:rsidP="008812C7">
      <w:pPr>
        <w:pStyle w:val="Prrafodelista"/>
        <w:spacing w:after="120" w:line="276" w:lineRule="auto"/>
        <w:ind w:left="360"/>
        <w:jc w:val="both"/>
        <w:rPr>
          <w:rFonts w:ascii="Helvetica Neue" w:eastAsia="Helvetica Neue" w:hAnsi="Helvetica Neue" w:cs="Helvetica Neue"/>
          <w:color w:val="16384F"/>
          <w:sz w:val="28"/>
          <w:szCs w:val="32"/>
        </w:rPr>
      </w:pPr>
    </w:p>
    <w:p w:rsidR="008812C7" w:rsidRPr="00D95A73" w:rsidRDefault="008812C7" w:rsidP="008812C7">
      <w:pPr>
        <w:pStyle w:val="Prrafodelista"/>
        <w:spacing w:after="120" w:line="276" w:lineRule="auto"/>
        <w:ind w:left="360"/>
        <w:jc w:val="both"/>
        <w:rPr>
          <w:rFonts w:ascii="Helvetica Neue" w:eastAsia="Helvetica Neue" w:hAnsi="Helvetica Neue" w:cs="Helvetica Neue"/>
          <w:color w:val="16384F"/>
          <w:sz w:val="28"/>
          <w:szCs w:val="32"/>
        </w:rPr>
      </w:pPr>
    </w:p>
    <w:p w:rsidR="000E33A1" w:rsidRPr="001C2328"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bookmarkStart w:id="0" w:name="_GoBack"/>
      <w:bookmarkEnd w:id="0"/>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Las reservas serán confirmadas, previa solicitud formal</w:t>
      </w:r>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Los traslados serán en privado con asistencia personalizada y Tours en regular</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compartido (SIB)</w:t>
      </w:r>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Pasajeros deben ingresar obligatoriamente en calidad de turista, para no pagar</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impuestos</w:t>
      </w:r>
    </w:p>
    <w:p w:rsidR="00EB76BA"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CTM en línea se reserva el derecho de cancelar cualquier parte del programa</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de horarios y / o asignar el grupo hoteles de similares por razones ajenas a</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nuestra voluntad</w:t>
      </w:r>
    </w:p>
    <w:p w:rsidR="00B57F44" w:rsidRPr="00EB76BA" w:rsidRDefault="00EB76BA" w:rsidP="00EB76BA">
      <w:pPr>
        <w:pStyle w:val="Prrafodelista"/>
        <w:numPr>
          <w:ilvl w:val="0"/>
          <w:numId w:val="16"/>
        </w:numPr>
        <w:jc w:val="both"/>
        <w:rPr>
          <w:rFonts w:ascii="Helvetica Neue" w:eastAsia="Helvetica Neue" w:hAnsi="Helvetica Neue" w:cs="Helvetica Neue"/>
          <w:color w:val="16384F"/>
          <w:sz w:val="28"/>
          <w:szCs w:val="32"/>
        </w:rPr>
      </w:pPr>
      <w:r w:rsidRPr="00EB76BA">
        <w:rPr>
          <w:rFonts w:ascii="Helvetica Neue" w:eastAsia="Helvetica Neue" w:hAnsi="Helvetica Neue" w:cs="Helvetica Neue"/>
          <w:color w:val="16384F"/>
          <w:sz w:val="28"/>
          <w:szCs w:val="32"/>
        </w:rPr>
        <w:t>Valores por persona con base en ocupación doble expresados en Dólares</w:t>
      </w:r>
      <w:r>
        <w:rPr>
          <w:rFonts w:ascii="Helvetica Neue" w:eastAsia="Helvetica Neue" w:hAnsi="Helvetica Neue" w:cs="Helvetica Neue"/>
          <w:color w:val="16384F"/>
          <w:sz w:val="28"/>
          <w:szCs w:val="32"/>
        </w:rPr>
        <w:t xml:space="preserve"> </w:t>
      </w:r>
      <w:r w:rsidRPr="00EB76BA">
        <w:rPr>
          <w:rFonts w:ascii="Helvetica Neue" w:eastAsia="Helvetica Neue" w:hAnsi="Helvetica Neue" w:cs="Helvetica Neue"/>
          <w:color w:val="16384F"/>
          <w:sz w:val="28"/>
          <w:szCs w:val="32"/>
        </w:rPr>
        <w:t>Americanos USD</w:t>
      </w:r>
    </w:p>
    <w:p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Los precios de cada programa se definen según la fecha de viaje, número de</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personas y servicios adquiridos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Los precios en Dólares se pagan en pesos colombianos a la tasa de cambio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vigente el día de pago.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Estos programas corresponden a porción terrestre: alojamiento, actividades,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traslados, circuitos según el caso. Los tiquetes aéreos se cotizan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independientemente.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lastRenderedPageBreak/>
        <w:t>Es responsabilidad de cada viajero, ir provisto de su pasaporte y todos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visados y requisitos de viaje, no siendo responsabilidad de la agencia,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rechazo de entrada a un país, por carecer de alguno de los requisitos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establecidos por las autoridades, y será por cuenta del pasajero cualquier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gasto que se origine, aplicándose en estas circunstancias las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establecidas para la cancelación y rechazo voluntario de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Nuestra empresa no asume responsabilidad frente a eventos tales como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accidentes, huelgas, asonadas, terremotos, fenómenos climáticos o naturales,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condiciones de seguridad, factores políticos, negación de permisos de ingreso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o visados, asuntos legales del viajero, asuntos de salubridad y cualquier otro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caso de fuerza mayor o caso fortuito que pudiere ocurrir antes o durante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En caso de fuerza mayor o caso fortuito antes o durante el viaje o con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propósito de garantizar el éxito del plan, se podrá modificar, reemplazar 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cancelar itinerarios, fechas, vuelos, hoteles, servicios opcionales, lo cual 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desde ahora aceptado por el pasajero al momento de adquirir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Todos los precios, tarifas, impuestos, tasas o contribuciones, presentados en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este texto están sujetos a cambio, disponibilidad y vigencia sin previo aviso,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cuales deben ser asumidos por el pasajero al momento de la expedición de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documentos de 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Aplican restricciones y condiciones para cada programada publicado.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Las políticas de cancelación, penalidades, restricciones y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particulares del paquete serán informadas al pasajero al momento de la</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expedición de los documentos de viaje.</w:t>
      </w:r>
    </w:p>
    <w:p w:rsidR="00E82264"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Existen impuestos de pago en destino como </w:t>
      </w:r>
      <w:proofErr w:type="spellStart"/>
      <w:r w:rsidRPr="00013057">
        <w:rPr>
          <w:rFonts w:ascii="Helvetica Neue" w:eastAsia="Helvetica Neue" w:hAnsi="Helvetica Neue" w:cs="Helvetica Neue"/>
          <w:color w:val="16384F"/>
          <w:sz w:val="28"/>
          <w:szCs w:val="32"/>
        </w:rPr>
        <w:t>cititax</w:t>
      </w:r>
      <w:proofErr w:type="spellEnd"/>
      <w:r w:rsidRPr="00013057">
        <w:rPr>
          <w:rFonts w:ascii="Helvetica Neue" w:eastAsia="Helvetica Neue" w:hAnsi="Helvetica Neue" w:cs="Helvetica Neue"/>
          <w:color w:val="16384F"/>
          <w:sz w:val="28"/>
          <w:szCs w:val="32"/>
        </w:rPr>
        <w:t>, que no pueden ser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 xml:space="preserve">prepagados y por tanto el </w:t>
      </w:r>
      <w:proofErr w:type="spellStart"/>
      <w:r w:rsidRPr="00013057">
        <w:rPr>
          <w:rFonts w:ascii="Helvetica Neue" w:eastAsia="Helvetica Neue" w:hAnsi="Helvetica Neue" w:cs="Helvetica Neue"/>
          <w:color w:val="16384F"/>
          <w:sz w:val="28"/>
          <w:szCs w:val="32"/>
        </w:rPr>
        <w:t>pax</w:t>
      </w:r>
      <w:proofErr w:type="spellEnd"/>
      <w:r w:rsidRPr="00013057">
        <w:rPr>
          <w:rFonts w:ascii="Helvetica Neue" w:eastAsia="Helvetica Neue" w:hAnsi="Helvetica Neue" w:cs="Helvetica Neue"/>
          <w:color w:val="16384F"/>
          <w:sz w:val="28"/>
          <w:szCs w:val="32"/>
        </w:rPr>
        <w:t xml:space="preserve"> debe hacer el pago directo en el hotel.</w:t>
      </w: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013057">
        <w:rPr>
          <w:rFonts w:ascii="Helvetica Neue" w:eastAsia="Helvetica Neue" w:hAnsi="Helvetica Neue" w:cs="Helvetica Neue"/>
          <w:b/>
          <w:color w:val="00CC00"/>
          <w:sz w:val="34"/>
          <w:szCs w:val="40"/>
        </w:rPr>
        <w:t>BRASIL</w:t>
      </w:r>
      <w:r w:rsidRPr="003A78B0">
        <w:rPr>
          <w:rFonts w:ascii="Helvetica Neue" w:eastAsia="Helvetica Neue" w:hAnsi="Helvetica Neue" w:cs="Helvetica Neue"/>
          <w:b/>
          <w:color w:val="00CC00"/>
          <w:sz w:val="34"/>
          <w:szCs w:val="40"/>
        </w:rPr>
        <w:t>:</w:t>
      </w:r>
    </w:p>
    <w:p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Todos los viajeros deben completar un formulario de preinscripción antes de partir de Colombia. Los viajeros deben completar el formulario al menos 1 hora y un máximo de 72 horas antes de la salida. Los viajeros deben mostrar confirmación de registro antes de abordar.</w:t>
      </w:r>
    </w:p>
    <w:p w:rsidR="00A531C3" w:rsidRPr="00A275AE" w:rsidRDefault="00F64D0B" w:rsidP="00A275AE">
      <w:pPr>
        <w:jc w:val="both"/>
        <w:rPr>
          <w:rFonts w:ascii="Helvetica Neue" w:eastAsia="Helvetica Neue" w:hAnsi="Helvetica Neue" w:cs="Helvetica Neue"/>
          <w:color w:val="16384F"/>
          <w:sz w:val="28"/>
          <w:szCs w:val="32"/>
        </w:rPr>
      </w:pPr>
      <w:hyperlink r:id="rId9" w:history="1">
        <w:r w:rsidR="00A275AE" w:rsidRPr="009D0990">
          <w:rPr>
            <w:rStyle w:val="Hipervnculo"/>
            <w:rFonts w:ascii="Helvetica Neue" w:eastAsia="Helvetica Neue" w:hAnsi="Helvetica Neue" w:cs="Helvetica Neue"/>
            <w:sz w:val="28"/>
            <w:szCs w:val="32"/>
          </w:rPr>
          <w:t>https://apps.migracioncolombia.gov.co/preregistro/public/preregistro.jsf</w:t>
        </w:r>
      </w:hyperlink>
      <w:r w:rsidR="00A275AE" w:rsidRPr="00A275AE">
        <w:rPr>
          <w:rFonts w:ascii="Helvetica Neue" w:eastAsia="Helvetica Neue" w:hAnsi="Helvetica Neue" w:cs="Helvetica Neue"/>
          <w:color w:val="16384F"/>
          <w:sz w:val="28"/>
          <w:szCs w:val="32"/>
        </w:rPr>
        <w:t xml:space="preserve"> </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Pasa de las botas de montaña y opta por un vestuario lo más parecido a</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 xml:space="preserve">lo que llevan los </w:t>
      </w:r>
      <w:proofErr w:type="gramStart"/>
      <w:r w:rsidRPr="00033DFE">
        <w:rPr>
          <w:rFonts w:ascii="Helvetica Neue" w:eastAsia="Helvetica Neue" w:hAnsi="Helvetica Neue" w:cs="Helvetica Neue"/>
          <w:color w:val="16384F"/>
          <w:sz w:val="28"/>
          <w:szCs w:val="32"/>
        </w:rPr>
        <w:t>brasileños posible</w:t>
      </w:r>
      <w:proofErr w:type="gramEnd"/>
      <w:r w:rsidRPr="00033DFE">
        <w:rPr>
          <w:rFonts w:ascii="Helvetica Neue" w:eastAsia="Helvetica Neue" w:hAnsi="Helvetica Neue" w:cs="Helvetica Neue"/>
          <w:color w:val="16384F"/>
          <w:sz w:val="28"/>
          <w:szCs w:val="32"/>
        </w:rPr>
        <w:t>: pantalones cortos, camisetas y</w:t>
      </w:r>
      <w:r w:rsidR="00033DFE">
        <w:rPr>
          <w:rFonts w:ascii="Helvetica Neue" w:eastAsia="Helvetica Neue" w:hAnsi="Helvetica Neue" w:cs="Helvetica Neue"/>
          <w:color w:val="16384F"/>
          <w:sz w:val="28"/>
          <w:szCs w:val="32"/>
        </w:rPr>
        <w:t xml:space="preserve"> </w:t>
      </w:r>
      <w:r w:rsidR="00033DFE" w:rsidRPr="00033DFE">
        <w:rPr>
          <w:rFonts w:ascii="Helvetica Neue" w:eastAsia="Helvetica Neue" w:hAnsi="Helvetica Neue" w:cs="Helvetica Neue"/>
          <w:color w:val="16384F"/>
          <w:sz w:val="28"/>
          <w:szCs w:val="32"/>
        </w:rPr>
        <w:t>hawaianas</w:t>
      </w:r>
      <w:r w:rsidRPr="00033DFE">
        <w:rPr>
          <w:rFonts w:ascii="Helvetica Neue" w:eastAsia="Helvetica Neue" w:hAnsi="Helvetica Neue" w:cs="Helvetica Neue"/>
          <w:color w:val="16384F"/>
          <w:sz w:val="28"/>
          <w:szCs w:val="32"/>
        </w:rPr>
        <w:t xml:space="preserve"> (una marca de chanclas típica de Brasil). Los brasileños las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adoran y las llevan a todas partes: desde la playa hasta el pub.</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Además, intenta aparentar que sabes dónde estás, a dónde vas y lo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que está pasando a tu alrededor. Eso es mucho mejor que andar de un</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lado a otro mirando embobado al mapa.</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Vale la pena dedicarle algo de tiempo a aprender un poco de portugués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básico antes de ir a Brasil. Te ayudará a saber qué está diciendo la</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gente a tu alrededor.</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Las playas masificadas son un lugar de actuación predilecto para los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criminales. A menudo grupos de ladrones llevan a cabo la práctica de</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crear el caos para que la gente se asuste y salga corriendo dejando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atrás sus pertenencias. Lo mejor es que no te lleves más que el bikini,</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la toalla y una cantidad pequeña de dinero.</w:t>
      </w:r>
    </w:p>
    <w:p w:rsidR="00951828" w:rsidRPr="00033DFE" w:rsidRDefault="00033DFE" w:rsidP="00033DFE">
      <w:pPr>
        <w:pStyle w:val="Prrafodelista"/>
        <w:numPr>
          <w:ilvl w:val="0"/>
          <w:numId w:val="17"/>
        </w:numPr>
        <w:jc w:val="both"/>
        <w:rPr>
          <w:rFonts w:ascii="Helvetica Neue" w:eastAsia="Helvetica Neue" w:hAnsi="Helvetica Neue" w:cs="Helvetica Neue"/>
          <w:color w:val="16384F"/>
          <w:sz w:val="28"/>
          <w:szCs w:val="32"/>
        </w:rPr>
      </w:pPr>
      <w:r>
        <w:rPr>
          <w:rFonts w:ascii="Helvetica Neue" w:eastAsia="Helvetica Neue" w:hAnsi="Helvetica Neue" w:cs="Helvetica Neue"/>
          <w:color w:val="16384F"/>
          <w:sz w:val="28"/>
          <w:szCs w:val="32"/>
        </w:rPr>
        <w:t>h</w:t>
      </w:r>
      <w:r w:rsidR="00951828" w:rsidRPr="00951828">
        <w:rPr>
          <w:rFonts w:ascii="Helvetica Neue" w:eastAsia="Helvetica Neue" w:hAnsi="Helvetica Neue" w:cs="Helvetica Neue"/>
          <w:color w:val="16384F"/>
          <w:sz w:val="28"/>
          <w:szCs w:val="32"/>
        </w:rPr>
        <w:t>ay muchos restaurantes de kilo –los hay de todo tipo de calidad–,</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pregunta siempre el precio del kilo antes, porque en muchos no está</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indicado. Bastantes de estos restaurantes son también buffet libre por</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una cantidad poco mayor que el precio normal de un plato. Ojo, la</w:t>
      </w:r>
      <w:r>
        <w:rPr>
          <w:rFonts w:ascii="Helvetica Neue" w:eastAsia="Helvetica Neue" w:hAnsi="Helvetica Neue" w:cs="Helvetica Neue"/>
          <w:color w:val="16384F"/>
          <w:sz w:val="28"/>
          <w:szCs w:val="32"/>
        </w:rPr>
        <w:t xml:space="preserve"> </w:t>
      </w:r>
      <w:r w:rsidR="00951828" w:rsidRPr="00033DFE">
        <w:rPr>
          <w:rFonts w:ascii="Helvetica Neue" w:eastAsia="Helvetica Neue" w:hAnsi="Helvetica Neue" w:cs="Helvetica Neue"/>
          <w:color w:val="16384F"/>
          <w:sz w:val="28"/>
          <w:szCs w:val="32"/>
        </w:rPr>
        <w:t>sobremesa es el postre y no suele estar incluida.</w:t>
      </w:r>
    </w:p>
    <w:p w:rsidR="00951828"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La corriente varía de 127 a 220 v por lo que en algunas zonas del país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necesitarás también un adaptador de corriente si tus dispositivos no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están preparados –con el portátil no tuvimos necesidad–, puedes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hacerte con uno aquí. Lo bueno es que es más baja que en España así</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que no se quemarán nunca.</w:t>
      </w:r>
    </w:p>
    <w:p w:rsidR="00B56C7B" w:rsidRPr="00033DFE" w:rsidRDefault="00951828" w:rsidP="00033DFE">
      <w:pPr>
        <w:pStyle w:val="Prrafodelista"/>
        <w:numPr>
          <w:ilvl w:val="0"/>
          <w:numId w:val="17"/>
        </w:numPr>
        <w:jc w:val="both"/>
        <w:rPr>
          <w:rFonts w:ascii="Helvetica Neue" w:eastAsia="Helvetica Neue" w:hAnsi="Helvetica Neue" w:cs="Helvetica Neue"/>
          <w:color w:val="16384F"/>
          <w:sz w:val="28"/>
          <w:szCs w:val="32"/>
        </w:rPr>
      </w:pPr>
      <w:r w:rsidRPr="00951828">
        <w:rPr>
          <w:rFonts w:ascii="Helvetica Neue" w:eastAsia="Helvetica Neue" w:hAnsi="Helvetica Neue" w:cs="Helvetica Neue"/>
          <w:color w:val="16384F"/>
          <w:sz w:val="28"/>
          <w:szCs w:val="32"/>
        </w:rPr>
        <w:t>Los enchufes en Brasil son de tipo N –tres patillas circulares formando</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un triángulo–. Las clavijas españolas, tipo C –las finas–, entran</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perfectamente, aunque no está de más llevar un adaptador de enchufes</w:t>
      </w:r>
      <w:r w:rsidR="00033DFE">
        <w:rPr>
          <w:rFonts w:ascii="Helvetica Neue" w:eastAsia="Helvetica Neue" w:hAnsi="Helvetica Neue" w:cs="Helvetica Neue"/>
          <w:color w:val="16384F"/>
          <w:sz w:val="28"/>
          <w:szCs w:val="32"/>
        </w:rPr>
        <w:t xml:space="preserve"> </w:t>
      </w:r>
      <w:r w:rsidRPr="00033DFE">
        <w:rPr>
          <w:rFonts w:ascii="Helvetica Neue" w:eastAsia="Helvetica Neue" w:hAnsi="Helvetica Neue" w:cs="Helvetica Neue"/>
          <w:color w:val="16384F"/>
          <w:sz w:val="28"/>
          <w:szCs w:val="32"/>
        </w:rPr>
        <w:t>por si acaso.</w:t>
      </w:r>
    </w:p>
    <w:sectPr w:rsidR="00B56C7B" w:rsidRPr="00033DF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B4CD0"/>
    <w:multiLevelType w:val="hybridMultilevel"/>
    <w:tmpl w:val="1F8ECF2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18"/>
  </w:num>
  <w:num w:numId="5">
    <w:abstractNumId w:val="13"/>
  </w:num>
  <w:num w:numId="6">
    <w:abstractNumId w:val="4"/>
  </w:num>
  <w:num w:numId="7">
    <w:abstractNumId w:val="17"/>
  </w:num>
  <w:num w:numId="8">
    <w:abstractNumId w:val="6"/>
  </w:num>
  <w:num w:numId="9">
    <w:abstractNumId w:val="1"/>
  </w:num>
  <w:num w:numId="10">
    <w:abstractNumId w:val="19"/>
  </w:num>
  <w:num w:numId="11">
    <w:abstractNumId w:val="14"/>
  </w:num>
  <w:num w:numId="12">
    <w:abstractNumId w:val="2"/>
  </w:num>
  <w:num w:numId="13">
    <w:abstractNumId w:val="5"/>
  </w:num>
  <w:num w:numId="14">
    <w:abstractNumId w:val="20"/>
  </w:num>
  <w:num w:numId="15">
    <w:abstractNumId w:val="9"/>
  </w:num>
  <w:num w:numId="16">
    <w:abstractNumId w:val="8"/>
  </w:num>
  <w:num w:numId="17">
    <w:abstractNumId w:val="0"/>
  </w:num>
  <w:num w:numId="18">
    <w:abstractNumId w:val="10"/>
  </w:num>
  <w:num w:numId="19">
    <w:abstractNumId w:val="3"/>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33DFE"/>
    <w:rsid w:val="0004488C"/>
    <w:rsid w:val="000532BF"/>
    <w:rsid w:val="00070E37"/>
    <w:rsid w:val="000D28EF"/>
    <w:rsid w:val="000E33A1"/>
    <w:rsid w:val="000E5B9B"/>
    <w:rsid w:val="00114FD3"/>
    <w:rsid w:val="00116430"/>
    <w:rsid w:val="001430FE"/>
    <w:rsid w:val="00161962"/>
    <w:rsid w:val="001629AF"/>
    <w:rsid w:val="0019596C"/>
    <w:rsid w:val="001C2328"/>
    <w:rsid w:val="001F2372"/>
    <w:rsid w:val="002248F6"/>
    <w:rsid w:val="002318D6"/>
    <w:rsid w:val="00234EED"/>
    <w:rsid w:val="002A70A0"/>
    <w:rsid w:val="002D3512"/>
    <w:rsid w:val="002E39D6"/>
    <w:rsid w:val="0030278F"/>
    <w:rsid w:val="00317ADD"/>
    <w:rsid w:val="00345DEB"/>
    <w:rsid w:val="003A78B0"/>
    <w:rsid w:val="0046288F"/>
    <w:rsid w:val="004A0EB1"/>
    <w:rsid w:val="004B627B"/>
    <w:rsid w:val="004D35C4"/>
    <w:rsid w:val="00531831"/>
    <w:rsid w:val="0056068C"/>
    <w:rsid w:val="00590EEB"/>
    <w:rsid w:val="005A27DA"/>
    <w:rsid w:val="005B6A4B"/>
    <w:rsid w:val="005E32D6"/>
    <w:rsid w:val="005F453D"/>
    <w:rsid w:val="006114CE"/>
    <w:rsid w:val="006570A0"/>
    <w:rsid w:val="006E6C47"/>
    <w:rsid w:val="00710E35"/>
    <w:rsid w:val="00725548"/>
    <w:rsid w:val="00763F33"/>
    <w:rsid w:val="00776189"/>
    <w:rsid w:val="00784ECF"/>
    <w:rsid w:val="00787E8C"/>
    <w:rsid w:val="007A32E3"/>
    <w:rsid w:val="007D6B9A"/>
    <w:rsid w:val="007E1C42"/>
    <w:rsid w:val="00865BE3"/>
    <w:rsid w:val="0086614E"/>
    <w:rsid w:val="008812C7"/>
    <w:rsid w:val="008E2E03"/>
    <w:rsid w:val="008F67FE"/>
    <w:rsid w:val="0091442D"/>
    <w:rsid w:val="00940386"/>
    <w:rsid w:val="00942171"/>
    <w:rsid w:val="00951828"/>
    <w:rsid w:val="009849A5"/>
    <w:rsid w:val="00986AA4"/>
    <w:rsid w:val="009870CA"/>
    <w:rsid w:val="009A14CC"/>
    <w:rsid w:val="00A0512B"/>
    <w:rsid w:val="00A11418"/>
    <w:rsid w:val="00A147A6"/>
    <w:rsid w:val="00A275AE"/>
    <w:rsid w:val="00A4276C"/>
    <w:rsid w:val="00A531C3"/>
    <w:rsid w:val="00AD7F1A"/>
    <w:rsid w:val="00B05658"/>
    <w:rsid w:val="00B17842"/>
    <w:rsid w:val="00B32183"/>
    <w:rsid w:val="00B32FFB"/>
    <w:rsid w:val="00B56C7B"/>
    <w:rsid w:val="00B57F44"/>
    <w:rsid w:val="00B60AAC"/>
    <w:rsid w:val="00B85678"/>
    <w:rsid w:val="00BF519E"/>
    <w:rsid w:val="00C31878"/>
    <w:rsid w:val="00C53857"/>
    <w:rsid w:val="00C54A3E"/>
    <w:rsid w:val="00C62EB4"/>
    <w:rsid w:val="00CA0DD2"/>
    <w:rsid w:val="00D0753D"/>
    <w:rsid w:val="00D165AF"/>
    <w:rsid w:val="00D56835"/>
    <w:rsid w:val="00D95A73"/>
    <w:rsid w:val="00E06D49"/>
    <w:rsid w:val="00E1377D"/>
    <w:rsid w:val="00E5209D"/>
    <w:rsid w:val="00E62792"/>
    <w:rsid w:val="00E65771"/>
    <w:rsid w:val="00E82264"/>
    <w:rsid w:val="00E86E41"/>
    <w:rsid w:val="00EB76BA"/>
    <w:rsid w:val="00EB77F3"/>
    <w:rsid w:val="00EC78F0"/>
    <w:rsid w:val="00ED7307"/>
    <w:rsid w:val="00F64D0B"/>
    <w:rsid w:val="00F91D07"/>
    <w:rsid w:val="00F936B9"/>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D711"/>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pps.migracioncolombia.gov.co/preregistro/public/preregistro.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47C5D5-247A-4ACF-A43C-B534C0D8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994</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4</cp:revision>
  <dcterms:created xsi:type="dcterms:W3CDTF">2024-05-23T15:58:00Z</dcterms:created>
  <dcterms:modified xsi:type="dcterms:W3CDTF">2024-05-24T14:55:00Z</dcterms:modified>
</cp:coreProperties>
</file>