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6AC97" w14:textId="120D8716" w:rsidR="0071565E" w:rsidRDefault="00B645B1" w:rsidP="0071565E">
      <w:pPr>
        <w:jc w:val="both"/>
        <w:rPr>
          <w:rFonts w:ascii="Amasis MT Pro" w:hAnsi="Amasis MT Pro" w:cs="Times New Roman"/>
          <w:color w:val="00204F"/>
        </w:rPr>
      </w:pPr>
      <w:r>
        <w:rPr>
          <w:rFonts w:ascii="Amasis MT Pro" w:hAnsi="Amasis MT Pro" w:cs="Times New Roman"/>
          <w:noProof/>
          <w:color w:val="00204F"/>
        </w:rPr>
        <w:drawing>
          <wp:anchor distT="0" distB="0" distL="114300" distR="114300" simplePos="0" relativeHeight="251660288" behindDoc="1" locked="0" layoutInCell="1" allowOverlap="1" wp14:anchorId="2C0408D2" wp14:editId="35768593">
            <wp:simplePos x="0" y="0"/>
            <wp:positionH relativeFrom="page">
              <wp:align>right</wp:align>
            </wp:positionH>
            <wp:positionV relativeFrom="paragraph">
              <wp:posOffset>-1132609</wp:posOffset>
            </wp:positionV>
            <wp:extent cx="7772400" cy="10994358"/>
            <wp:effectExtent l="0" t="0" r="0" b="0"/>
            <wp:wrapNone/>
            <wp:docPr id="2785004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00449" name="Imagen 278500449"/>
                    <pic:cNvPicPr/>
                  </pic:nvPicPr>
                  <pic:blipFill>
                    <a:blip r:embed="rId7">
                      <a:extLst>
                        <a:ext uri="{28A0092B-C50C-407E-A947-70E740481C1C}">
                          <a14:useLocalDpi xmlns:a14="http://schemas.microsoft.com/office/drawing/2010/main" val="0"/>
                        </a:ext>
                      </a:extLst>
                    </a:blip>
                    <a:stretch>
                      <a:fillRect/>
                    </a:stretch>
                  </pic:blipFill>
                  <pic:spPr>
                    <a:xfrm>
                      <a:off x="0" y="0"/>
                      <a:ext cx="7772400" cy="10994358"/>
                    </a:xfrm>
                    <a:prstGeom prst="rect">
                      <a:avLst/>
                    </a:prstGeom>
                  </pic:spPr>
                </pic:pic>
              </a:graphicData>
            </a:graphic>
            <wp14:sizeRelH relativeFrom="page">
              <wp14:pctWidth>0</wp14:pctWidth>
            </wp14:sizeRelH>
            <wp14:sizeRelV relativeFrom="page">
              <wp14:pctHeight>0</wp14:pctHeight>
            </wp14:sizeRelV>
          </wp:anchor>
        </w:drawing>
      </w:r>
    </w:p>
    <w:p w14:paraId="5F619E17" w14:textId="77777777" w:rsidR="0071565E" w:rsidRDefault="0071565E" w:rsidP="0071565E">
      <w:pPr>
        <w:jc w:val="both"/>
        <w:rPr>
          <w:rFonts w:ascii="Amasis MT Pro" w:hAnsi="Amasis MT Pro" w:cs="Times New Roman"/>
          <w:color w:val="00204F"/>
        </w:rPr>
      </w:pPr>
    </w:p>
    <w:p w14:paraId="32B85828" w14:textId="77777777" w:rsidR="0071565E" w:rsidRDefault="0071565E" w:rsidP="0071565E">
      <w:pPr>
        <w:jc w:val="both"/>
        <w:rPr>
          <w:rFonts w:ascii="Amasis MT Pro" w:hAnsi="Amasis MT Pro" w:cs="Times New Roman"/>
          <w:color w:val="00204F"/>
        </w:rPr>
      </w:pPr>
    </w:p>
    <w:p w14:paraId="4E5FD936" w14:textId="77777777" w:rsidR="0071565E" w:rsidRDefault="0071565E" w:rsidP="0071565E">
      <w:pPr>
        <w:jc w:val="both"/>
        <w:rPr>
          <w:rFonts w:ascii="Amasis MT Pro" w:hAnsi="Amasis MT Pro" w:cs="Times New Roman"/>
          <w:color w:val="00204F"/>
        </w:rPr>
      </w:pPr>
    </w:p>
    <w:p w14:paraId="437D0B14" w14:textId="77777777" w:rsidR="0071565E" w:rsidRDefault="0071565E" w:rsidP="0071565E">
      <w:pPr>
        <w:jc w:val="both"/>
        <w:rPr>
          <w:rFonts w:ascii="Amasis MT Pro" w:hAnsi="Amasis MT Pro" w:cs="Times New Roman"/>
          <w:color w:val="00204F"/>
        </w:rPr>
      </w:pPr>
    </w:p>
    <w:p w14:paraId="4C4A0182" w14:textId="77777777" w:rsidR="0071565E" w:rsidRDefault="0071565E" w:rsidP="0071565E">
      <w:pPr>
        <w:jc w:val="both"/>
        <w:rPr>
          <w:rFonts w:ascii="Amasis MT Pro" w:hAnsi="Amasis MT Pro" w:cs="Times New Roman"/>
          <w:color w:val="00204F"/>
        </w:rPr>
      </w:pPr>
    </w:p>
    <w:p w14:paraId="0A246946" w14:textId="77777777" w:rsidR="0071565E" w:rsidRDefault="0071565E" w:rsidP="0071565E">
      <w:pPr>
        <w:jc w:val="both"/>
        <w:rPr>
          <w:rFonts w:ascii="Amasis MT Pro" w:hAnsi="Amasis MT Pro" w:cs="Times New Roman"/>
          <w:color w:val="00204F"/>
        </w:rPr>
      </w:pPr>
    </w:p>
    <w:p w14:paraId="13D18BB4" w14:textId="77777777" w:rsidR="0071565E" w:rsidRDefault="0071565E" w:rsidP="0071565E">
      <w:pPr>
        <w:jc w:val="both"/>
        <w:rPr>
          <w:rFonts w:ascii="Amasis MT Pro" w:hAnsi="Amasis MT Pro" w:cs="Times New Roman"/>
          <w:color w:val="00204F"/>
        </w:rPr>
      </w:pPr>
    </w:p>
    <w:p w14:paraId="57F66AC5" w14:textId="77777777" w:rsidR="0071565E" w:rsidRDefault="0071565E" w:rsidP="0071565E">
      <w:pPr>
        <w:jc w:val="both"/>
        <w:rPr>
          <w:rFonts w:ascii="Amasis MT Pro" w:hAnsi="Amasis MT Pro" w:cs="Times New Roman"/>
          <w:color w:val="00204F"/>
        </w:rPr>
      </w:pPr>
    </w:p>
    <w:p w14:paraId="5A0D99A5" w14:textId="77777777" w:rsidR="0071565E" w:rsidRDefault="0071565E" w:rsidP="0071565E">
      <w:pPr>
        <w:jc w:val="both"/>
        <w:rPr>
          <w:rFonts w:ascii="Amasis MT Pro" w:hAnsi="Amasis MT Pro" w:cs="Times New Roman"/>
          <w:color w:val="00204F"/>
        </w:rPr>
      </w:pPr>
    </w:p>
    <w:p w14:paraId="73C095BF" w14:textId="77777777" w:rsidR="0071565E" w:rsidRDefault="0071565E" w:rsidP="0071565E">
      <w:pPr>
        <w:jc w:val="both"/>
        <w:rPr>
          <w:rFonts w:ascii="Amasis MT Pro" w:hAnsi="Amasis MT Pro" w:cs="Times New Roman"/>
          <w:color w:val="00204F"/>
        </w:rPr>
      </w:pPr>
    </w:p>
    <w:p w14:paraId="5DBF8477" w14:textId="77777777" w:rsidR="0071565E" w:rsidRDefault="0071565E" w:rsidP="0071565E">
      <w:pPr>
        <w:jc w:val="both"/>
        <w:rPr>
          <w:rFonts w:ascii="Amasis MT Pro" w:hAnsi="Amasis MT Pro" w:cs="Times New Roman"/>
          <w:color w:val="00204F"/>
        </w:rPr>
      </w:pPr>
    </w:p>
    <w:p w14:paraId="03152C45" w14:textId="77777777" w:rsidR="0071565E" w:rsidRDefault="0071565E" w:rsidP="0071565E">
      <w:pPr>
        <w:jc w:val="both"/>
        <w:rPr>
          <w:rFonts w:ascii="Amasis MT Pro" w:hAnsi="Amasis MT Pro" w:cs="Times New Roman"/>
          <w:color w:val="00204F"/>
        </w:rPr>
      </w:pPr>
    </w:p>
    <w:p w14:paraId="3F0F348F" w14:textId="77777777" w:rsidR="0071565E" w:rsidRDefault="0071565E" w:rsidP="0071565E">
      <w:pPr>
        <w:jc w:val="both"/>
        <w:rPr>
          <w:rFonts w:ascii="Amasis MT Pro" w:hAnsi="Amasis MT Pro" w:cs="Times New Roman"/>
          <w:color w:val="00204F"/>
        </w:rPr>
      </w:pPr>
    </w:p>
    <w:p w14:paraId="14F87C02" w14:textId="77777777" w:rsidR="0071565E" w:rsidRDefault="0071565E" w:rsidP="0071565E">
      <w:pPr>
        <w:jc w:val="both"/>
        <w:rPr>
          <w:rFonts w:ascii="Amasis MT Pro" w:hAnsi="Amasis MT Pro" w:cs="Times New Roman"/>
          <w:color w:val="00204F"/>
        </w:rPr>
      </w:pPr>
    </w:p>
    <w:p w14:paraId="4B0B7D38" w14:textId="77777777" w:rsidR="0071565E" w:rsidRDefault="0071565E" w:rsidP="0071565E">
      <w:pPr>
        <w:jc w:val="both"/>
        <w:rPr>
          <w:rFonts w:ascii="Amasis MT Pro" w:hAnsi="Amasis MT Pro" w:cs="Times New Roman"/>
          <w:color w:val="00204F"/>
        </w:rPr>
      </w:pPr>
    </w:p>
    <w:p w14:paraId="4278D151" w14:textId="77777777" w:rsidR="0071565E" w:rsidRDefault="0071565E" w:rsidP="0071565E">
      <w:pPr>
        <w:jc w:val="both"/>
        <w:rPr>
          <w:rFonts w:ascii="Amasis MT Pro" w:hAnsi="Amasis MT Pro" w:cs="Times New Roman"/>
          <w:color w:val="00204F"/>
        </w:rPr>
      </w:pPr>
    </w:p>
    <w:p w14:paraId="7A860883" w14:textId="77777777" w:rsidR="0071565E" w:rsidRDefault="0071565E" w:rsidP="0071565E">
      <w:pPr>
        <w:jc w:val="both"/>
        <w:rPr>
          <w:rFonts w:ascii="Amasis MT Pro" w:hAnsi="Amasis MT Pro" w:cs="Times New Roman"/>
          <w:color w:val="00204F"/>
        </w:rPr>
      </w:pPr>
    </w:p>
    <w:p w14:paraId="69C2E883" w14:textId="77777777" w:rsidR="0071565E" w:rsidRDefault="0071565E" w:rsidP="0071565E">
      <w:pPr>
        <w:jc w:val="both"/>
        <w:rPr>
          <w:rFonts w:ascii="Amasis MT Pro" w:hAnsi="Amasis MT Pro" w:cs="Times New Roman"/>
          <w:color w:val="00204F"/>
        </w:rPr>
      </w:pPr>
    </w:p>
    <w:p w14:paraId="53CEE9D8" w14:textId="77777777" w:rsidR="0071565E" w:rsidRDefault="0071565E" w:rsidP="0071565E">
      <w:pPr>
        <w:jc w:val="both"/>
        <w:rPr>
          <w:rFonts w:ascii="Amasis MT Pro" w:hAnsi="Amasis MT Pro" w:cs="Times New Roman"/>
          <w:color w:val="00204F"/>
        </w:rPr>
      </w:pPr>
    </w:p>
    <w:p w14:paraId="199A56FE" w14:textId="77777777" w:rsidR="0071565E" w:rsidRDefault="0071565E" w:rsidP="0071565E">
      <w:pPr>
        <w:jc w:val="both"/>
        <w:rPr>
          <w:rFonts w:ascii="Amasis MT Pro" w:hAnsi="Amasis MT Pro" w:cs="Times New Roman"/>
          <w:color w:val="00204F"/>
        </w:rPr>
      </w:pPr>
    </w:p>
    <w:p w14:paraId="3BA52F82" w14:textId="77777777" w:rsidR="0071565E" w:rsidRDefault="0071565E" w:rsidP="0071565E">
      <w:pPr>
        <w:jc w:val="both"/>
        <w:rPr>
          <w:rFonts w:ascii="Amasis MT Pro" w:hAnsi="Amasis MT Pro" w:cs="Times New Roman"/>
          <w:color w:val="00204F"/>
        </w:rPr>
      </w:pPr>
    </w:p>
    <w:p w14:paraId="1B472C0F" w14:textId="77777777" w:rsidR="0071565E" w:rsidRDefault="0071565E" w:rsidP="0071565E">
      <w:pPr>
        <w:jc w:val="both"/>
        <w:rPr>
          <w:rFonts w:ascii="Amasis MT Pro" w:hAnsi="Amasis MT Pro" w:cs="Times New Roman"/>
          <w:color w:val="00204F"/>
        </w:rPr>
      </w:pPr>
    </w:p>
    <w:p w14:paraId="72BC8232" w14:textId="77777777" w:rsidR="0071565E" w:rsidRDefault="0071565E" w:rsidP="0071565E">
      <w:pPr>
        <w:jc w:val="both"/>
        <w:rPr>
          <w:rFonts w:ascii="Amasis MT Pro" w:hAnsi="Amasis MT Pro" w:cs="Times New Roman"/>
          <w:color w:val="00204F"/>
        </w:rPr>
      </w:pPr>
    </w:p>
    <w:p w14:paraId="3CFC6C16" w14:textId="77777777" w:rsidR="0071565E" w:rsidRDefault="0071565E" w:rsidP="0071565E">
      <w:pPr>
        <w:jc w:val="both"/>
        <w:rPr>
          <w:rFonts w:ascii="Amasis MT Pro" w:hAnsi="Amasis MT Pro" w:cs="Times New Roman"/>
          <w:color w:val="00204F"/>
        </w:rPr>
      </w:pPr>
    </w:p>
    <w:p w14:paraId="2DB55F9D" w14:textId="77777777" w:rsidR="001921F4" w:rsidRPr="001921F4" w:rsidRDefault="001921F4" w:rsidP="001921F4">
      <w:pPr>
        <w:jc w:val="both"/>
        <w:rPr>
          <w:rFonts w:ascii="Amasis MT Pro" w:hAnsi="Amasis MT Pro" w:cs="Times New Roman"/>
          <w:color w:val="00204F"/>
        </w:rPr>
      </w:pPr>
      <w:r w:rsidRPr="001921F4">
        <w:rPr>
          <w:rFonts w:ascii="Amasis MT Pro" w:hAnsi="Amasis MT Pro" w:cs="Times New Roman"/>
          <w:color w:val="00204F"/>
        </w:rPr>
        <w:lastRenderedPageBreak/>
        <w:t>Te invitamos a descubrir un destino que lo tiene todo: playas paradisíacas, islas de ensueño, una vibrante ciudad cosmopolita y una riqueza natural que te dejará sin aliento. Panamá es el lugar perfecto para combinar descanso, aventura y cultura en un solo viaje.</w:t>
      </w:r>
    </w:p>
    <w:p w14:paraId="2221DC9C" w14:textId="77777777" w:rsidR="001921F4" w:rsidRPr="001921F4" w:rsidRDefault="001921F4" w:rsidP="001921F4">
      <w:pPr>
        <w:jc w:val="both"/>
        <w:rPr>
          <w:rFonts w:ascii="Amasis MT Pro" w:hAnsi="Amasis MT Pro" w:cs="Times New Roman"/>
          <w:color w:val="00204F"/>
        </w:rPr>
      </w:pPr>
      <w:r w:rsidRPr="001921F4">
        <w:rPr>
          <w:rFonts w:ascii="Amasis MT Pro" w:hAnsi="Amasis MT Pro" w:cs="Times New Roman"/>
          <w:color w:val="00204F"/>
        </w:rPr>
        <w:t>Desde la moderna Ciudad de Panamá hasta la belleza tranquila de la Isla Contadora, cada momento estará lleno de paisajes increíbles, experiencias memorables y el encanto único de este maravilloso país.</w:t>
      </w:r>
    </w:p>
    <w:p w14:paraId="4C24532E" w14:textId="77777777" w:rsidR="0071565E" w:rsidRPr="001F77FE" w:rsidRDefault="0071565E" w:rsidP="0071565E">
      <w:pPr>
        <w:jc w:val="both"/>
        <w:rPr>
          <w:rFonts w:ascii="Amasis MT Pro" w:hAnsi="Amasis MT Pro" w:cs="Times New Roman"/>
          <w:color w:val="00204F"/>
        </w:rPr>
      </w:pPr>
      <w:r w:rsidRPr="001F77FE">
        <w:rPr>
          <w:rFonts w:ascii="Amasis MT Pro" w:hAnsi="Amasis MT Pro" w:cs="Times New Roman"/>
          <w:noProof/>
          <w:color w:val="00204F"/>
        </w:rPr>
        <mc:AlternateContent>
          <mc:Choice Requires="wps">
            <w:drawing>
              <wp:anchor distT="0" distB="0" distL="114300" distR="114300" simplePos="0" relativeHeight="251659264" behindDoc="0" locked="0" layoutInCell="1" allowOverlap="1" wp14:anchorId="76A48695" wp14:editId="20CC057B">
                <wp:simplePos x="0" y="0"/>
                <wp:positionH relativeFrom="column">
                  <wp:posOffset>-3629</wp:posOffset>
                </wp:positionH>
                <wp:positionV relativeFrom="paragraph">
                  <wp:posOffset>-5171</wp:posOffset>
                </wp:positionV>
                <wp:extent cx="6400800" cy="435429"/>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5429"/>
                        </a:xfrm>
                        <a:prstGeom prst="rect">
                          <a:avLst/>
                        </a:prstGeom>
                        <a:solidFill>
                          <a:srgbClr val="227ACB"/>
                        </a:solidFill>
                        <a:ln w="6350">
                          <a:noFill/>
                        </a:ln>
                      </wps:spPr>
                      <wps:txbx>
                        <w:txbxContent>
                          <w:p w14:paraId="3B9B985A" w14:textId="68AEBCAC" w:rsidR="0071565E" w:rsidRPr="00937A99" w:rsidRDefault="009B2CBA"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rPr>
                              <w:t xml:space="preserve">PANAMÁ &amp; </w:t>
                            </w:r>
                            <w:r w:rsidR="00A10FE6">
                              <w:rPr>
                                <w:rFonts w:ascii="Amasis MT Pro" w:hAnsi="Amasis MT Pro" w:cs="Times New Roman"/>
                                <w:b/>
                                <w:bCs/>
                                <w:color w:val="FFFFFF" w:themeColor="background1"/>
                                <w:sz w:val="40"/>
                                <w:szCs w:val="40"/>
                              </w:rPr>
                              <w:t>CONTADORA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48695" id="_x0000_t202" coordsize="21600,21600" o:spt="202" path="m,l,21600r21600,l21600,xe">
                <v:stroke joinstyle="miter"/>
                <v:path gradientshapeok="t" o:connecttype="rect"/>
              </v:shapetype>
              <v:shape id="Cuadro de texto 13" o:spid="_x0000_s1026" type="#_x0000_t202" style="position:absolute;left:0;text-align:left;margin-left:-.3pt;margin-top:-.4pt;width:7in;height:3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" fillcolor="#227acb" stroked="f" strokeweight=".5pt">
                <v:textbox>
                  <w:txbxContent>
                    <w:p w14:paraId="3B9B985A" w14:textId="68AEBCAC" w:rsidR="0071565E" w:rsidRPr="00937A99" w:rsidRDefault="009B2CBA" w:rsidP="0071565E">
                      <w:pPr>
                        <w:jc w:val="center"/>
                        <w:rPr>
                          <w:rFonts w:ascii="Amasis MT Pro" w:hAnsi="Amasis MT Pro" w:cs="Times New Roman"/>
                          <w:b/>
                          <w:bCs/>
                          <w:color w:val="FFFFFF" w:themeColor="background1"/>
                          <w:sz w:val="40"/>
                          <w:szCs w:val="40"/>
                          <w:lang w:val="es-MX"/>
                        </w:rPr>
                      </w:pPr>
                      <w:r>
                        <w:rPr>
                          <w:rFonts w:ascii="Amasis MT Pro" w:hAnsi="Amasis MT Pro" w:cs="Times New Roman"/>
                          <w:b/>
                          <w:bCs/>
                          <w:color w:val="FFFFFF" w:themeColor="background1"/>
                          <w:sz w:val="40"/>
                          <w:szCs w:val="40"/>
                        </w:rPr>
                        <w:t xml:space="preserve">PANAMÁ &amp; </w:t>
                      </w:r>
                      <w:r w:rsidR="00A10FE6">
                        <w:rPr>
                          <w:rFonts w:ascii="Amasis MT Pro" w:hAnsi="Amasis MT Pro" w:cs="Times New Roman"/>
                          <w:b/>
                          <w:bCs/>
                          <w:color w:val="FFFFFF" w:themeColor="background1"/>
                          <w:sz w:val="40"/>
                          <w:szCs w:val="40"/>
                        </w:rPr>
                        <w:t>CONTADORA</w:t>
                      </w:r>
                    </w:p>
                  </w:txbxContent>
                </v:textbox>
              </v:shape>
            </w:pict>
          </mc:Fallback>
        </mc:AlternateContent>
      </w:r>
    </w:p>
    <w:p w14:paraId="2897E062"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p>
    <w:p w14:paraId="6587CCD1" w14:textId="77777777" w:rsidR="0071565E" w:rsidRPr="001F77FE" w:rsidRDefault="0071565E" w:rsidP="0071565E">
      <w:pPr>
        <w:shd w:val="clear" w:color="auto" w:fill="FFFFFF"/>
        <w:textAlignment w:val="baseline"/>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Incluidos:</w:t>
      </w:r>
    </w:p>
    <w:p w14:paraId="0DF56867" w14:textId="77777777" w:rsidR="00CE6D7D" w:rsidRPr="00CE6D7D" w:rsidRDefault="00060A58"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CE6D7D">
        <w:rPr>
          <w:rFonts w:ascii="Amasis MT Pro" w:hAnsi="Amasis MT Pro" w:cs="Times New Roman"/>
          <w:color w:val="00204F"/>
          <w:bdr w:val="none" w:sz="0" w:space="0" w:color="auto" w:frame="1"/>
          <w:lang w:eastAsia="es-CO"/>
        </w:rPr>
        <w:t>3 noches en ciudad</w:t>
      </w:r>
    </w:p>
    <w:p w14:paraId="440EB1C8" w14:textId="77777777"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CE6D7D">
        <w:rPr>
          <w:rFonts w:ascii="Amasis MT Pro" w:hAnsi="Amasis MT Pro" w:cs="Times New Roman"/>
          <w:color w:val="00204F"/>
          <w:bdr w:val="none" w:sz="0" w:space="0" w:color="auto" w:frame="1"/>
          <w:lang w:eastAsia="es-CO"/>
        </w:rPr>
        <w:t>D</w:t>
      </w:r>
      <w:r w:rsidR="00060A58" w:rsidRPr="00CE6D7D">
        <w:rPr>
          <w:rFonts w:ascii="Amasis MT Pro" w:hAnsi="Amasis MT Pro" w:cs="Times New Roman"/>
          <w:color w:val="00204F"/>
          <w:bdr w:val="none" w:sz="0" w:space="0" w:color="auto" w:frame="1"/>
          <w:lang w:eastAsia="es-CO"/>
        </w:rPr>
        <w:t xml:space="preserve">esayunos </w:t>
      </w:r>
    </w:p>
    <w:p w14:paraId="49FB4718" w14:textId="77777777"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T</w:t>
      </w:r>
      <w:r w:rsidR="00060A58" w:rsidRPr="00CE6D7D">
        <w:rPr>
          <w:rFonts w:ascii="Amasis MT Pro" w:hAnsi="Amasis MT Pro" w:cs="Times New Roman"/>
          <w:color w:val="00204F"/>
          <w:bdr w:val="none" w:sz="0" w:space="0" w:color="auto" w:frame="1"/>
          <w:lang w:eastAsia="es-CO"/>
        </w:rPr>
        <w:t>raslados en svs compartidos</w:t>
      </w:r>
    </w:p>
    <w:p w14:paraId="742BFF53" w14:textId="77777777" w:rsidR="00974DA1" w:rsidRPr="00974DA1" w:rsidRDefault="00974DA1"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974DA1">
        <w:rPr>
          <w:rFonts w:ascii="Amasis MT Pro" w:hAnsi="Amasis MT Pro" w:cs="Times New Roman"/>
          <w:color w:val="00204F"/>
          <w:bdr w:val="none" w:sz="0" w:space="0" w:color="auto" w:frame="1"/>
          <w:lang w:eastAsia="es-CO"/>
        </w:rPr>
        <w:t xml:space="preserve">1 noche en Contadora (Hotel Mar &amp; Oro) </w:t>
      </w:r>
    </w:p>
    <w:p w14:paraId="029B213E" w14:textId="27F16E95" w:rsidR="00CE6D7D" w:rsidRPr="00CE6D7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P</w:t>
      </w:r>
      <w:r w:rsidR="00060A58" w:rsidRPr="00CE6D7D">
        <w:rPr>
          <w:rFonts w:ascii="Amasis MT Pro" w:hAnsi="Amasis MT Pro" w:cs="Times New Roman"/>
          <w:color w:val="00204F"/>
          <w:bdr w:val="none" w:sz="0" w:space="0" w:color="auto" w:frame="1"/>
          <w:lang w:eastAsia="es-CO"/>
        </w:rPr>
        <w:t>ensi</w:t>
      </w:r>
      <w:r w:rsidR="00060A58" w:rsidRPr="00CE6D7D">
        <w:rPr>
          <w:rFonts w:ascii="Amasis MT Pro" w:hAnsi="Amasis MT Pro" w:cs="Amasis MT Pro"/>
          <w:color w:val="00204F"/>
          <w:bdr w:val="none" w:sz="0" w:space="0" w:color="auto" w:frame="1"/>
          <w:lang w:eastAsia="es-CO"/>
        </w:rPr>
        <w:t>ó</w:t>
      </w:r>
      <w:r w:rsidR="00060A58" w:rsidRPr="00CE6D7D">
        <w:rPr>
          <w:rFonts w:ascii="Amasis MT Pro" w:hAnsi="Amasis MT Pro" w:cs="Times New Roman"/>
          <w:color w:val="00204F"/>
          <w:bdr w:val="none" w:sz="0" w:space="0" w:color="auto" w:frame="1"/>
          <w:lang w:eastAsia="es-CO"/>
        </w:rPr>
        <w:t>n completa (1 des + 1 alm + 1 cena,baño compartido)</w:t>
      </w:r>
    </w:p>
    <w:p w14:paraId="16434DCF" w14:textId="77777777" w:rsidR="00F168ED" w:rsidRPr="00F168ED" w:rsidRDefault="00CE6D7D" w:rsidP="00CE6D7D">
      <w:pPr>
        <w:pStyle w:val="Prrafodelista"/>
        <w:numPr>
          <w:ilvl w:val="0"/>
          <w:numId w:val="5"/>
        </w:num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Pr>
          <w:rFonts w:ascii="Amasis MT Pro" w:hAnsi="Amasis MT Pro" w:cs="Times New Roman"/>
          <w:color w:val="00204F"/>
          <w:bdr w:val="none" w:sz="0" w:space="0" w:color="auto" w:frame="1"/>
          <w:lang w:eastAsia="es-CO"/>
        </w:rPr>
        <w:t>G</w:t>
      </w:r>
      <w:r w:rsidR="00060A58" w:rsidRPr="00CE6D7D">
        <w:rPr>
          <w:rFonts w:ascii="Amasis MT Pro" w:hAnsi="Amasis MT Pro" w:cs="Times New Roman"/>
          <w:color w:val="00204F"/>
          <w:bdr w:val="none" w:sz="0" w:space="0" w:color="auto" w:frame="1"/>
          <w:lang w:eastAsia="es-CO"/>
        </w:rPr>
        <w:t>ira de ciudad &amp; canal c/e, fin en Albrook Mall</w:t>
      </w:r>
    </w:p>
    <w:p w14:paraId="722A9D21" w14:textId="77777777" w:rsidR="00EC7875" w:rsidRPr="00EC7875" w:rsidRDefault="0071565E" w:rsidP="00EC7875">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F168ED">
        <w:rPr>
          <w:rFonts w:ascii="Amasis MT Pro" w:hAnsi="Amasis MT Pro" w:cs="Times New Roman"/>
          <w:b/>
          <w:bCs/>
          <w:color w:val="00204F"/>
          <w:bdr w:val="none" w:sz="0" w:space="0" w:color="auto" w:frame="1"/>
          <w:lang w:eastAsia="es-CO"/>
        </w:rPr>
        <w:t>Itinerario:</w:t>
      </w:r>
      <w:r w:rsidR="00F168ED">
        <w:rPr>
          <w:rFonts w:ascii="Amasis MT Pro" w:hAnsi="Amasis MT Pro" w:cs="Times New Roman"/>
          <w:b/>
          <w:bCs/>
          <w:color w:val="00204F"/>
          <w:bdr w:val="none" w:sz="0" w:space="0" w:color="auto" w:frame="1"/>
          <w:lang w:eastAsia="es-CO"/>
        </w:rPr>
        <w:br/>
      </w:r>
      <w:r w:rsidR="00F168ED">
        <w:rPr>
          <w:rFonts w:ascii="Amasis MT Pro" w:hAnsi="Amasis MT Pro" w:cs="Times New Roman"/>
          <w:b/>
          <w:bCs/>
          <w:color w:val="00204F"/>
          <w:bdr w:val="none" w:sz="0" w:space="0" w:color="auto" w:frame="1"/>
          <w:lang w:eastAsia="es-CO"/>
        </w:rPr>
        <w:br/>
      </w:r>
      <w:r w:rsidR="00EC7875" w:rsidRPr="00EC7875">
        <w:rPr>
          <w:rFonts w:ascii="Amasis MT Pro" w:hAnsi="Amasis MT Pro"/>
          <w:b/>
          <w:bCs/>
          <w:color w:val="00204F"/>
          <w:bdr w:val="none" w:sz="0" w:space="0" w:color="auto" w:frame="1"/>
          <w:lang w:eastAsia="es-CO"/>
        </w:rPr>
        <w:t>Día 1 – Llegada a la Ciudad de Panamá.</w:t>
      </w:r>
      <w:r w:rsidR="00EC7875" w:rsidRPr="00EC7875">
        <w:rPr>
          <w:rFonts w:ascii="Amasis MT Pro" w:hAnsi="Amasis MT Pro"/>
          <w:b/>
          <w:bCs/>
          <w:color w:val="00204F"/>
          <w:bdr w:val="none" w:sz="0" w:space="0" w:color="auto" w:frame="1"/>
          <w:lang w:eastAsia="es-CO"/>
        </w:rPr>
        <w:br/>
      </w:r>
      <w:r w:rsidR="00EC7875" w:rsidRPr="00EC7875">
        <w:rPr>
          <w:rFonts w:ascii="Amasis MT Pro" w:hAnsi="Amasis MT Pro"/>
          <w:color w:val="00204F"/>
          <w:bdr w:val="none" w:sz="0" w:space="0" w:color="auto" w:frame="1"/>
          <w:lang w:eastAsia="es-CO"/>
        </w:rPr>
        <w:t>Recepción (Meet &amp; Greet) y traslado al hotel seleccionado.</w:t>
      </w:r>
    </w:p>
    <w:p w14:paraId="67DAE10A" w14:textId="77777777" w:rsidR="00EC7875" w:rsidRPr="00EC7875" w:rsidRDefault="00EC7875" w:rsidP="00EC7875">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EC7875">
        <w:rPr>
          <w:rFonts w:ascii="Amasis MT Pro" w:hAnsi="Amasis MT Pro"/>
          <w:b/>
          <w:bCs/>
          <w:color w:val="00204F"/>
          <w:bdr w:val="none" w:sz="0" w:space="0" w:color="auto" w:frame="1"/>
          <w:lang w:eastAsia="es-CO"/>
        </w:rPr>
        <w:t>Día 2 – Desayuno.</w:t>
      </w:r>
      <w:r w:rsidRPr="00EC7875">
        <w:rPr>
          <w:rFonts w:ascii="Amasis MT Pro" w:hAnsi="Amasis MT Pro"/>
          <w:b/>
          <w:bCs/>
          <w:color w:val="00204F"/>
          <w:bdr w:val="none" w:sz="0" w:space="0" w:color="auto" w:frame="1"/>
          <w:lang w:eastAsia="es-CO"/>
        </w:rPr>
        <w:br/>
      </w:r>
      <w:r w:rsidRPr="00EC7875">
        <w:rPr>
          <w:rFonts w:ascii="Amasis MT Pro" w:hAnsi="Amasis MT Pro"/>
          <w:color w:val="00204F"/>
          <w:bdr w:val="none" w:sz="0" w:space="0" w:color="auto" w:frame="1"/>
          <w:lang w:eastAsia="es-CO"/>
        </w:rPr>
        <w:t>A la hora indicada, traslado al muelle para abordar el ferry con destino a la Isla Contadora. Resto del día libre para explorar la isla, disfrutar de sus hermosas playas y su entorno natural. Check-in en el hotel.</w:t>
      </w:r>
    </w:p>
    <w:p w14:paraId="52F825C2" w14:textId="77777777" w:rsidR="00EC7875" w:rsidRPr="00EC7875" w:rsidRDefault="00EC7875" w:rsidP="00EC7875">
      <w:pPr>
        <w:shd w:val="clear" w:color="auto" w:fill="FFFFFF"/>
        <w:spacing w:before="100" w:beforeAutospacing="1" w:after="100" w:afterAutospacing="1" w:line="240" w:lineRule="auto"/>
        <w:rPr>
          <w:rFonts w:ascii="Amasis MT Pro" w:hAnsi="Amasis MT Pro"/>
          <w:color w:val="00204F"/>
          <w:bdr w:val="none" w:sz="0" w:space="0" w:color="auto" w:frame="1"/>
          <w:lang w:eastAsia="es-CO"/>
        </w:rPr>
      </w:pPr>
      <w:r w:rsidRPr="00EC7875">
        <w:rPr>
          <w:rFonts w:ascii="Amasis MT Pro" w:hAnsi="Amasis MT Pro"/>
          <w:b/>
          <w:bCs/>
          <w:color w:val="00204F"/>
          <w:bdr w:val="none" w:sz="0" w:space="0" w:color="auto" w:frame="1"/>
          <w:lang w:eastAsia="es-CO"/>
        </w:rPr>
        <w:t>Día 3 – Desayuno.</w:t>
      </w:r>
      <w:r w:rsidRPr="00EC7875">
        <w:rPr>
          <w:rFonts w:ascii="Amasis MT Pro" w:hAnsi="Amasis MT Pro"/>
          <w:b/>
          <w:bCs/>
          <w:color w:val="00204F"/>
          <w:bdr w:val="none" w:sz="0" w:space="0" w:color="auto" w:frame="1"/>
          <w:lang w:eastAsia="es-CO"/>
        </w:rPr>
        <w:br/>
      </w:r>
      <w:r w:rsidRPr="00EC7875">
        <w:rPr>
          <w:rFonts w:ascii="Amasis MT Pro" w:hAnsi="Amasis MT Pro"/>
          <w:color w:val="00204F"/>
          <w:bdr w:val="none" w:sz="0" w:space="0" w:color="auto" w:frame="1"/>
          <w:lang w:eastAsia="es-CO"/>
        </w:rPr>
        <w:t>Disfruta de la tranquilidad, la naturaleza y las playas de la isla. A la hora acordada, traslado al muelle para tomar el ferry de regreso a la ciudad. Traslado al hotel y check-in.</w:t>
      </w:r>
    </w:p>
    <w:p w14:paraId="14CD5740" w14:textId="77777777" w:rsidR="00EC7875" w:rsidRPr="00EC7875" w:rsidRDefault="00EC7875" w:rsidP="00EC7875">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EC7875">
        <w:rPr>
          <w:rFonts w:ascii="Amasis MT Pro" w:hAnsi="Amasis MT Pro"/>
          <w:b/>
          <w:bCs/>
          <w:color w:val="00204F"/>
          <w:bdr w:val="none" w:sz="0" w:space="0" w:color="auto" w:frame="1"/>
          <w:lang w:eastAsia="es-CO"/>
        </w:rPr>
        <w:t>Día 4 – Desayuno.</w:t>
      </w:r>
      <w:r w:rsidRPr="00EC7875">
        <w:rPr>
          <w:rFonts w:ascii="Amasis MT Pro" w:hAnsi="Amasis MT Pro"/>
          <w:b/>
          <w:bCs/>
          <w:color w:val="00204F"/>
          <w:bdr w:val="none" w:sz="0" w:space="0" w:color="auto" w:frame="1"/>
          <w:lang w:eastAsia="es-CO"/>
        </w:rPr>
        <w:br/>
      </w:r>
      <w:r w:rsidRPr="00EC7875">
        <w:rPr>
          <w:rFonts w:ascii="Amasis MT Pro" w:hAnsi="Amasis MT Pro"/>
          <w:color w:val="00204F"/>
          <w:bdr w:val="none" w:sz="0" w:space="0" w:color="auto" w:frame="1"/>
          <w:lang w:eastAsia="es-CO"/>
        </w:rPr>
        <w:t>A la hora indicada, recorrido por la ciudad y el Canal de Panamá (con entradas incluidas), finalizando en Albrook Mall.</w:t>
      </w:r>
    </w:p>
    <w:p w14:paraId="2498E893" w14:textId="77777777" w:rsidR="00EC7875" w:rsidRPr="00EC7875" w:rsidRDefault="00EC7875" w:rsidP="00EC7875">
      <w:pPr>
        <w:shd w:val="clear" w:color="auto" w:fill="FFFFFF"/>
        <w:spacing w:before="100" w:beforeAutospacing="1" w:after="100" w:afterAutospacing="1" w:line="240" w:lineRule="auto"/>
        <w:rPr>
          <w:rFonts w:ascii="Amasis MT Pro" w:hAnsi="Amasis MT Pro"/>
          <w:b/>
          <w:bCs/>
          <w:color w:val="00204F"/>
          <w:bdr w:val="none" w:sz="0" w:space="0" w:color="auto" w:frame="1"/>
          <w:lang w:eastAsia="es-CO"/>
        </w:rPr>
      </w:pPr>
      <w:r w:rsidRPr="00EC7875">
        <w:rPr>
          <w:rFonts w:ascii="Amasis MT Pro" w:hAnsi="Amasis MT Pro"/>
          <w:b/>
          <w:bCs/>
          <w:color w:val="00204F"/>
          <w:bdr w:val="none" w:sz="0" w:space="0" w:color="auto" w:frame="1"/>
          <w:lang w:eastAsia="es-CO"/>
        </w:rPr>
        <w:t>Día 5 – Desayuno.</w:t>
      </w:r>
      <w:r w:rsidRPr="00EC7875">
        <w:rPr>
          <w:rFonts w:ascii="Amasis MT Pro" w:hAnsi="Amasis MT Pro"/>
          <w:b/>
          <w:bCs/>
          <w:color w:val="00204F"/>
          <w:bdr w:val="none" w:sz="0" w:space="0" w:color="auto" w:frame="1"/>
          <w:lang w:eastAsia="es-CO"/>
        </w:rPr>
        <w:br/>
      </w:r>
      <w:r w:rsidRPr="00EC7875">
        <w:rPr>
          <w:rFonts w:ascii="Amasis MT Pro" w:hAnsi="Amasis MT Pro"/>
          <w:color w:val="00204F"/>
          <w:bdr w:val="none" w:sz="0" w:space="0" w:color="auto" w:frame="1"/>
          <w:lang w:eastAsia="es-CO"/>
        </w:rPr>
        <w:t>Mañana libre para actividades personales. A la hora programada, traslado al aeropuerto.</w:t>
      </w:r>
    </w:p>
    <w:p w14:paraId="46EAA817" w14:textId="191F1D55" w:rsidR="0071565E" w:rsidRPr="001F77FE" w:rsidRDefault="0071565E" w:rsidP="00EC7875">
      <w:pPr>
        <w:shd w:val="clear" w:color="auto" w:fill="FFFFFF"/>
        <w:spacing w:before="100" w:beforeAutospacing="1" w:after="100" w:afterAutospacing="1" w:line="240" w:lineRule="auto"/>
        <w:rPr>
          <w:rFonts w:ascii="Amasis MT Pro" w:hAnsi="Amasis MT Pro" w:cs="Times New Roman"/>
          <w:b/>
          <w:bCs/>
          <w:color w:val="00204F"/>
          <w:bdr w:val="none" w:sz="0" w:space="0" w:color="auto" w:frame="1"/>
          <w:lang w:eastAsia="es-CO"/>
        </w:rPr>
      </w:pPr>
      <w:r w:rsidRPr="001F77FE">
        <w:rPr>
          <w:rFonts w:ascii="Amasis MT Pro" w:hAnsi="Amasis MT Pro" w:cs="Times New Roman"/>
          <w:b/>
          <w:bCs/>
          <w:color w:val="00204F"/>
          <w:bdr w:val="none" w:sz="0" w:space="0" w:color="auto" w:frame="1"/>
          <w:lang w:eastAsia="es-CO"/>
        </w:rPr>
        <w:t>Servicios no Incluidos:</w:t>
      </w:r>
    </w:p>
    <w:p w14:paraId="333F4EE0"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lastRenderedPageBreak/>
        <w:t>Tiquete aéreos e impuestos tasas o contribuciones que los graven tales como: IVA, tasa aeroportuaria, impuestos de combustible, tarifa administrativa, impuestos de aeropuertos y salida de los países de origen y destino, otros cargos (sujetos a cambio).</w:t>
      </w:r>
    </w:p>
    <w:p w14:paraId="1EC1BD05"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Tarjeta de asistencia médica, consulta con su asesor.</w:t>
      </w:r>
    </w:p>
    <w:p w14:paraId="097D33E6" w14:textId="2B651921"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 xml:space="preserve">Pagos en pesos TRM + 2% por cargo administrativo más IVA, pago en USD se </w:t>
      </w:r>
      <w:r w:rsidR="00EC7875" w:rsidRPr="005B63C5">
        <w:rPr>
          <w:rFonts w:ascii="Amasis MT Pro" w:eastAsia="Times New Roman" w:hAnsi="Amasis MT Pro" w:cs="Times New Roman"/>
          <w:color w:val="002060"/>
          <w:kern w:val="0"/>
          <w:lang w:eastAsia="es-CO"/>
          <w14:ligatures w14:val="none"/>
        </w:rPr>
        <w:t>adicionará</w:t>
      </w:r>
      <w:r w:rsidRPr="005B63C5">
        <w:rPr>
          <w:rFonts w:ascii="Amasis MT Pro" w:eastAsia="Times New Roman" w:hAnsi="Amasis MT Pro" w:cs="Times New Roman"/>
          <w:color w:val="002060"/>
          <w:kern w:val="0"/>
          <w:lang w:eastAsia="es-CO"/>
          <w14:ligatures w14:val="none"/>
        </w:rPr>
        <w:t xml:space="preserve"> 2% por Cargo Administrativo más IVA.</w:t>
      </w:r>
    </w:p>
    <w:p w14:paraId="233CB22F"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Extras en los hoteles como: servicio telefónico, lavandería, etc.</w:t>
      </w:r>
    </w:p>
    <w:p w14:paraId="6A8C6E51"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Cualquier gasto no especifico en el programa.</w:t>
      </w:r>
    </w:p>
    <w:p w14:paraId="287110F0" w14:textId="77777777" w:rsidR="0071565E" w:rsidRPr="005B63C5"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Para incluir la excursión Cataratas Brasileñas en servicio regular los pasajeros deben llegar en un vuelo antes de las 12:00 hs.</w:t>
      </w:r>
    </w:p>
    <w:p w14:paraId="774B0B3C" w14:textId="77777777" w:rsidR="001921F4" w:rsidRDefault="0071565E" w:rsidP="0071565E">
      <w:pPr>
        <w:pStyle w:val="Prrafodelista"/>
        <w:numPr>
          <w:ilvl w:val="0"/>
          <w:numId w:val="4"/>
        </w:numPr>
        <w:shd w:val="clear" w:color="auto" w:fill="FFFFFF"/>
        <w:textAlignment w:val="baseline"/>
        <w:rPr>
          <w:rFonts w:ascii="Amasis MT Pro" w:eastAsia="Times New Roman" w:hAnsi="Amasis MT Pro" w:cs="Times New Roman"/>
          <w:color w:val="002060"/>
          <w:kern w:val="0"/>
          <w:lang w:eastAsia="es-CO"/>
          <w14:ligatures w14:val="none"/>
        </w:rPr>
      </w:pPr>
      <w:r w:rsidRPr="005B63C5">
        <w:rPr>
          <w:rFonts w:ascii="Amasis MT Pro" w:eastAsia="Times New Roman" w:hAnsi="Amasis MT Pro" w:cs="Times New Roman"/>
          <w:color w:val="002060"/>
          <w:kern w:val="0"/>
          <w:lang w:eastAsia="es-CO"/>
          <w14:ligatures w14:val="none"/>
        </w:rPr>
        <w:t>En Iguazú: Transfer In o Out desde las 22:00 hs. hasta las 06:30 hs., se realizarán únicamente en forma Privada y se confirmarán con las tarifas en Privado.</w:t>
      </w:r>
    </w:p>
    <w:p w14:paraId="12082DC8" w14:textId="0817C050" w:rsidR="0045055D" w:rsidRPr="001921F4" w:rsidRDefault="0071565E" w:rsidP="001921F4">
      <w:pPr>
        <w:shd w:val="clear" w:color="auto" w:fill="FFFFFF"/>
        <w:textAlignment w:val="baseline"/>
        <w:rPr>
          <w:rFonts w:ascii="Amasis MT Pro" w:hAnsi="Amasis MT Pro" w:cs="Times New Roman"/>
          <w:b/>
          <w:bCs/>
          <w:color w:val="00204F"/>
          <w:lang w:eastAsia="es-CO"/>
        </w:rPr>
      </w:pPr>
      <w:r w:rsidRPr="001921F4">
        <w:rPr>
          <w:rFonts w:ascii="Amasis MT Pro" w:hAnsi="Amasis MT Pro" w:cs="Times New Roman"/>
          <w:b/>
          <w:bCs/>
          <w:color w:val="00204F"/>
          <w:lang w:eastAsia="es-CO"/>
        </w:rPr>
        <w:t>Tarifas:</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3917"/>
        <w:gridCol w:w="1105"/>
        <w:gridCol w:w="910"/>
        <w:gridCol w:w="937"/>
        <w:gridCol w:w="2071"/>
      </w:tblGrid>
      <w:tr w:rsidR="0045055D" w:rsidRPr="0045055D" w14:paraId="652B5B3E"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ED11D68"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7621120"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837B325"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BE066F5"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ADAC102"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Niño 3-10 años</w:t>
            </w:r>
          </w:p>
        </w:tc>
      </w:tr>
      <w:tr w:rsidR="0045055D" w:rsidRPr="0045055D" w14:paraId="12CB3C0B"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B583A8E"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Victoria - Turista</w:t>
            </w:r>
          </w:p>
        </w:tc>
      </w:tr>
      <w:tr w:rsidR="0045055D" w:rsidRPr="0045055D" w14:paraId="796CAF6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CB3F66"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4BF7E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932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716C0B"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4AE520"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44AB4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277</w:t>
            </w:r>
          </w:p>
        </w:tc>
      </w:tr>
      <w:tr w:rsidR="0045055D" w:rsidRPr="0045055D" w14:paraId="7FA041D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9918A4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72EF3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4F922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A7C4F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3BA11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20</w:t>
            </w:r>
          </w:p>
        </w:tc>
      </w:tr>
      <w:tr w:rsidR="0045055D" w:rsidRPr="0045055D" w14:paraId="2269DB79"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20A5BA0"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Hilton Garden Inn - Turista</w:t>
            </w:r>
          </w:p>
        </w:tc>
      </w:tr>
      <w:tr w:rsidR="0045055D" w:rsidRPr="0045055D" w14:paraId="3ACAD2E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157C56"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4FBEB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948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554E27"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A3DA7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557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00550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357</w:t>
            </w:r>
          </w:p>
        </w:tc>
      </w:tr>
      <w:tr w:rsidR="0045055D" w:rsidRPr="0045055D" w14:paraId="6405B89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0A785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B825FB"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195EFBD"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1B128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A2C25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58E8FD17"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A87DAFD"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Waymore - Turista</w:t>
            </w:r>
          </w:p>
        </w:tc>
      </w:tr>
      <w:tr w:rsidR="0045055D" w:rsidRPr="0045055D" w14:paraId="5E83513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424BB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60C9E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1020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2EBC4B"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FA828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F6F5E5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277</w:t>
            </w:r>
          </w:p>
        </w:tc>
      </w:tr>
      <w:tr w:rsidR="0045055D" w:rsidRPr="0045055D" w14:paraId="3978F88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CFF030"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3E64A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A79D2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44B62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0C35C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79181A58"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0E41575"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Decapolis - Turista</w:t>
            </w:r>
          </w:p>
        </w:tc>
      </w:tr>
      <w:tr w:rsidR="0045055D" w:rsidRPr="0045055D" w14:paraId="0FEAA87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B79117"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45E13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996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8DDEE3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08C21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0BE8B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277</w:t>
            </w:r>
          </w:p>
        </w:tc>
      </w:tr>
      <w:tr w:rsidR="0045055D" w:rsidRPr="0045055D" w14:paraId="5961B46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4CBE3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2ACCB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FBE51D"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916D91"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2519F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20775A21"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451C821"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Gran Evenia Panamá - Turista Superior</w:t>
            </w:r>
          </w:p>
        </w:tc>
      </w:tr>
      <w:tr w:rsidR="0045055D" w:rsidRPr="0045055D" w14:paraId="19F022F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C96A0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F621D4"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1004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7CA931"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739B37"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163B5D"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357</w:t>
            </w:r>
          </w:p>
        </w:tc>
      </w:tr>
      <w:tr w:rsidR="0045055D" w:rsidRPr="0045055D" w14:paraId="4946ECF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7A692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lastRenderedPageBreak/>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21981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D4CC1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A7C7C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A7391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06931D0D"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0FEB5D9"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Megapolis - Turista Superior</w:t>
            </w:r>
          </w:p>
        </w:tc>
      </w:tr>
      <w:tr w:rsidR="0045055D" w:rsidRPr="0045055D" w14:paraId="0A729AA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4CE3FA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6DECC0"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1052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F2042DD"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B1EC3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601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BF718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277</w:t>
            </w:r>
          </w:p>
        </w:tc>
      </w:tr>
      <w:tr w:rsidR="0045055D" w:rsidRPr="0045055D" w14:paraId="1DB4208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9A33634"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6364A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19F70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26612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6A8D1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039B827B"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225074BF"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Marriott Panamá - Turista Superior</w:t>
            </w:r>
          </w:p>
        </w:tc>
      </w:tr>
      <w:tr w:rsidR="0045055D" w:rsidRPr="0045055D" w14:paraId="38F68BC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E959E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2B267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1156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6EC55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723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95AA5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B3CE1A"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277</w:t>
            </w:r>
          </w:p>
        </w:tc>
      </w:tr>
      <w:tr w:rsidR="0045055D" w:rsidRPr="0045055D" w14:paraId="40D498C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5CD39D"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2F2014"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BEE6446"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89B66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5289478"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765F3F02"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36F52A29"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Las Americas Golden Tower - Lujo</w:t>
            </w:r>
          </w:p>
        </w:tc>
      </w:tr>
      <w:tr w:rsidR="0045055D" w:rsidRPr="0045055D" w14:paraId="092B8E4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0120F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59A91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1068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B80A7A"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76DC97"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597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F9407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349</w:t>
            </w:r>
          </w:p>
        </w:tc>
      </w:tr>
      <w:tr w:rsidR="0045055D" w:rsidRPr="0045055D" w14:paraId="7D7E45A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FEBB6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567FDF6"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86B244"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71A3C1"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A4272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31</w:t>
            </w:r>
          </w:p>
        </w:tc>
      </w:tr>
      <w:tr w:rsidR="0045055D" w:rsidRPr="0045055D" w14:paraId="527D0274"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042ECA2"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W Panama - Lujo</w:t>
            </w:r>
          </w:p>
        </w:tc>
      </w:tr>
      <w:tr w:rsidR="0045055D" w:rsidRPr="0045055D" w14:paraId="7C43327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D402D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7ED99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1276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6F232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827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A40461"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733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48DC9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357</w:t>
            </w:r>
          </w:p>
        </w:tc>
      </w:tr>
      <w:tr w:rsidR="0045055D" w:rsidRPr="0045055D" w14:paraId="4040E12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F406A0"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AF0AA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38A366"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E16E1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84A94F2"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r w:rsidR="0045055D" w:rsidRPr="0045055D" w14:paraId="713CFB48"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140A7BD3" w14:textId="77777777" w:rsidR="0045055D" w:rsidRPr="0045055D" w:rsidRDefault="0045055D" w:rsidP="0045055D">
            <w:pPr>
              <w:shd w:val="clear" w:color="auto" w:fill="FFFFFF"/>
              <w:textAlignment w:val="baseline"/>
              <w:rPr>
                <w:rFonts w:ascii="Amasis MT Pro" w:hAnsi="Amasis MT Pro" w:cs="Times New Roman"/>
                <w:b/>
                <w:bCs/>
                <w:color w:val="00204F"/>
                <w:lang w:eastAsia="es-CO"/>
              </w:rPr>
            </w:pPr>
            <w:r w:rsidRPr="0045055D">
              <w:rPr>
                <w:rFonts w:ascii="Amasis MT Pro" w:hAnsi="Amasis MT Pro" w:cs="Times New Roman"/>
                <w:b/>
                <w:bCs/>
                <w:color w:val="00204F"/>
                <w:lang w:eastAsia="es-CO"/>
              </w:rPr>
              <w:t>Hotel Central - Lujo</w:t>
            </w:r>
          </w:p>
        </w:tc>
      </w:tr>
      <w:tr w:rsidR="0045055D" w:rsidRPr="0045055D" w14:paraId="2D85686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80EABF"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Enero 01 - Diciembre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BA8950"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1497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32996E"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940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34E2DB"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780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EFD9DB"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355</w:t>
            </w:r>
          </w:p>
        </w:tc>
      </w:tr>
      <w:tr w:rsidR="0045055D" w:rsidRPr="0045055D" w14:paraId="3C89A7F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03C41C"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874DF3"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268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2C62CC9"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B0D5C4"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120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6058345" w14:textId="77777777" w:rsidR="0045055D" w:rsidRPr="0045055D" w:rsidRDefault="0045055D" w:rsidP="0045055D">
            <w:pPr>
              <w:shd w:val="clear" w:color="auto" w:fill="FFFFFF"/>
              <w:textAlignment w:val="baseline"/>
              <w:rPr>
                <w:rFonts w:ascii="Amasis MT Pro" w:hAnsi="Amasis MT Pro" w:cs="Times New Roman"/>
                <w:color w:val="00204F"/>
                <w:lang w:eastAsia="es-CO"/>
              </w:rPr>
            </w:pPr>
            <w:r w:rsidRPr="0045055D">
              <w:rPr>
                <w:rFonts w:ascii="Amasis MT Pro" w:hAnsi="Amasis MT Pro" w:cs="Times New Roman"/>
                <w:color w:val="00204F"/>
                <w:lang w:eastAsia="es-CO"/>
              </w:rPr>
              <w:t>33</w:t>
            </w:r>
          </w:p>
        </w:tc>
      </w:tr>
    </w:tbl>
    <w:p w14:paraId="3A5936E8" w14:textId="6FA78149" w:rsidR="0071565E" w:rsidRPr="001F77FE" w:rsidRDefault="0071565E" w:rsidP="0071565E">
      <w:pPr>
        <w:shd w:val="clear" w:color="auto" w:fill="FFFFFF"/>
        <w:textAlignment w:val="baseline"/>
        <w:rPr>
          <w:rFonts w:ascii="Amasis MT Pro" w:hAnsi="Amasis MT Pro" w:cs="Times New Roman"/>
          <w:color w:val="00204F"/>
          <w:lang w:eastAsia="es-CO"/>
        </w:rPr>
      </w:pPr>
      <w:r w:rsidRPr="00B60352">
        <w:rPr>
          <w:rFonts w:ascii="Amasis MT Pro" w:hAnsi="Amasis MT Pro" w:cs="Times New Roman"/>
          <w:b/>
          <w:bCs/>
          <w:i/>
          <w:iCs/>
          <w:color w:val="00204F"/>
          <w:lang w:eastAsia="es-CO"/>
        </w:rPr>
        <w:t>- Tarifas por persona en USD.</w:t>
      </w:r>
      <w:r w:rsidRPr="00B60352">
        <w:rPr>
          <w:rFonts w:ascii="Amasis MT Pro" w:hAnsi="Amasis MT Pro" w:cs="Times New Roman"/>
          <w:color w:val="00204F"/>
          <w:lang w:eastAsia="es-CO"/>
        </w:rPr>
        <w:br/>
      </w:r>
      <w:r w:rsidRPr="00B60352">
        <w:rPr>
          <w:rFonts w:ascii="Amasis MT Pro" w:hAnsi="Amasis MT Pro" w:cs="Times New Roman"/>
          <w:b/>
          <w:bCs/>
          <w:i/>
          <w:iCs/>
          <w:color w:val="00204F"/>
          <w:lang w:eastAsia="es-CO"/>
        </w:rPr>
        <w:t>- Tarifas sujetas a cambio sin previo aviso.</w:t>
      </w:r>
    </w:p>
    <w:p w14:paraId="0B9C2C0D" w14:textId="77777777" w:rsidR="0071565E" w:rsidRPr="001F77FE" w:rsidRDefault="0071565E" w:rsidP="0071565E">
      <w:pPr>
        <w:shd w:val="clear" w:color="auto" w:fill="FFFFFF"/>
        <w:textAlignment w:val="baseline"/>
        <w:rPr>
          <w:rFonts w:ascii="Amasis MT Pro" w:hAnsi="Amasis MT Pro" w:cs="Times New Roman"/>
          <w:b/>
          <w:bCs/>
          <w:noProof/>
          <w:color w:val="00204F"/>
          <w:lang w:eastAsia="es-CO"/>
        </w:rPr>
      </w:pPr>
      <w:r w:rsidRPr="001F77FE">
        <w:rPr>
          <w:rFonts w:ascii="Amasis MT Pro" w:hAnsi="Amasis MT Pro" w:cs="Times New Roman"/>
          <w:b/>
          <w:bCs/>
          <w:color w:val="00204F"/>
          <w:bdr w:val="none" w:sz="0" w:space="0" w:color="auto" w:frame="1"/>
          <w:lang w:eastAsia="es-CO"/>
        </w:rPr>
        <w:t>Notas Importantes:</w:t>
      </w:r>
    </w:p>
    <w:p w14:paraId="0152AEB7"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Pagos en pesos TRM + 2% por cargo administrativo más IVA, pago en USD se adicionará 2% por Cargo Administrativo más IVA.</w:t>
      </w:r>
    </w:p>
    <w:p w14:paraId="5C055A9A"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bdr w:val="none" w:sz="0" w:space="0" w:color="auto" w:frame="1"/>
          <w:lang w:eastAsia="es-CO"/>
        </w:rPr>
      </w:pPr>
      <w:r w:rsidRPr="001F77FE">
        <w:rPr>
          <w:rFonts w:ascii="Amasis MT Pro" w:hAnsi="Amasis MT Pro" w:cs="Times New Roman"/>
          <w:color w:val="00204F"/>
          <w:bdr w:val="none" w:sz="0" w:space="0" w:color="auto" w:frame="1"/>
          <w:lang w:eastAsia="es-CO"/>
        </w:rPr>
        <w:t>Ropa y Calzado Sport.</w:t>
      </w:r>
    </w:p>
    <w:p w14:paraId="5471A1A8" w14:textId="77777777" w:rsidR="0071565E" w:rsidRPr="001F77FE" w:rsidRDefault="0071565E" w:rsidP="0071565E">
      <w:pPr>
        <w:pStyle w:val="Prrafodelista"/>
        <w:numPr>
          <w:ilvl w:val="0"/>
          <w:numId w:val="1"/>
        </w:numPr>
        <w:shd w:val="clear" w:color="auto" w:fill="FFFFFF"/>
        <w:spacing w:after="0" w:line="240" w:lineRule="auto"/>
        <w:textAlignment w:val="baseline"/>
        <w:rPr>
          <w:rFonts w:ascii="Amasis MT Pro" w:hAnsi="Amasis MT Pro" w:cs="Times New Roman"/>
          <w:color w:val="00204F"/>
        </w:rPr>
      </w:pPr>
      <w:r w:rsidRPr="001F77FE">
        <w:rPr>
          <w:rFonts w:ascii="Amasis MT Pro" w:hAnsi="Amasis MT Pro" w:cs="Times New Roman"/>
          <w:color w:val="00204F"/>
          <w:bdr w:val="none" w:sz="0" w:space="0" w:color="auto" w:frame="1"/>
          <w:lang w:eastAsia="es-CO"/>
        </w:rPr>
        <w:t>Cámara fotográfica.</w:t>
      </w:r>
      <w:r w:rsidRPr="001F77FE">
        <w:rPr>
          <w:rFonts w:ascii="Amasis MT Pro" w:hAnsi="Amasis MT Pro" w:cs="Times New Roman"/>
          <w:color w:val="00204F"/>
          <w:bdr w:val="none" w:sz="0" w:space="0" w:color="auto" w:frame="1"/>
          <w:lang w:eastAsia="es-CO"/>
        </w:rPr>
        <w:br/>
      </w:r>
    </w:p>
    <w:p w14:paraId="26539BED"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Políticas de Cancelación:</w:t>
      </w:r>
    </w:p>
    <w:p w14:paraId="70918A2B"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Luego de confirmada la reserva cualquier cancelación hasta faltando 15 días para el viaje aplica penalidad del 10% sobre el total de la reserva.</w:t>
      </w:r>
    </w:p>
    <w:p w14:paraId="1A6E80DF"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Temporada Alta, Cancelaciones con 31 días antes aplicara penalidad del 100% sobre el total de la reserva para aquellas cancelaciones con 30 días antes del viaje.</w:t>
      </w:r>
    </w:p>
    <w:p w14:paraId="1C52983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lastRenderedPageBreak/>
        <w:t>Cancelaciones con 14 días antes de la fecha de viaje en temporada baja, aplica penalidad del 100%.</w:t>
      </w:r>
    </w:p>
    <w:p w14:paraId="27A57DF2" w14:textId="77777777" w:rsidR="0071565E" w:rsidRPr="001F77FE" w:rsidRDefault="0071565E" w:rsidP="0071565E">
      <w:pPr>
        <w:pStyle w:val="Prrafodelista"/>
        <w:numPr>
          <w:ilvl w:val="0"/>
          <w:numId w:val="1"/>
        </w:numPr>
        <w:spacing w:after="0" w:line="240" w:lineRule="auto"/>
        <w:jc w:val="both"/>
        <w:rPr>
          <w:rFonts w:ascii="Amasis MT Pro" w:hAnsi="Amasis MT Pro" w:cs="Times New Roman"/>
          <w:color w:val="00204F"/>
        </w:rPr>
      </w:pPr>
      <w:r w:rsidRPr="001F77FE">
        <w:rPr>
          <w:rFonts w:ascii="Amasis MT Pro" w:hAnsi="Amasis MT Pro"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1F77FE">
        <w:rPr>
          <w:rFonts w:ascii="Amasis MT Pro" w:hAnsi="Amasis MT Pro" w:cs="Times New Roman"/>
          <w:color w:val="00204F"/>
        </w:rPr>
        <w:br/>
      </w:r>
    </w:p>
    <w:p w14:paraId="12DD8735" w14:textId="77777777" w:rsidR="0071565E" w:rsidRPr="001F77FE" w:rsidRDefault="0071565E" w:rsidP="0071565E">
      <w:pPr>
        <w:rPr>
          <w:rFonts w:ascii="Amasis MT Pro" w:hAnsi="Amasis MT Pro" w:cs="Times New Roman"/>
          <w:b/>
          <w:bCs/>
          <w:color w:val="00204F"/>
        </w:rPr>
      </w:pPr>
      <w:r w:rsidRPr="001F77FE">
        <w:rPr>
          <w:rFonts w:ascii="Amasis MT Pro" w:hAnsi="Amasis MT Pro" w:cs="Times New Roman"/>
          <w:b/>
          <w:bCs/>
          <w:color w:val="00204F"/>
        </w:rPr>
        <w:t>Cláusula de Responsabilidad:</w:t>
      </w:r>
    </w:p>
    <w:p w14:paraId="5798AB02" w14:textId="77777777" w:rsidR="0071565E" w:rsidRPr="001F77FE" w:rsidRDefault="0071565E" w:rsidP="0071565E">
      <w:pPr>
        <w:ind w:left="360"/>
        <w:jc w:val="both"/>
        <w:rPr>
          <w:rFonts w:ascii="Amasis MT Pro" w:hAnsi="Amasis MT Pro" w:cs="Times New Roman"/>
          <w:b/>
          <w:bCs/>
          <w:color w:val="00204F"/>
        </w:rPr>
      </w:pPr>
      <w:r w:rsidRPr="001F77FE">
        <w:rPr>
          <w:rFonts w:ascii="Amasis MT Pro" w:hAnsi="Amasis MT Pro"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w:t>
      </w:r>
      <w:r w:rsidRPr="001F77FE">
        <w:rPr>
          <w:rFonts w:ascii="Amasis MT Pro" w:hAnsi="Amasis MT Pro" w:cs="Times New Roman"/>
          <w:color w:val="00204F"/>
        </w:rPr>
        <w:lastRenderedPageBreak/>
        <w:t xml:space="preserve">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1F77FE">
        <w:rPr>
          <w:rFonts w:ascii="Amasis MT Pro" w:hAnsi="Amasis MT Pro" w:cs="Times New Roman"/>
          <w:b/>
          <w:bCs/>
          <w:color w:val="00204F"/>
        </w:rPr>
        <w:t>RNT AGENCIA DE VIAJES AGOORISTA No. 11559 / RNT AGENCIA DE VIAJES OPERADORA No. 19168 / RNT A.</w:t>
      </w:r>
    </w:p>
    <w:p w14:paraId="16E552C1" w14:textId="77777777" w:rsidR="0071565E" w:rsidRPr="0001089A" w:rsidRDefault="0071565E" w:rsidP="0071565E">
      <w:pPr>
        <w:pStyle w:val="Prrafodelista"/>
        <w:numPr>
          <w:ilvl w:val="0"/>
          <w:numId w:val="2"/>
        </w:numPr>
        <w:shd w:val="clear" w:color="auto" w:fill="FFFFFF"/>
        <w:spacing w:after="0" w:line="276" w:lineRule="auto"/>
        <w:textAlignment w:val="baseline"/>
        <w:rPr>
          <w:rFonts w:ascii="Amasis MT Pro" w:hAnsi="Amasis MT Pro" w:cs="Times New Roman"/>
          <w:b/>
          <w:bCs/>
          <w:color w:val="00204F"/>
          <w:lang w:eastAsia="es-CO"/>
        </w:rPr>
      </w:pPr>
      <w:r w:rsidRPr="0001089A">
        <w:rPr>
          <w:rFonts w:ascii="Amasis MT Pro" w:hAnsi="Amasis MT Pro" w:cs="Times New Roman"/>
          <w:b/>
          <w:bCs/>
          <w:color w:val="00204F"/>
          <w:lang w:eastAsia="es-CO"/>
        </w:rPr>
        <w:t>PARA MÁS INFORMACIÓN:</w:t>
      </w:r>
      <w:r w:rsidRPr="0001089A">
        <w:rPr>
          <w:rFonts w:ascii="Amasis MT Pro" w:hAnsi="Amasis MT Pro" w:cs="Times New Roman"/>
          <w:b/>
          <w:bCs/>
          <w:color w:val="00204F"/>
          <w:lang w:eastAsia="es-CO"/>
        </w:rPr>
        <w:br/>
      </w:r>
      <w:hyperlink r:id="rId8" w:history="1">
        <w:r w:rsidRPr="0001089A">
          <w:rPr>
            <w:rStyle w:val="Hipervnculo"/>
            <w:rFonts w:ascii="Amasis MT Pro" w:hAnsi="Amasis MT Pro" w:cs="Times New Roman"/>
            <w:color w:val="00204F"/>
            <w:u w:val="none"/>
            <w:lang w:eastAsia="es-CO"/>
          </w:rPr>
          <w:t>cotizacionescielos@cielosabiertos.com.co</w:t>
        </w:r>
      </w:hyperlink>
      <w:r w:rsidRPr="0001089A">
        <w:rPr>
          <w:rFonts w:ascii="Amasis MT Pro" w:hAnsi="Amasis MT Pro" w:cs="Times New Roman"/>
          <w:color w:val="00204F"/>
          <w:lang w:eastAsia="es-CO"/>
        </w:rPr>
        <w:br/>
        <w:t>601 593 80 60 opción 1</w:t>
      </w:r>
      <w:r w:rsidRPr="0001089A">
        <w:rPr>
          <w:rFonts w:ascii="Amasis MT Pro" w:hAnsi="Amasis MT Pro" w:cs="Times New Roman"/>
          <w:color w:val="00204F"/>
          <w:lang w:eastAsia="es-CO"/>
        </w:rPr>
        <w:br/>
        <w:t>WWW.CIELOSABIERTOS.COM.CO</w:t>
      </w:r>
    </w:p>
    <w:p w14:paraId="52120396" w14:textId="6B5106D6" w:rsidR="00AD5E75" w:rsidRDefault="00AD5E75"/>
    <w:sectPr w:rsidR="00AD5E75" w:rsidSect="0071565E">
      <w:headerReference w:type="default" r:id="rId9"/>
      <w:footerReference w:type="default" r:id="rId10"/>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3C76C" w14:textId="77777777" w:rsidR="003D3E6B" w:rsidRDefault="003D3E6B">
      <w:pPr>
        <w:spacing w:after="0" w:line="240" w:lineRule="auto"/>
      </w:pPr>
      <w:r>
        <w:separator/>
      </w:r>
    </w:p>
  </w:endnote>
  <w:endnote w:type="continuationSeparator" w:id="0">
    <w:p w14:paraId="6628EF68" w14:textId="77777777" w:rsidR="003D3E6B" w:rsidRDefault="003D3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w:charset w:val="00"/>
    <w:family w:val="roman"/>
    <w:pitch w:val="variable"/>
    <w:sig w:usb0="A00000AF" w:usb1="4000205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5B23" w14:textId="77777777" w:rsidR="0071565E" w:rsidRPr="000E46E8" w:rsidRDefault="0071565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8240" behindDoc="0" locked="0" layoutInCell="1" allowOverlap="1" wp14:anchorId="128BCF4F" wp14:editId="189CCC9D">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3449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" strokecolor="#156082 [3204]" strokeweight="1pt">
              <v:stroke joinstyle="miter"/>
            </v:line>
          </w:pict>
        </mc:Fallback>
      </mc:AlternateContent>
    </w:r>
    <w:r w:rsidRPr="000E46E8">
      <w:rPr>
        <w:rFonts w:ascii="Helvetica" w:hAnsi="Helvetica"/>
        <w:color w:val="004E9A"/>
        <w:sz w:val="16"/>
        <w:szCs w:val="16"/>
        <w:lang w:val="es-ES"/>
      </w:rPr>
      <w:br/>
    </w:r>
    <w:r w:rsidRPr="000E46E8">
      <w:rPr>
        <w:rFonts w:ascii="Times New Roman" w:hAnsi="Times New Roman" w:cs="Times New Roman"/>
        <w:color w:val="004E9A"/>
        <w:sz w:val="14"/>
        <w:szCs w:val="14"/>
      </w:rPr>
      <w:t>RNT: 11559</w:t>
    </w:r>
    <w:r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FE9C8" w14:textId="77777777" w:rsidR="003D3E6B" w:rsidRDefault="003D3E6B">
      <w:pPr>
        <w:spacing w:after="0" w:line="240" w:lineRule="auto"/>
      </w:pPr>
      <w:r>
        <w:separator/>
      </w:r>
    </w:p>
  </w:footnote>
  <w:footnote w:type="continuationSeparator" w:id="0">
    <w:p w14:paraId="02BFEA48" w14:textId="77777777" w:rsidR="003D3E6B" w:rsidRDefault="003D3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0332" w14:textId="77777777" w:rsidR="0071565E" w:rsidRDefault="0071565E">
    <w:pPr>
      <w:pStyle w:val="Encabezado"/>
    </w:pPr>
    <w:r>
      <w:rPr>
        <w:noProof/>
      </w:rPr>
      <w:drawing>
        <wp:anchor distT="0" distB="0" distL="114300" distR="114300" simplePos="0" relativeHeight="251657216" behindDoc="1" locked="0" layoutInCell="1" allowOverlap="1" wp14:anchorId="3CD641AB" wp14:editId="02A20ECC">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F03E8"/>
    <w:multiLevelType w:val="hybridMultilevel"/>
    <w:tmpl w:val="34889E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2B6C0C44"/>
    <w:multiLevelType w:val="hybridMultilevel"/>
    <w:tmpl w:val="68FAD4F4"/>
    <w:lvl w:ilvl="0" w:tplc="F27E6870">
      <w:numFmt w:val="bullet"/>
      <w:lvlText w:val=""/>
      <w:lvlJc w:val="left"/>
      <w:pPr>
        <w:ind w:left="1080" w:hanging="360"/>
      </w:pPr>
      <w:rPr>
        <w:rFonts w:ascii="Symbol" w:eastAsia="Times New Roman" w:hAnsi="Symbol" w:cs="Times New Roman"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37C65C38"/>
    <w:multiLevelType w:val="hybridMultilevel"/>
    <w:tmpl w:val="134A4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3"/>
  </w:num>
  <w:num w:numId="2" w16cid:durableId="362021260">
    <w:abstractNumId w:val="4"/>
  </w:num>
  <w:num w:numId="3" w16cid:durableId="725490743">
    <w:abstractNumId w:val="1"/>
  </w:num>
  <w:num w:numId="4" w16cid:durableId="2091539642">
    <w:abstractNumId w:val="0"/>
  </w:num>
  <w:num w:numId="5" w16cid:durableId="1674528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D57"/>
    <w:rsid w:val="00060A58"/>
    <w:rsid w:val="001921F4"/>
    <w:rsid w:val="00202D57"/>
    <w:rsid w:val="003075D3"/>
    <w:rsid w:val="003D3E6B"/>
    <w:rsid w:val="00401711"/>
    <w:rsid w:val="0045055D"/>
    <w:rsid w:val="00497628"/>
    <w:rsid w:val="00697C0B"/>
    <w:rsid w:val="0071565E"/>
    <w:rsid w:val="00907E46"/>
    <w:rsid w:val="00934D4B"/>
    <w:rsid w:val="00974DA1"/>
    <w:rsid w:val="009B2CBA"/>
    <w:rsid w:val="00A10FE6"/>
    <w:rsid w:val="00A75C37"/>
    <w:rsid w:val="00AD5E75"/>
    <w:rsid w:val="00B645B1"/>
    <w:rsid w:val="00C32F43"/>
    <w:rsid w:val="00CE3DC7"/>
    <w:rsid w:val="00CE6D7D"/>
    <w:rsid w:val="00D44D57"/>
    <w:rsid w:val="00EB5F4A"/>
    <w:rsid w:val="00EC7875"/>
    <w:rsid w:val="00EF3642"/>
    <w:rsid w:val="00F168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219A"/>
  <w15:chartTrackingRefBased/>
  <w15:docId w15:val="{B9C26F17-3C4A-43EB-8D35-BEBE9AF7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65E"/>
  </w:style>
  <w:style w:type="paragraph" w:styleId="Ttulo1">
    <w:name w:val="heading 1"/>
    <w:basedOn w:val="Normal"/>
    <w:next w:val="Normal"/>
    <w:link w:val="Ttulo1Car"/>
    <w:uiPriority w:val="9"/>
    <w:qFormat/>
    <w:rsid w:val="00202D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02D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02D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02D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02D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02D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02D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02D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02D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2D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02D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02D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02D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02D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02D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02D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02D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02D57"/>
    <w:rPr>
      <w:rFonts w:eastAsiaTheme="majorEastAsia" w:cstheme="majorBidi"/>
      <w:color w:val="272727" w:themeColor="text1" w:themeTint="D8"/>
    </w:rPr>
  </w:style>
  <w:style w:type="paragraph" w:styleId="Ttulo">
    <w:name w:val="Title"/>
    <w:basedOn w:val="Normal"/>
    <w:next w:val="Normal"/>
    <w:link w:val="TtuloCar"/>
    <w:uiPriority w:val="10"/>
    <w:qFormat/>
    <w:rsid w:val="00202D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02D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02D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02D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02D57"/>
    <w:pPr>
      <w:spacing w:before="160"/>
      <w:jc w:val="center"/>
    </w:pPr>
    <w:rPr>
      <w:i/>
      <w:iCs/>
      <w:color w:val="404040" w:themeColor="text1" w:themeTint="BF"/>
    </w:rPr>
  </w:style>
  <w:style w:type="character" w:customStyle="1" w:styleId="CitaCar">
    <w:name w:val="Cita Car"/>
    <w:basedOn w:val="Fuentedeprrafopredeter"/>
    <w:link w:val="Cita"/>
    <w:uiPriority w:val="29"/>
    <w:rsid w:val="00202D57"/>
    <w:rPr>
      <w:i/>
      <w:iCs/>
      <w:color w:val="404040" w:themeColor="text1" w:themeTint="BF"/>
    </w:rPr>
  </w:style>
  <w:style w:type="paragraph" w:styleId="Prrafodelista">
    <w:name w:val="List Paragraph"/>
    <w:basedOn w:val="Normal"/>
    <w:uiPriority w:val="34"/>
    <w:qFormat/>
    <w:rsid w:val="00202D57"/>
    <w:pPr>
      <w:ind w:left="720"/>
      <w:contextualSpacing/>
    </w:pPr>
  </w:style>
  <w:style w:type="character" w:styleId="nfasisintenso">
    <w:name w:val="Intense Emphasis"/>
    <w:basedOn w:val="Fuentedeprrafopredeter"/>
    <w:uiPriority w:val="21"/>
    <w:qFormat/>
    <w:rsid w:val="00202D57"/>
    <w:rPr>
      <w:i/>
      <w:iCs/>
      <w:color w:val="0F4761" w:themeColor="accent1" w:themeShade="BF"/>
    </w:rPr>
  </w:style>
  <w:style w:type="paragraph" w:styleId="Citadestacada">
    <w:name w:val="Intense Quote"/>
    <w:basedOn w:val="Normal"/>
    <w:next w:val="Normal"/>
    <w:link w:val="CitadestacadaCar"/>
    <w:uiPriority w:val="30"/>
    <w:qFormat/>
    <w:rsid w:val="00202D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02D57"/>
    <w:rPr>
      <w:i/>
      <w:iCs/>
      <w:color w:val="0F4761" w:themeColor="accent1" w:themeShade="BF"/>
    </w:rPr>
  </w:style>
  <w:style w:type="character" w:styleId="Referenciaintensa">
    <w:name w:val="Intense Reference"/>
    <w:basedOn w:val="Fuentedeprrafopredeter"/>
    <w:uiPriority w:val="32"/>
    <w:qFormat/>
    <w:rsid w:val="00202D57"/>
    <w:rPr>
      <w:b/>
      <w:bCs/>
      <w:smallCaps/>
      <w:color w:val="0F4761" w:themeColor="accent1" w:themeShade="BF"/>
      <w:spacing w:val="5"/>
    </w:rPr>
  </w:style>
  <w:style w:type="paragraph" w:styleId="Encabezado">
    <w:name w:val="header"/>
    <w:basedOn w:val="Normal"/>
    <w:link w:val="EncabezadoCar"/>
    <w:uiPriority w:val="99"/>
    <w:unhideWhenUsed/>
    <w:rsid w:val="00715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5E"/>
  </w:style>
  <w:style w:type="character" w:styleId="Hipervnculo">
    <w:name w:val="Hyperlink"/>
    <w:basedOn w:val="Fuentedeprrafopredeter"/>
    <w:uiPriority w:val="99"/>
    <w:unhideWhenUsed/>
    <w:rsid w:val="0071565E"/>
    <w:rPr>
      <w:color w:val="467886" w:themeColor="hyperlink"/>
      <w:u w:val="single"/>
    </w:rPr>
  </w:style>
  <w:style w:type="paragraph" w:styleId="NormalWeb">
    <w:name w:val="Normal (Web)"/>
    <w:basedOn w:val="Normal"/>
    <w:uiPriority w:val="99"/>
    <w:semiHidden/>
    <w:unhideWhenUsed/>
    <w:rsid w:val="00F168E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tizacionescielos@cielosabiertos.com.c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1654</Words>
  <Characters>8836</Characters>
  <Application>Microsoft Office Word</Application>
  <DocSecurity>0</DocSecurity>
  <Lines>180</Lines>
  <Paragraphs>47</Paragraphs>
  <ScaleCrop>false</ScaleCrop>
  <Company/>
  <LinksUpToDate>false</LinksUpToDate>
  <CharactersWithSpaces>10443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18</cp:revision>
  <dcterms:created xsi:type="dcterms:W3CDTF">2026-05-07T20:51:00Z</dcterms:created>
  <dcterms:modified xsi:type="dcterms:W3CDTF">2026-05-08T15:29:00Z</dcterms:modified>
</cp:coreProperties>
</file>