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6DEDC83C" w:rsidR="004736A3" w:rsidRDefault="00EF2736"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5627A9F8" wp14:editId="6A50FA22">
            <wp:simplePos x="0" y="0"/>
            <wp:positionH relativeFrom="page">
              <wp:align>left</wp:align>
            </wp:positionH>
            <wp:positionV relativeFrom="paragraph">
              <wp:posOffset>-1024128</wp:posOffset>
            </wp:positionV>
            <wp:extent cx="7766304" cy="10985735"/>
            <wp:effectExtent l="0" t="0" r="6350" b="6350"/>
            <wp:wrapNone/>
            <wp:docPr id="11789052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05247" name="Imagen 1178905247"/>
                    <pic:cNvPicPr/>
                  </pic:nvPicPr>
                  <pic:blipFill>
                    <a:blip r:embed="rId8">
                      <a:extLst>
                        <a:ext uri="{28A0092B-C50C-407E-A947-70E740481C1C}">
                          <a14:useLocalDpi xmlns:a14="http://schemas.microsoft.com/office/drawing/2010/main" val="0"/>
                        </a:ext>
                      </a:extLst>
                    </a:blip>
                    <a:stretch>
                      <a:fillRect/>
                    </a:stretch>
                  </pic:blipFill>
                  <pic:spPr>
                    <a:xfrm>
                      <a:off x="0" y="0"/>
                      <a:ext cx="7766304" cy="10985735"/>
                    </a:xfrm>
                    <a:prstGeom prst="rect">
                      <a:avLst/>
                    </a:prstGeom>
                  </pic:spPr>
                </pic:pic>
              </a:graphicData>
            </a:graphic>
            <wp14:sizeRelH relativeFrom="page">
              <wp14:pctWidth>0</wp14:pctWidth>
            </wp14:sizeRelH>
            <wp14:sizeRelV relativeFrom="page">
              <wp14:pctHeight>0</wp14:pctHeight>
            </wp14:sizeRelV>
          </wp:anchor>
        </w:drawing>
      </w:r>
    </w:p>
    <w:p w14:paraId="615A6096" w14:textId="1A11D0E6" w:rsidR="004736A3" w:rsidRDefault="004736A3" w:rsidP="00862DB5">
      <w:pPr>
        <w:jc w:val="both"/>
        <w:rPr>
          <w:rFonts w:ascii="Times New Roman" w:hAnsi="Times New Roman" w:cs="Times New Roman"/>
          <w:color w:val="00204F"/>
        </w:rPr>
      </w:pPr>
    </w:p>
    <w:p w14:paraId="02F3BC3D" w14:textId="6BB45BF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BC26F2C" w:rsidR="004736A3" w:rsidRDefault="004736A3" w:rsidP="00862DB5">
      <w:pPr>
        <w:jc w:val="both"/>
        <w:rPr>
          <w:rFonts w:ascii="Times New Roman" w:hAnsi="Times New Roman" w:cs="Times New Roman"/>
          <w:color w:val="00204F"/>
        </w:rPr>
      </w:pPr>
    </w:p>
    <w:p w14:paraId="70D110B2" w14:textId="34A87B9D" w:rsidR="004736A3" w:rsidRDefault="004736A3" w:rsidP="00862DB5">
      <w:pPr>
        <w:jc w:val="both"/>
        <w:rPr>
          <w:rFonts w:ascii="Times New Roman" w:hAnsi="Times New Roman" w:cs="Times New Roman"/>
          <w:color w:val="00204F"/>
        </w:rPr>
      </w:pPr>
    </w:p>
    <w:p w14:paraId="376E9555" w14:textId="14790614" w:rsidR="004736A3" w:rsidRDefault="004736A3" w:rsidP="00862DB5">
      <w:pPr>
        <w:jc w:val="both"/>
        <w:rPr>
          <w:rFonts w:ascii="Times New Roman" w:hAnsi="Times New Roman" w:cs="Times New Roman"/>
          <w:color w:val="00204F"/>
        </w:rPr>
      </w:pPr>
    </w:p>
    <w:p w14:paraId="13470E22" w14:textId="508C1B44" w:rsidR="004736A3" w:rsidRDefault="004736A3" w:rsidP="00862DB5">
      <w:pPr>
        <w:jc w:val="both"/>
        <w:rPr>
          <w:rFonts w:ascii="Times New Roman" w:hAnsi="Times New Roman" w:cs="Times New Roman"/>
          <w:color w:val="00204F"/>
        </w:rPr>
      </w:pPr>
    </w:p>
    <w:p w14:paraId="1FA02B49" w14:textId="76A0559E" w:rsidR="004736A3" w:rsidRDefault="004736A3" w:rsidP="00862DB5">
      <w:pPr>
        <w:jc w:val="both"/>
        <w:rPr>
          <w:rFonts w:ascii="Times New Roman" w:hAnsi="Times New Roman" w:cs="Times New Roman"/>
          <w:color w:val="00204F"/>
        </w:rPr>
      </w:pPr>
    </w:p>
    <w:p w14:paraId="1E84A1EC" w14:textId="6D6D5E08" w:rsidR="004736A3" w:rsidRDefault="004736A3" w:rsidP="00862DB5">
      <w:pPr>
        <w:jc w:val="both"/>
        <w:rPr>
          <w:rFonts w:ascii="Times New Roman" w:hAnsi="Times New Roman" w:cs="Times New Roman"/>
          <w:color w:val="00204F"/>
        </w:rPr>
      </w:pPr>
    </w:p>
    <w:p w14:paraId="21E4B331" w14:textId="4C6A3953"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112E6419" w14:textId="1623EA69" w:rsidR="004736A3" w:rsidRDefault="004736A3" w:rsidP="00862DB5">
      <w:pPr>
        <w:jc w:val="both"/>
        <w:rPr>
          <w:rFonts w:ascii="Times New Roman" w:hAnsi="Times New Roman" w:cs="Times New Roman"/>
          <w:color w:val="00204F"/>
        </w:rPr>
      </w:pPr>
    </w:p>
    <w:p w14:paraId="3953D89D" w14:textId="181E313D" w:rsidR="004736A3" w:rsidRDefault="008E6933" w:rsidP="008E6933">
      <w:pPr>
        <w:tabs>
          <w:tab w:val="left" w:pos="1845"/>
        </w:tabs>
        <w:jc w:val="both"/>
        <w:rPr>
          <w:rFonts w:ascii="Times New Roman" w:hAnsi="Times New Roman" w:cs="Times New Roman"/>
          <w:color w:val="00204F"/>
        </w:rPr>
      </w:pPr>
      <w:r>
        <w:rPr>
          <w:rFonts w:ascii="Times New Roman" w:hAnsi="Times New Roman" w:cs="Times New Roman"/>
          <w:color w:val="00204F"/>
        </w:rPr>
        <w:tab/>
      </w: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7DD243F1" w14:textId="77777777" w:rsidR="00940A84" w:rsidRPr="00940A84" w:rsidRDefault="00940A84" w:rsidP="00940A84">
      <w:pPr>
        <w:jc w:val="both"/>
        <w:rPr>
          <w:rFonts w:ascii="Amasis MT Pro" w:hAnsi="Amasis MT Pro" w:cs="Times New Roman"/>
          <w:color w:val="00204F"/>
        </w:rPr>
      </w:pPr>
      <w:r w:rsidRPr="00940A84">
        <w:rPr>
          <w:rFonts w:ascii="Amasis MT Pro" w:hAnsi="Amasis MT Pro" w:cs="Times New Roman"/>
          <w:color w:val="00204F"/>
        </w:rPr>
        <w:lastRenderedPageBreak/>
        <w:t>Desde la grandeza histórica de la Ciudad de México y Teotihuacán, hasta las antiguas ciudades mayas ocultas en la selva, pueblos coloniales llenos de color y las maravillas naturales del Caribe, este viaje te invita a vivir cultura, historia y naturaleza en una sola experiencia. Prepárate para explorar, emocionarte y dejarte sorprender en cada destino.</w:t>
      </w:r>
    </w:p>
    <w:p w14:paraId="2F821EA9" w14:textId="77D9FF7E" w:rsidR="00D47911" w:rsidRPr="00940A84" w:rsidRDefault="00D47911" w:rsidP="00862DB5">
      <w:pPr>
        <w:jc w:val="both"/>
        <w:rPr>
          <w:rFonts w:ascii="Amasis MT Pro" w:hAnsi="Amasis MT Pro" w:cs="Times New Roman"/>
          <w:color w:val="00204F"/>
        </w:rPr>
      </w:pPr>
      <w:r w:rsidRPr="00940A84">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23B33DC1" w:rsidR="005A215F" w:rsidRPr="00332818" w:rsidRDefault="00332818" w:rsidP="005A215F">
                            <w:pPr>
                              <w:jc w:val="center"/>
                              <w:rPr>
                                <w:rFonts w:ascii="Amasis MT Pro" w:hAnsi="Amasis MT Pro" w:cs="Times New Roman"/>
                                <w:b/>
                                <w:bCs/>
                                <w:color w:val="FFFFFF" w:themeColor="background1"/>
                                <w:sz w:val="40"/>
                                <w:szCs w:val="40"/>
                                <w:lang w:val="es-MX"/>
                              </w:rPr>
                            </w:pPr>
                            <w:r w:rsidRPr="00332818">
                              <w:rPr>
                                <w:rFonts w:ascii="Amasis MT Pro" w:hAnsi="Amasis MT Pro" w:cs="Times New Roman"/>
                                <w:b/>
                                <w:bCs/>
                                <w:color w:val="FFFFFF" w:themeColor="background1"/>
                                <w:sz w:val="40"/>
                                <w:szCs w:val="40"/>
                                <w:lang w:val="es-MX"/>
                              </w:rPr>
                              <w:t>RUTA MAYA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23B33DC1" w:rsidR="005A215F" w:rsidRPr="00332818" w:rsidRDefault="00332818" w:rsidP="005A215F">
                      <w:pPr>
                        <w:jc w:val="center"/>
                        <w:rPr>
                          <w:rFonts w:ascii="Amasis MT Pro" w:hAnsi="Amasis MT Pro" w:cs="Times New Roman"/>
                          <w:b/>
                          <w:bCs/>
                          <w:color w:val="FFFFFF" w:themeColor="background1"/>
                          <w:sz w:val="40"/>
                          <w:szCs w:val="40"/>
                          <w:lang w:val="es-MX"/>
                        </w:rPr>
                      </w:pPr>
                      <w:r w:rsidRPr="00332818">
                        <w:rPr>
                          <w:rFonts w:ascii="Amasis MT Pro" w:hAnsi="Amasis MT Pro" w:cs="Times New Roman"/>
                          <w:b/>
                          <w:bCs/>
                          <w:color w:val="FFFFFF" w:themeColor="background1"/>
                          <w:sz w:val="40"/>
                          <w:szCs w:val="40"/>
                          <w:lang w:val="es-MX"/>
                        </w:rPr>
                        <w:t>RUTA MAYA</w:t>
                      </w:r>
                    </w:p>
                  </w:txbxContent>
                </v:textbox>
                <w10:wrap anchorx="margin"/>
              </v:shape>
            </w:pict>
          </mc:Fallback>
        </mc:AlternateContent>
      </w:r>
    </w:p>
    <w:p w14:paraId="3B3DF517" w14:textId="03D730C9" w:rsidR="00EB0BE9" w:rsidRPr="00940A84"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4076448C" w:rsidR="00757EC6" w:rsidRPr="00940A84"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Servicios Incluidos:</w:t>
      </w:r>
      <w:r w:rsidR="00C8799A" w:rsidRPr="00940A84">
        <w:rPr>
          <w:rFonts w:ascii="Amasis MT Pro" w:hAnsi="Amasis MT Pro" w:cs="Times New Roman"/>
          <w:noProof/>
          <w:color w:val="00204F"/>
        </w:rPr>
        <w:t xml:space="preserve"> </w:t>
      </w:r>
    </w:p>
    <w:p w14:paraId="773C73DA"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2 noches de alojamiento en la Ciudad de México, 1 noche en Palenque, 1 noche en Campeche,</w:t>
      </w:r>
    </w:p>
    <w:p w14:paraId="6535698E"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1 noche en Mérida, 1 noche en Rio Lagartos, 2 noches en Cancún</w:t>
      </w:r>
    </w:p>
    <w:p w14:paraId="4D1F5410"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Desayunos Diarios, 2 Almuerzos o cenas según la operación.</w:t>
      </w:r>
    </w:p>
    <w:p w14:paraId="45E8BDBB"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Traslados Aeropuerto - Hotel - Aeropuerto en Ciudad de México, Transportación terrestre de aeropuerto de Villahermosa a Palenque - Campeche - Mérida – Rio Lagartos - Cancún, Traslado de salida en Cancún.</w:t>
      </w:r>
    </w:p>
    <w:p w14:paraId="0CC3998F"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Tour Basílica - Pirámides</w:t>
      </w:r>
    </w:p>
    <w:p w14:paraId="46E6C8A2" w14:textId="2087FC55"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 xml:space="preserve">Visitas: Palenque, Campeche, Mérida, Izamal, Chichen Itzá, Rio Lagartos, Valladolid, Cenote Choj Ha, </w:t>
      </w:r>
      <w:r w:rsidR="00940A84" w:rsidRPr="00940A84">
        <w:rPr>
          <w:rFonts w:ascii="Amasis MT Pro" w:eastAsia="Times New Roman" w:hAnsi="Amasis MT Pro" w:cs="Times New Roman"/>
          <w:color w:val="002060"/>
          <w:kern w:val="0"/>
          <w:lang w:eastAsia="es-CO"/>
          <w14:ligatures w14:val="none"/>
        </w:rPr>
        <w:t>Cancún</w:t>
      </w:r>
    </w:p>
    <w:p w14:paraId="1EABC5D8"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Boleto de Avión México - Villahermosa</w:t>
      </w:r>
    </w:p>
    <w:p w14:paraId="3ED1C4E3" w14:textId="77777777" w:rsidR="00CB2BA6" w:rsidRPr="00940A84" w:rsidRDefault="00CB2BA6" w:rsidP="00CB2BA6">
      <w:pPr>
        <w:pStyle w:val="Prrafodelista"/>
        <w:numPr>
          <w:ilvl w:val="0"/>
          <w:numId w:val="23"/>
        </w:numPr>
        <w:shd w:val="clear" w:color="auto" w:fill="FFFFFF"/>
        <w:jc w:val="both"/>
        <w:textAlignment w:val="baseline"/>
        <w:rPr>
          <w:rFonts w:ascii="Amasis MT Pro" w:eastAsia="Times New Roman" w:hAnsi="Amasis MT Pro" w:cs="Times New Roman"/>
          <w:color w:val="002060"/>
          <w:kern w:val="0"/>
          <w:lang w:eastAsia="es-CO"/>
          <w14:ligatures w14:val="none"/>
        </w:rPr>
      </w:pPr>
      <w:r w:rsidRPr="00940A84">
        <w:rPr>
          <w:rFonts w:ascii="Amasis MT Pro" w:eastAsia="Times New Roman" w:hAnsi="Amasis MT Pro" w:cs="Times New Roman"/>
          <w:color w:val="002060"/>
          <w:kern w:val="0"/>
          <w:lang w:eastAsia="es-CO"/>
          <w14:ligatures w14:val="none"/>
        </w:rPr>
        <w:t>Guía acompañante durante todo el circuito</w:t>
      </w:r>
    </w:p>
    <w:p w14:paraId="4B1D461D" w14:textId="62457ACB" w:rsidR="00CD6430" w:rsidRPr="00940A84"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Servicios no Incluidos:</w:t>
      </w:r>
    </w:p>
    <w:p w14:paraId="0E5C646C"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09854147"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Tarjeta de asistencia médica, consulta con su asesor.</w:t>
      </w:r>
    </w:p>
    <w:p w14:paraId="5826038E" w14:textId="4876E85D"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 xml:space="preserve">Pagos en pesos TRM + 2% por cargo administrativo más IVA, pago en USD se </w:t>
      </w:r>
      <w:r w:rsidRPr="00940A84">
        <w:rPr>
          <w:rFonts w:ascii="Amasis MT Pro" w:hAnsi="Amasis MT Pro" w:cs="Times New Roman"/>
          <w:color w:val="00204F"/>
          <w:bdr w:val="none" w:sz="0" w:space="0" w:color="auto" w:frame="1"/>
          <w:lang w:eastAsia="es-CO"/>
        </w:rPr>
        <w:t>adicionará</w:t>
      </w:r>
      <w:r w:rsidRPr="00261FA9">
        <w:rPr>
          <w:rFonts w:ascii="Amasis MT Pro" w:hAnsi="Amasis MT Pro" w:cs="Times New Roman"/>
          <w:color w:val="00204F"/>
          <w:bdr w:val="none" w:sz="0" w:space="0" w:color="auto" w:frame="1"/>
          <w:lang w:eastAsia="es-CO"/>
        </w:rPr>
        <w:t xml:space="preserve"> 2% por Cargo Administrativo más IVA.</w:t>
      </w:r>
    </w:p>
    <w:p w14:paraId="4563325B" w14:textId="77777777" w:rsidR="00261FA9" w:rsidRPr="00261FA9" w:rsidRDefault="00261FA9" w:rsidP="00261FA9">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Extras en los hoteles como: servicio telefónico, lavandería, etc.</w:t>
      </w:r>
    </w:p>
    <w:p w14:paraId="0FE126BE" w14:textId="5A71538D" w:rsidR="00261FA9" w:rsidRPr="00940A84" w:rsidRDefault="00261FA9" w:rsidP="0071793B">
      <w:pPr>
        <w:numPr>
          <w:ilvl w:val="0"/>
          <w:numId w:val="24"/>
        </w:num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261FA9">
        <w:rPr>
          <w:rFonts w:ascii="Amasis MT Pro" w:hAnsi="Amasis MT Pro" w:cs="Times New Roman"/>
          <w:color w:val="00204F"/>
          <w:bdr w:val="none" w:sz="0" w:space="0" w:color="auto" w:frame="1"/>
          <w:lang w:eastAsia="es-CO"/>
        </w:rPr>
        <w:t>Cualquier gasto no especifico en el programa.</w:t>
      </w:r>
    </w:p>
    <w:p w14:paraId="05EA9C17" w14:textId="77777777" w:rsidR="005F7B47" w:rsidRPr="00940A84" w:rsidRDefault="00572C43"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940A84">
        <w:rPr>
          <w:rFonts w:ascii="Amasis MT Pro" w:hAnsi="Amasis MT Pro" w:cs="Times New Roman"/>
          <w:b/>
          <w:bCs/>
          <w:color w:val="00204F"/>
          <w:bdr w:val="none" w:sz="0" w:space="0" w:color="auto" w:frame="1"/>
          <w:lang w:eastAsia="es-CO"/>
        </w:rPr>
        <w:t>Itinerario:</w:t>
      </w:r>
      <w:r w:rsidR="0071793B" w:rsidRPr="00940A84">
        <w:rPr>
          <w:rFonts w:ascii="Amasis MT Pro" w:hAnsi="Amasis MT Pro" w:cs="Times New Roman"/>
          <w:b/>
          <w:bCs/>
          <w:color w:val="00204F"/>
          <w:bdr w:val="none" w:sz="0" w:space="0" w:color="auto" w:frame="1"/>
          <w:lang w:eastAsia="es-CO"/>
        </w:rPr>
        <w:br/>
      </w:r>
      <w:r w:rsidRPr="00940A84">
        <w:rPr>
          <w:rFonts w:ascii="Amasis MT Pro" w:hAnsi="Amasis MT Pro" w:cs="Times New Roman"/>
          <w:b/>
          <w:bCs/>
          <w:color w:val="00204F"/>
          <w:bdr w:val="none" w:sz="0" w:space="0" w:color="auto" w:frame="1"/>
          <w:lang w:eastAsia="es-CO"/>
        </w:rPr>
        <w:br/>
      </w:r>
      <w:r w:rsidR="005F7B47" w:rsidRPr="00940A84">
        <w:rPr>
          <w:rFonts w:ascii="Amasis MT Pro" w:hAnsi="Amasis MT Pro" w:cs="Times New Roman"/>
          <w:b/>
          <w:bCs/>
          <w:color w:val="00204F"/>
          <w:bdr w:val="none" w:sz="0" w:space="0" w:color="auto" w:frame="1"/>
          <w:lang w:eastAsia="es-CO"/>
        </w:rPr>
        <w:t>DÍA 01. (MAR) LLEGADA A LA CIUDAD DE MÉXICO</w:t>
      </w:r>
    </w:p>
    <w:p w14:paraId="16C2C934" w14:textId="1459B8FE"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Recepción en el Aeropuerto Internacional de la Ciudad de México “Benito Juárez”. Traslado al hotel de su elección y alojamiento.</w:t>
      </w:r>
    </w:p>
    <w:p w14:paraId="49AD9E57"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02. (MIÉ) BASÍLICA DE GUADALUPE / PIRÁMIDES DE TEOTIHUACÁN</w:t>
      </w:r>
    </w:p>
    <w:p w14:paraId="35340051" w14:textId="028BD433"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lastRenderedPageBreak/>
        <w:t xml:space="preserve">Desayuno incluido. Iniciaremos el recorrido visitando la Plaza de las Tres Culturas, un espacio donde convergen el pasado y el presente de México. Continuaremos hacia la imponente zona arqueológica de Teotihuacán, donde conoceremos las majestuosas Pirámides del Sol y de la Luna, el Templo de </w:t>
      </w:r>
      <w:proofErr w:type="spellStart"/>
      <w:r w:rsidRPr="005F7B47">
        <w:rPr>
          <w:rFonts w:ascii="Amasis MT Pro" w:hAnsi="Amasis MT Pro" w:cs="Times New Roman"/>
          <w:color w:val="00204F"/>
          <w:bdr w:val="none" w:sz="0" w:space="0" w:color="auto" w:frame="1"/>
          <w:lang w:eastAsia="es-CO"/>
        </w:rPr>
        <w:t>Quetzalpapálotl</w:t>
      </w:r>
      <w:proofErr w:type="spellEnd"/>
      <w:r w:rsidRPr="005F7B47">
        <w:rPr>
          <w:rFonts w:ascii="Amasis MT Pro" w:hAnsi="Amasis MT Pro" w:cs="Times New Roman"/>
          <w:color w:val="00204F"/>
          <w:bdr w:val="none" w:sz="0" w:space="0" w:color="auto" w:frame="1"/>
          <w:lang w:eastAsia="es-CO"/>
        </w:rPr>
        <w:t>, la Ciudadela y la Avenida de los Muertos.</w:t>
      </w:r>
      <w:r w:rsidRPr="005F7B47">
        <w:rPr>
          <w:rFonts w:ascii="Amasis MT Pro" w:hAnsi="Amasis MT Pro" w:cs="Times New Roman"/>
          <w:color w:val="00204F"/>
          <w:bdr w:val="none" w:sz="0" w:space="0" w:color="auto" w:frame="1"/>
          <w:lang w:eastAsia="es-CO"/>
        </w:rPr>
        <w:br/>
        <w:t>Visitaremos también un centro artesanal. De regreso a la ciudad, conoceremos la Basílica de Nuestra Señora de Guadalupe, Patrona de América. Regreso al hotel y resto del día libre.</w:t>
      </w:r>
    </w:p>
    <w:p w14:paraId="26FD056F"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03. (JUE) CIUDAD DE MÉXICO / VILLAHERMOSA / PALENQUE</w:t>
      </w:r>
    </w:p>
    <w:p w14:paraId="7729B158" w14:textId="4B9B0234"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Traslado al aeropuerto para tomar el vuelo con destino a Villahermosa. Recepción a la llegada y traslado terrestre hacia Palenque. Tarde libre para actividades personales. Alojamiento.</w:t>
      </w:r>
      <w:r w:rsidRPr="005F7B47">
        <w:rPr>
          <w:rFonts w:ascii="Amasis MT Pro" w:hAnsi="Amasis MT Pro" w:cs="Times New Roman"/>
          <w:color w:val="00204F"/>
          <w:bdr w:val="none" w:sz="0" w:space="0" w:color="auto" w:frame="1"/>
          <w:lang w:eastAsia="es-CO"/>
        </w:rPr>
        <w:br/>
        <w:t>Vuelo incluido.</w:t>
      </w:r>
    </w:p>
    <w:p w14:paraId="15857408"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04. (VIE) PALENQUE / CAMPECHE</w:t>
      </w:r>
    </w:p>
    <w:p w14:paraId="7B55B9A1" w14:textId="1552A112"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Visitaremos el impresionante recinto arqueológico de Palenque, antigua ciudad maya enclavada en plena selva. Recorrido guiado por sus templos, pirámides y juego de pelota.</w:t>
      </w:r>
      <w:r w:rsidRPr="005F7B47">
        <w:rPr>
          <w:rFonts w:ascii="Amasis MT Pro" w:hAnsi="Amasis MT Pro" w:cs="Times New Roman"/>
          <w:color w:val="00204F"/>
          <w:bdr w:val="none" w:sz="0" w:space="0" w:color="auto" w:frame="1"/>
          <w:lang w:eastAsia="es-CO"/>
        </w:rPr>
        <w:br/>
        <w:t>Posteriormente, salida hacia el Golfo de México atravesando el estado de Tabasco, hasta llegar a Campeche, ciudad portuaria famosa por su arquitectura colonial y sus fortificaciones del siglo XVII construidas para defenderse de los ataques piratas. Alojamiento.</w:t>
      </w:r>
    </w:p>
    <w:p w14:paraId="22BF3E9D"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05. (SÁB) CAMPECHE / MÉRIDA</w:t>
      </w:r>
    </w:p>
    <w:p w14:paraId="17ACFB65" w14:textId="08A0C370"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Salida hacia el estado de Yucatán. En poco más de dos horas llegaremos a Mérida, capital del estado. Realizaremos una visita panorámica de la ciudad, descubriendo su rica herencia colonial y maya: la Catedral de Mérida, la Iglesia de la Tercera Orden y la emblemática Casa de Montejo, joya de la arquitectura plateresca del siglo XVI.</w:t>
      </w:r>
      <w:r w:rsidRPr="005F7B47">
        <w:rPr>
          <w:rFonts w:ascii="Amasis MT Pro" w:hAnsi="Amasis MT Pro" w:cs="Times New Roman"/>
          <w:color w:val="00204F"/>
          <w:bdr w:val="none" w:sz="0" w:space="0" w:color="auto" w:frame="1"/>
          <w:lang w:eastAsia="es-CO"/>
        </w:rPr>
        <w:br/>
        <w:t>Tarde libre; se sugiere visitar por cuenta propia el Museo del Mundo Maya.</w:t>
      </w:r>
      <w:r w:rsidRPr="005F7B47">
        <w:rPr>
          <w:rFonts w:ascii="Amasis MT Pro" w:hAnsi="Amasis MT Pro" w:cs="Times New Roman"/>
          <w:color w:val="00204F"/>
          <w:bdr w:val="none" w:sz="0" w:space="0" w:color="auto" w:frame="1"/>
          <w:lang w:eastAsia="es-CO"/>
        </w:rPr>
        <w:br/>
        <w:t>Por la noche, traslado incluido para asistir a la Representación de la Pelota Maya (solo en salidas del 13 y 27 de febrero y 13 y 27 de marzo; el resto de los días, traslado al Zócalo). Alojamiento.</w:t>
      </w:r>
    </w:p>
    <w:p w14:paraId="62351B7E"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RUTA MAYA</w:t>
      </w:r>
    </w:p>
    <w:p w14:paraId="2A6CADC1"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06. (DOM) MÉRIDA / IZAMAL / CHICHÉN ITZÁ / RÍO LAGARTOS</w:t>
      </w:r>
    </w:p>
    <w:p w14:paraId="4A8649DD" w14:textId="01CCCE48"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Salida para descubrir algunos de los lugares más emblemáticos de Yucatán. Visitaremos Izamal, uno de los pueblos más bellos de México, declarado Pueblo Mágico.</w:t>
      </w:r>
      <w:r w:rsidRPr="005F7B47">
        <w:rPr>
          <w:rFonts w:ascii="Amasis MT Pro" w:hAnsi="Amasis MT Pro" w:cs="Times New Roman"/>
          <w:color w:val="00204F"/>
          <w:bdr w:val="none" w:sz="0" w:space="0" w:color="auto" w:frame="1"/>
          <w:lang w:eastAsia="es-CO"/>
        </w:rPr>
        <w:br/>
        <w:t>Continuaremos hacia Chichén Itzá, Patrimonio de la Humanidad, donde incluimos entrada y visita guiada del sitio arqueológico más importante de la civilización maya. Conoceremos la mítica Pirámide de Kukulkán, el Templo de los Guerreros, entre otros monumentos.</w:t>
      </w:r>
      <w:r w:rsidRPr="005F7B47">
        <w:rPr>
          <w:rFonts w:ascii="Amasis MT Pro" w:hAnsi="Amasis MT Pro" w:cs="Times New Roman"/>
          <w:b/>
          <w:bCs/>
          <w:color w:val="00204F"/>
          <w:bdr w:val="none" w:sz="0" w:space="0" w:color="auto" w:frame="1"/>
          <w:lang w:eastAsia="es-CO"/>
        </w:rPr>
        <w:br/>
      </w:r>
      <w:r w:rsidRPr="005F7B47">
        <w:rPr>
          <w:rFonts w:ascii="Amasis MT Pro" w:hAnsi="Amasis MT Pro" w:cs="Times New Roman"/>
          <w:color w:val="00204F"/>
          <w:bdr w:val="none" w:sz="0" w:space="0" w:color="auto" w:frame="1"/>
          <w:lang w:eastAsia="es-CO"/>
        </w:rPr>
        <w:t>Posteriormente, viaje hacia Río Lagartos, pintoresco pueblo pesquero ubicado dentro de una Reserva de la Biosfera. Alojamiento.</w:t>
      </w:r>
    </w:p>
    <w:p w14:paraId="1CCC87C4"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07. (LUN) RÍO LAGARTOS / CENOTE CHOJ HA / CANCÚN</w:t>
      </w:r>
    </w:p>
    <w:p w14:paraId="10B2277A" w14:textId="20734000"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lastRenderedPageBreak/>
        <w:t>Desayuno. Por la mañana realizaremos un paseo en lancha de aproximadamente dos horas por la Reserva de la Biosfera. Observaremos cocodrilos entre los manglares y una gran variedad de aves, destacándose los flamencos rosados y pelícanos.</w:t>
      </w:r>
      <w:r w:rsidRPr="005F7B47">
        <w:rPr>
          <w:rFonts w:ascii="Amasis MT Pro" w:hAnsi="Amasis MT Pro" w:cs="Times New Roman"/>
          <w:color w:val="00204F"/>
          <w:bdr w:val="none" w:sz="0" w:space="0" w:color="auto" w:frame="1"/>
          <w:lang w:eastAsia="es-CO"/>
        </w:rPr>
        <w:br/>
        <w:t>También podrán disfrutar de la experiencia del baño de barro natural, rico en sales, minerales y azufre, ideal como exfoliante natural.</w:t>
      </w:r>
      <w:r w:rsidRPr="005F7B47">
        <w:rPr>
          <w:rFonts w:ascii="Amasis MT Pro" w:hAnsi="Amasis MT Pro" w:cs="Times New Roman"/>
          <w:color w:val="00204F"/>
          <w:bdr w:val="none" w:sz="0" w:space="0" w:color="auto" w:frame="1"/>
          <w:lang w:eastAsia="es-CO"/>
        </w:rPr>
        <w:br/>
        <w:t>Posteriormente viajaremos a Valladolid, donde se recomienda almorzar en los restaurantes de su encantadora plaza central.</w:t>
      </w:r>
      <w:r w:rsidRPr="005F7B47">
        <w:rPr>
          <w:rFonts w:ascii="Amasis MT Pro" w:hAnsi="Amasis MT Pro" w:cs="Times New Roman"/>
          <w:color w:val="00204F"/>
          <w:bdr w:val="none" w:sz="0" w:space="0" w:color="auto" w:frame="1"/>
          <w:lang w:eastAsia="es-CO"/>
        </w:rPr>
        <w:br/>
        <w:t>Por la tarde visitaremos el Cenote Choj Ha, administrado por la comunidad maya local. Caminaremos por un sendero en la selva para conocer su cueva seca y disfrutar de un baño en el lago interior de la cueva húmeda.</w:t>
      </w:r>
      <w:r w:rsidRPr="005F7B47">
        <w:rPr>
          <w:rFonts w:ascii="Amasis MT Pro" w:hAnsi="Amasis MT Pro" w:cs="Times New Roman"/>
          <w:color w:val="00204F"/>
          <w:bdr w:val="none" w:sz="0" w:space="0" w:color="auto" w:frame="1"/>
          <w:lang w:eastAsia="es-CO"/>
        </w:rPr>
        <w:br/>
        <w:t>Continuación hacia Cancún.</w:t>
      </w:r>
    </w:p>
    <w:p w14:paraId="1DA12A18"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08. (MAR) DÍA LIBRE</w:t>
      </w:r>
    </w:p>
    <w:p w14:paraId="754ED23B" w14:textId="53E268B4"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Día libre para actividades personales, descanso o disfrutar de las playas del Caribe. Alojamiento.</w:t>
      </w:r>
    </w:p>
    <w:p w14:paraId="6BE42681"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DÍA 09. (MIÉ) SALIDA</w:t>
      </w:r>
    </w:p>
    <w:p w14:paraId="40462FD3" w14:textId="50532E59" w:rsidR="005F7B47" w:rsidRPr="005F7B47" w:rsidRDefault="005F7B47" w:rsidP="005F7B47">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Desayuno. A la hora indicada, traslado al aeropuerto para tomar el vuelo de regreso a casa.</w:t>
      </w:r>
    </w:p>
    <w:p w14:paraId="5FA578D5" w14:textId="77777777" w:rsidR="005F7B47" w:rsidRPr="005F7B47" w:rsidRDefault="005F7B47" w:rsidP="005F7B47">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5F7B47">
        <w:rPr>
          <w:rFonts w:ascii="Amasis MT Pro" w:hAnsi="Amasis MT Pro" w:cs="Times New Roman"/>
          <w:b/>
          <w:bCs/>
          <w:color w:val="00204F"/>
          <w:bdr w:val="none" w:sz="0" w:space="0" w:color="auto" w:frame="1"/>
          <w:lang w:eastAsia="es-CO"/>
        </w:rPr>
        <w:t>NOTA IMPORTANTE</w:t>
      </w:r>
    </w:p>
    <w:p w14:paraId="2DA6F521" w14:textId="15FA8D60" w:rsidR="00E621A7" w:rsidRPr="00940A84" w:rsidRDefault="005F7B47" w:rsidP="00261FA9">
      <w:pPr>
        <w:shd w:val="clear" w:color="auto" w:fill="FFFFFF"/>
        <w:spacing w:before="100" w:beforeAutospacing="1" w:after="100" w:afterAutospacing="1" w:line="240" w:lineRule="auto"/>
        <w:rPr>
          <w:rFonts w:ascii="Amasis MT Pro" w:hAnsi="Amasis MT Pro" w:cs="Times New Roman"/>
          <w:color w:val="00204F"/>
          <w:bdr w:val="none" w:sz="0" w:space="0" w:color="auto" w:frame="1"/>
          <w:lang w:eastAsia="es-CO"/>
        </w:rPr>
      </w:pPr>
      <w:r w:rsidRPr="005F7B47">
        <w:rPr>
          <w:rFonts w:ascii="Amasis MT Pro" w:hAnsi="Amasis MT Pro" w:cs="Times New Roman"/>
          <w:color w:val="00204F"/>
          <w:bdr w:val="none" w:sz="0" w:space="0" w:color="auto" w:frame="1"/>
          <w:lang w:eastAsia="es-CO"/>
        </w:rPr>
        <w:t>La infraestructura hotelera en Río Lagartos es limitada. En algunas ocasiones, el alojamiento podrá realizarse en Valladolid. En ese caso, la visita a Valladolid se efectuará el domingo en lugar del lunes, contando con mayor tiempo en Río Lagartos el lunes.</w:t>
      </w:r>
    </w:p>
    <w:p w14:paraId="7493DD88" w14:textId="0F045DD8" w:rsidR="00D47911" w:rsidRPr="00940A84" w:rsidRDefault="00D64880" w:rsidP="00E621A7">
      <w:pPr>
        <w:shd w:val="clear" w:color="auto" w:fill="FFFFFF"/>
        <w:spacing w:before="100" w:beforeAutospacing="1" w:after="100" w:afterAutospacing="1" w:line="240" w:lineRule="auto"/>
        <w:rPr>
          <w:rFonts w:ascii="Amasis MT Pro" w:hAnsi="Amasis MT Pro" w:cs="Times New Roman"/>
          <w:color w:val="00204F"/>
          <w:lang w:eastAsia="es-CO"/>
        </w:rPr>
      </w:pPr>
      <w:r w:rsidRPr="00940A84">
        <w:rPr>
          <w:rFonts w:ascii="Amasis MT Pro" w:hAnsi="Amasis MT Pro" w:cs="Times New Roman"/>
          <w:b/>
          <w:bCs/>
          <w:color w:val="00204F"/>
          <w:lang w:eastAsia="es-CO"/>
        </w:rPr>
        <w:t>Tarifas:</w:t>
      </w:r>
    </w:p>
    <w:p w14:paraId="7B13723C" w14:textId="77777777" w:rsidR="00D362D2" w:rsidRPr="00D362D2" w:rsidRDefault="00D362D2" w:rsidP="00D362D2">
      <w:pPr>
        <w:shd w:val="clear" w:color="auto" w:fill="FFFFFF"/>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Fechas de salida: (Salidas los jueves hacia Palenque:) MAR; 02, 16, 30 ABR; 14, 28 MAY; 09,23 JUL; 06, 20 AGO; 03, 17 SEP; 01, 15, 29 OCT; 12, 26 NOV; 10 DIC; 07, 21 ENE 2027; 04, 18 FEB; 04, 18 MAR; 01 ABR PAX DEBE LLEGAR A LA CD. DE MÉXICO EN MARTES</w:t>
      </w:r>
    </w:p>
    <w:tbl>
      <w:tblPr>
        <w:tblW w:w="9053" w:type="dxa"/>
        <w:tblCellMar>
          <w:top w:w="15" w:type="dxa"/>
          <w:left w:w="15" w:type="dxa"/>
          <w:bottom w:w="15" w:type="dxa"/>
          <w:right w:w="15" w:type="dxa"/>
        </w:tblCellMar>
        <w:tblLook w:val="04A0" w:firstRow="1" w:lastRow="0" w:firstColumn="1" w:lastColumn="0" w:noHBand="0" w:noVBand="1"/>
      </w:tblPr>
      <w:tblGrid>
        <w:gridCol w:w="1078"/>
        <w:gridCol w:w="926"/>
        <w:gridCol w:w="763"/>
        <w:gridCol w:w="785"/>
        <w:gridCol w:w="5391"/>
        <w:gridCol w:w="49"/>
        <w:gridCol w:w="61"/>
      </w:tblGrid>
      <w:tr w:rsidR="00D362D2" w:rsidRPr="00D362D2" w14:paraId="605C287C" w14:textId="77777777" w:rsidTr="00D362D2">
        <w:trPr>
          <w:gridAfter w:val="2"/>
          <w:wAfter w:w="113" w:type="dxa"/>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41271D1"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2A528E1"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51E244B"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06321F3"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Triple </w:t>
            </w:r>
          </w:p>
        </w:tc>
        <w:tc>
          <w:tcPr>
            <w:tcW w:w="1245" w:type="dxa"/>
            <w:tcBorders>
              <w:top w:val="single" w:sz="2" w:space="0" w:color="auto"/>
              <w:left w:val="single" w:sz="4" w:space="0" w:color="auto"/>
              <w:bottom w:val="single" w:sz="2" w:space="0" w:color="auto"/>
              <w:right w:val="single" w:sz="4" w:space="0" w:color="auto"/>
            </w:tcBorders>
            <w:shd w:val="clear" w:color="auto" w:fill="999999"/>
            <w:vAlign w:val="center"/>
            <w:hideMark/>
          </w:tcPr>
          <w:p w14:paraId="761A0C70"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Niños</w:t>
            </w:r>
          </w:p>
        </w:tc>
      </w:tr>
      <w:tr w:rsidR="00D362D2" w:rsidRPr="00D362D2" w14:paraId="2EE479AF" w14:textId="77777777" w:rsidTr="00D362D2">
        <w:trPr>
          <w:gridAfter w:val="2"/>
          <w:wAfter w:w="113" w:type="dxa"/>
        </w:trPr>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A8A18C1"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 xml:space="preserve">Regente City o similar (Ciudad México) / Hotel Plaza Palenque Inn o similar (Palenque) / City Express </w:t>
            </w:r>
            <w:proofErr w:type="spellStart"/>
            <w:r w:rsidRPr="00D362D2">
              <w:rPr>
                <w:rFonts w:ascii="Amasis MT Pro" w:hAnsi="Amasis MT Pro" w:cs="Times New Roman"/>
                <w:b/>
                <w:bCs/>
                <w:color w:val="00204F"/>
                <w:bdr w:val="none" w:sz="0" w:space="0" w:color="auto" w:frame="1"/>
                <w:lang w:eastAsia="es-CO"/>
              </w:rPr>
              <w:t>by</w:t>
            </w:r>
            <w:proofErr w:type="spellEnd"/>
            <w:r w:rsidRPr="00D362D2">
              <w:rPr>
                <w:rFonts w:ascii="Amasis MT Pro" w:hAnsi="Amasis MT Pro" w:cs="Times New Roman"/>
                <w:b/>
                <w:bCs/>
                <w:color w:val="00204F"/>
                <w:bdr w:val="none" w:sz="0" w:space="0" w:color="auto" w:frame="1"/>
                <w:lang w:eastAsia="es-CO"/>
              </w:rPr>
              <w:t xml:space="preserve"> Marriott o similar (Campeche) / Hilton Garden Inn o similar (Merida) / Hotel Rio Lagartos o similar (Rio Lagartos) / Krystal Urban o similar (Cancún)</w:t>
            </w:r>
          </w:p>
        </w:tc>
      </w:tr>
      <w:tr w:rsidR="00D362D2" w:rsidRPr="00D362D2" w14:paraId="0D6F1A4C" w14:textId="77777777" w:rsidTr="00D362D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1CF2B0"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i/>
                <w:iCs/>
                <w:color w:val="00204F"/>
                <w:bdr w:val="none" w:sz="0" w:space="0" w:color="auto" w:frame="1"/>
                <w:lang w:eastAsia="es-CO"/>
              </w:rPr>
              <w:t xml:space="preserve">Tarifas por </w:t>
            </w:r>
            <w:r w:rsidRPr="00D362D2">
              <w:rPr>
                <w:rFonts w:ascii="Amasis MT Pro" w:hAnsi="Amasis MT Pro" w:cs="Times New Roman"/>
                <w:i/>
                <w:iCs/>
                <w:color w:val="00204F"/>
                <w:bdr w:val="none" w:sz="0" w:space="0" w:color="auto" w:frame="1"/>
                <w:lang w:eastAsia="es-CO"/>
              </w:rPr>
              <w:lastRenderedPageBreak/>
              <w:t>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9701B0"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lastRenderedPageBreak/>
              <w:t>3732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2875CF"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2837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3C5ADD"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2719</w:t>
            </w:r>
          </w:p>
        </w:tc>
        <w:tc>
          <w:tcPr>
            <w:tcW w:w="1245"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0476DA3B"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2291</w:t>
            </w:r>
          </w:p>
        </w:tc>
        <w:tc>
          <w:tcPr>
            <w:tcW w:w="50" w:type="dxa"/>
            <w:vAlign w:val="center"/>
            <w:hideMark/>
          </w:tcPr>
          <w:p w14:paraId="5E9ECC58"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vAlign w:val="center"/>
            <w:hideMark/>
          </w:tcPr>
          <w:p w14:paraId="0D122DAE"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r>
      <w:tr w:rsidR="00D362D2" w:rsidRPr="00D362D2" w14:paraId="3E934AC3" w14:textId="77777777" w:rsidTr="00D362D2">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A507DEB"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 xml:space="preserve">Royal Reforma o similar (Ciudad México) / Hotel Plaza Palenque Inn o similar (Palenque) / City Express </w:t>
            </w:r>
            <w:proofErr w:type="spellStart"/>
            <w:r w:rsidRPr="00D362D2">
              <w:rPr>
                <w:rFonts w:ascii="Amasis MT Pro" w:hAnsi="Amasis MT Pro" w:cs="Times New Roman"/>
                <w:b/>
                <w:bCs/>
                <w:color w:val="00204F"/>
                <w:bdr w:val="none" w:sz="0" w:space="0" w:color="auto" w:frame="1"/>
                <w:lang w:eastAsia="es-CO"/>
              </w:rPr>
              <w:t>by</w:t>
            </w:r>
            <w:proofErr w:type="spellEnd"/>
            <w:r w:rsidRPr="00D362D2">
              <w:rPr>
                <w:rFonts w:ascii="Amasis MT Pro" w:hAnsi="Amasis MT Pro" w:cs="Times New Roman"/>
                <w:b/>
                <w:bCs/>
                <w:color w:val="00204F"/>
                <w:bdr w:val="none" w:sz="0" w:space="0" w:color="auto" w:frame="1"/>
                <w:lang w:eastAsia="es-CO"/>
              </w:rPr>
              <w:t xml:space="preserve"> Marriott o similar (Campeche) / Hilton Garden Inn o similar (Merida) / Hotel Rio Lagartos o similar (Rio Lagartos) / Krystal Urban o similar (Cancún)</w:t>
            </w:r>
          </w:p>
        </w:tc>
        <w:tc>
          <w:tcPr>
            <w:tcW w:w="50" w:type="dxa"/>
            <w:vAlign w:val="center"/>
            <w:hideMark/>
          </w:tcPr>
          <w:p w14:paraId="7CFB95EE"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vAlign w:val="center"/>
            <w:hideMark/>
          </w:tcPr>
          <w:p w14:paraId="5AB3CB83"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r>
      <w:tr w:rsidR="00D362D2" w:rsidRPr="00D362D2" w14:paraId="63490387" w14:textId="77777777" w:rsidTr="00D362D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A80371"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i/>
                <w:iCs/>
                <w:color w:val="00204F"/>
                <w:bdr w:val="none" w:sz="0" w:space="0" w:color="auto" w:frame="1"/>
                <w:lang w:eastAsia="es-CO"/>
              </w:rPr>
              <w:t>Tarifas por 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98CF68"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3798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599BF4"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2863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CC0AAF1"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2738</w:t>
            </w:r>
          </w:p>
        </w:tc>
        <w:tc>
          <w:tcPr>
            <w:tcW w:w="1245"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366ACE72"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2330</w:t>
            </w:r>
          </w:p>
        </w:tc>
        <w:tc>
          <w:tcPr>
            <w:tcW w:w="50" w:type="dxa"/>
            <w:vAlign w:val="center"/>
            <w:hideMark/>
          </w:tcPr>
          <w:p w14:paraId="3A7EBEA9"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vAlign w:val="center"/>
            <w:hideMark/>
          </w:tcPr>
          <w:p w14:paraId="2B652BAB"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r>
      <w:tr w:rsidR="00D362D2" w:rsidRPr="00D362D2" w14:paraId="5A1C2514" w14:textId="77777777" w:rsidTr="00D362D2">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03194C08"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r w:rsidRPr="00D362D2">
              <w:rPr>
                <w:rFonts w:ascii="Amasis MT Pro" w:hAnsi="Amasis MT Pro" w:cs="Times New Roman"/>
                <w:b/>
                <w:bCs/>
                <w:color w:val="00204F"/>
                <w:bdr w:val="none" w:sz="0" w:space="0" w:color="auto" w:frame="1"/>
                <w:lang w:eastAsia="es-CO"/>
              </w:rPr>
              <w:t xml:space="preserve">Fiesta Americana Reforma o similar (Ciudad México) / Hotel Plaza Palenque Inn o similar (Palenque) / City Express </w:t>
            </w:r>
            <w:proofErr w:type="spellStart"/>
            <w:r w:rsidRPr="00D362D2">
              <w:rPr>
                <w:rFonts w:ascii="Amasis MT Pro" w:hAnsi="Amasis MT Pro" w:cs="Times New Roman"/>
                <w:b/>
                <w:bCs/>
                <w:color w:val="00204F"/>
                <w:bdr w:val="none" w:sz="0" w:space="0" w:color="auto" w:frame="1"/>
                <w:lang w:eastAsia="es-CO"/>
              </w:rPr>
              <w:t>by</w:t>
            </w:r>
            <w:proofErr w:type="spellEnd"/>
            <w:r w:rsidRPr="00D362D2">
              <w:rPr>
                <w:rFonts w:ascii="Amasis MT Pro" w:hAnsi="Amasis MT Pro" w:cs="Times New Roman"/>
                <w:b/>
                <w:bCs/>
                <w:color w:val="00204F"/>
                <w:bdr w:val="none" w:sz="0" w:space="0" w:color="auto" w:frame="1"/>
                <w:lang w:eastAsia="es-CO"/>
              </w:rPr>
              <w:t xml:space="preserve"> Marriott o similar (Campeche) / Hilton Garden Inn o similar (Merida) / Hotel Rio Lagartos o similar (Rio Lagartos) / Krystal Urban o similar (Cancún)</w:t>
            </w:r>
          </w:p>
        </w:tc>
        <w:tc>
          <w:tcPr>
            <w:tcW w:w="50" w:type="dxa"/>
            <w:vAlign w:val="center"/>
            <w:hideMark/>
          </w:tcPr>
          <w:p w14:paraId="7C86774A"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vAlign w:val="center"/>
            <w:hideMark/>
          </w:tcPr>
          <w:p w14:paraId="4D9B4E6A"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r>
      <w:tr w:rsidR="00D362D2" w:rsidRPr="00D362D2" w14:paraId="49187E98" w14:textId="77777777" w:rsidTr="00D362D2">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C751AD"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i/>
                <w:iCs/>
                <w:color w:val="00204F"/>
                <w:bdr w:val="none" w:sz="0" w:space="0" w:color="auto" w:frame="1"/>
                <w:lang w:eastAsia="es-CO"/>
              </w:rPr>
              <w:t>Tarifas por persona en USD</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95126B"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4074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F07209"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3054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536AC2"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2923</w:t>
            </w:r>
          </w:p>
        </w:tc>
        <w:tc>
          <w:tcPr>
            <w:tcW w:w="1245"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C3363C1" w14:textId="77777777" w:rsidR="00D362D2" w:rsidRPr="00D362D2" w:rsidRDefault="00D362D2" w:rsidP="00E93A71">
            <w:pPr>
              <w:shd w:val="clear" w:color="auto" w:fill="FFFFFF"/>
              <w:jc w:val="center"/>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2304</w:t>
            </w:r>
          </w:p>
        </w:tc>
        <w:tc>
          <w:tcPr>
            <w:tcW w:w="50" w:type="dxa"/>
            <w:vAlign w:val="center"/>
            <w:hideMark/>
          </w:tcPr>
          <w:p w14:paraId="4A869D55"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c>
          <w:tcPr>
            <w:tcW w:w="0" w:type="auto"/>
            <w:vAlign w:val="center"/>
            <w:hideMark/>
          </w:tcPr>
          <w:p w14:paraId="294EA4E4" w14:textId="77777777" w:rsidR="00D362D2" w:rsidRPr="00D362D2" w:rsidRDefault="00D362D2" w:rsidP="00D362D2">
            <w:pPr>
              <w:shd w:val="clear" w:color="auto" w:fill="FFFFFF"/>
              <w:textAlignment w:val="baseline"/>
              <w:rPr>
                <w:rFonts w:ascii="Amasis MT Pro" w:hAnsi="Amasis MT Pro" w:cs="Times New Roman"/>
                <w:b/>
                <w:bCs/>
                <w:color w:val="00204F"/>
                <w:bdr w:val="none" w:sz="0" w:space="0" w:color="auto" w:frame="1"/>
                <w:lang w:eastAsia="es-CO"/>
              </w:rPr>
            </w:pPr>
          </w:p>
        </w:tc>
      </w:tr>
    </w:tbl>
    <w:p w14:paraId="13F9FC81" w14:textId="548A42A0" w:rsidR="000878E5" w:rsidRPr="00940A84" w:rsidRDefault="00D362D2" w:rsidP="00991224">
      <w:pPr>
        <w:shd w:val="clear" w:color="auto" w:fill="FFFFFF"/>
        <w:textAlignment w:val="baseline"/>
        <w:rPr>
          <w:rFonts w:ascii="Amasis MT Pro" w:hAnsi="Amasis MT Pro" w:cs="Times New Roman"/>
          <w:color w:val="00204F"/>
          <w:bdr w:val="none" w:sz="0" w:space="0" w:color="auto" w:frame="1"/>
          <w:lang w:eastAsia="es-CO"/>
        </w:rPr>
      </w:pPr>
      <w:r w:rsidRPr="00D362D2">
        <w:rPr>
          <w:rFonts w:ascii="Amasis MT Pro" w:hAnsi="Amasis MT Pro" w:cs="Times New Roman"/>
          <w:color w:val="00204F"/>
          <w:bdr w:val="none" w:sz="0" w:space="0" w:color="auto" w:frame="1"/>
          <w:lang w:eastAsia="es-CO"/>
        </w:rPr>
        <w:t>- Tarifas sujetas a cambio sin previo aviso.</w:t>
      </w:r>
      <w:r w:rsidRPr="00D362D2">
        <w:rPr>
          <w:rFonts w:ascii="Amasis MT Pro" w:hAnsi="Amasis MT Pro" w:cs="Times New Roman"/>
          <w:color w:val="00204F"/>
          <w:bdr w:val="none" w:sz="0" w:space="0" w:color="auto" w:frame="1"/>
          <w:lang w:eastAsia="es-CO"/>
        </w:rPr>
        <w:br/>
        <w:t>- Hoteles en la ruta serán confirmados de acuerdo con la operación en la fecha que viajen máximo 3 personas por habitación (incluyendo menores).</w:t>
      </w:r>
      <w:r w:rsidRPr="00D362D2">
        <w:rPr>
          <w:rFonts w:ascii="Amasis MT Pro" w:hAnsi="Amasis MT Pro" w:cs="Times New Roman"/>
          <w:color w:val="00204F"/>
          <w:bdr w:val="none" w:sz="0" w:space="0" w:color="auto" w:frame="1"/>
          <w:lang w:eastAsia="es-CO"/>
        </w:rPr>
        <w:br/>
        <w:t xml:space="preserve">- Nota: La infraestructura hotelera de Río Lagartos es muy limitada. En ocasiones podremos brindar el alojamiento en Valladolid. En ese caso se realizará la visita de Valladolid el domingo en lugar </w:t>
      </w:r>
      <w:r w:rsidR="00E93A71" w:rsidRPr="00940A84">
        <w:rPr>
          <w:rFonts w:ascii="Amasis MT Pro" w:hAnsi="Amasis MT Pro" w:cs="Times New Roman"/>
          <w:color w:val="00204F"/>
          <w:bdr w:val="none" w:sz="0" w:space="0" w:color="auto" w:frame="1"/>
          <w:lang w:eastAsia="es-CO"/>
        </w:rPr>
        <w:t>del</w:t>
      </w:r>
      <w:r w:rsidRPr="00D362D2">
        <w:rPr>
          <w:rFonts w:ascii="Amasis MT Pro" w:hAnsi="Amasis MT Pro" w:cs="Times New Roman"/>
          <w:color w:val="00204F"/>
          <w:bdr w:val="none" w:sz="0" w:space="0" w:color="auto" w:frame="1"/>
          <w:lang w:eastAsia="es-CO"/>
        </w:rPr>
        <w:t xml:space="preserve"> lunes y tendremos mayor tiempo en Río Lagartos el lunes.</w:t>
      </w:r>
      <w:r w:rsidRPr="00D362D2">
        <w:rPr>
          <w:rFonts w:ascii="Amasis MT Pro" w:hAnsi="Amasis MT Pro" w:cs="Times New Roman"/>
          <w:color w:val="00204F"/>
          <w:bdr w:val="none" w:sz="0" w:space="0" w:color="auto" w:frame="1"/>
          <w:lang w:eastAsia="es-CO"/>
        </w:rPr>
        <w:br/>
        <w:t>hoteles en la ruta serán confirmados de acuerdo con la operación en la fecha que viajen</w:t>
      </w:r>
      <w:r w:rsidRPr="00D362D2">
        <w:rPr>
          <w:rFonts w:ascii="Amasis MT Pro" w:hAnsi="Amasis MT Pro" w:cs="Times New Roman"/>
          <w:color w:val="00204F"/>
          <w:bdr w:val="none" w:sz="0" w:space="0" w:color="auto" w:frame="1"/>
          <w:lang w:eastAsia="es-CO"/>
        </w:rPr>
        <w:br/>
        <w:t>máximo 3 personas por habitación (incluyendo menores)</w:t>
      </w:r>
      <w:r w:rsidR="00E93A71" w:rsidRPr="00940A84">
        <w:rPr>
          <w:rFonts w:ascii="Amasis MT Pro" w:hAnsi="Amasis MT Pro" w:cs="Times New Roman"/>
          <w:color w:val="00204F"/>
          <w:bdr w:val="none" w:sz="0" w:space="0" w:color="auto" w:frame="1"/>
          <w:lang w:eastAsia="es-CO"/>
        </w:rPr>
        <w:t xml:space="preserve"> </w:t>
      </w:r>
      <w:r w:rsidRPr="00D362D2">
        <w:rPr>
          <w:rFonts w:ascii="Amasis MT Pro" w:hAnsi="Amasis MT Pro" w:cs="Times New Roman"/>
          <w:color w:val="00204F"/>
          <w:bdr w:val="none" w:sz="0" w:space="0" w:color="auto" w:frame="1"/>
          <w:lang w:eastAsia="es-CO"/>
        </w:rPr>
        <w:t>hoteles en la ruta serán confirmados de acuerdo con la operación en la fecha que viajen</w:t>
      </w:r>
      <w:r w:rsidRPr="00D362D2">
        <w:rPr>
          <w:rFonts w:ascii="Amasis MT Pro" w:hAnsi="Amasis MT Pro" w:cs="Times New Roman"/>
          <w:color w:val="00204F"/>
          <w:bdr w:val="none" w:sz="0" w:space="0" w:color="auto" w:frame="1"/>
          <w:lang w:eastAsia="es-CO"/>
        </w:rPr>
        <w:br/>
        <w:t>máximo 3 personas por habitación (incluyendo menores)</w:t>
      </w:r>
    </w:p>
    <w:p w14:paraId="27D526F1" w14:textId="19A2C205" w:rsidR="00991224" w:rsidRPr="00940A84" w:rsidRDefault="00991224" w:rsidP="00991224">
      <w:pPr>
        <w:shd w:val="clear" w:color="auto" w:fill="FFFFFF"/>
        <w:textAlignment w:val="baseline"/>
        <w:rPr>
          <w:rFonts w:ascii="Amasis MT Pro" w:hAnsi="Amasis MT Pro" w:cs="Times New Roman"/>
          <w:color w:val="00204F"/>
          <w:lang w:eastAsia="es-CO"/>
        </w:rPr>
      </w:pPr>
      <w:r w:rsidRPr="00940A84">
        <w:rPr>
          <w:rFonts w:ascii="Amasis MT Pro" w:hAnsi="Amasis MT Pro" w:cs="Times New Roman"/>
          <w:b/>
          <w:bCs/>
          <w:color w:val="00204F"/>
          <w:bdr w:val="none" w:sz="0" w:space="0" w:color="auto" w:frame="1"/>
          <w:lang w:eastAsia="es-CO"/>
        </w:rPr>
        <w:t>Notas Importantes:</w:t>
      </w:r>
    </w:p>
    <w:p w14:paraId="3743A1CD"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940A84">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940A84">
        <w:rPr>
          <w:rFonts w:ascii="Amasis MT Pro" w:hAnsi="Amasis MT Pro" w:cs="Times New Roman"/>
          <w:color w:val="00204F"/>
          <w:bdr w:val="none" w:sz="0" w:space="0" w:color="auto" w:frame="1"/>
          <w:lang w:eastAsia="es-CO"/>
        </w:rPr>
        <w:t>Ropa y Calzado Sport.</w:t>
      </w:r>
    </w:p>
    <w:p w14:paraId="5FBAE253" w14:textId="77777777" w:rsidR="00991224" w:rsidRPr="00940A84"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940A84">
        <w:rPr>
          <w:rFonts w:ascii="Amasis MT Pro" w:hAnsi="Amasis MT Pro" w:cs="Times New Roman"/>
          <w:color w:val="00204F"/>
          <w:bdr w:val="none" w:sz="0" w:space="0" w:color="auto" w:frame="1"/>
          <w:lang w:eastAsia="es-CO"/>
        </w:rPr>
        <w:t>Cámara fotográfica.</w:t>
      </w:r>
      <w:r w:rsidRPr="00940A84">
        <w:rPr>
          <w:rFonts w:ascii="Amasis MT Pro" w:hAnsi="Amasis MT Pro" w:cs="Times New Roman"/>
          <w:color w:val="00204F"/>
          <w:bdr w:val="none" w:sz="0" w:space="0" w:color="auto" w:frame="1"/>
          <w:lang w:eastAsia="es-CO"/>
        </w:rPr>
        <w:br/>
      </w:r>
    </w:p>
    <w:p w14:paraId="75241510" w14:textId="04B1FAD0" w:rsidR="00991224" w:rsidRPr="00940A84" w:rsidRDefault="00991224" w:rsidP="00991224">
      <w:pPr>
        <w:rPr>
          <w:rFonts w:ascii="Amasis MT Pro" w:hAnsi="Amasis MT Pro" w:cs="Times New Roman"/>
          <w:b/>
          <w:bCs/>
          <w:color w:val="00204F"/>
        </w:rPr>
      </w:pPr>
      <w:r w:rsidRPr="00940A84">
        <w:rPr>
          <w:rFonts w:ascii="Amasis MT Pro" w:hAnsi="Amasis MT Pro" w:cs="Times New Roman"/>
          <w:b/>
          <w:bCs/>
          <w:color w:val="00204F"/>
        </w:rPr>
        <w:t>Políticas de Cancelación:</w:t>
      </w:r>
    </w:p>
    <w:p w14:paraId="0448FE07"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lastRenderedPageBreak/>
        <w:t>Luego de confirmada la reserva cualquier cancelación hasta faltando 15 días para el viaje aplica penalidad del 10% sobre el total de la reserva.</w:t>
      </w:r>
    </w:p>
    <w:p w14:paraId="7F4605B7"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940A84" w:rsidRDefault="00991224" w:rsidP="00127F15">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Cancelaciones con 14 días antes de la fecha de viaje en temporada baja, aplica penalidad del 100%.</w:t>
      </w:r>
    </w:p>
    <w:p w14:paraId="53E25063" w14:textId="5061FE9B" w:rsidR="00991224" w:rsidRPr="00940A84" w:rsidRDefault="00991224" w:rsidP="00940A84">
      <w:pPr>
        <w:pStyle w:val="Prrafodelista"/>
        <w:numPr>
          <w:ilvl w:val="0"/>
          <w:numId w:val="1"/>
        </w:numPr>
        <w:spacing w:after="0" w:line="240" w:lineRule="auto"/>
        <w:jc w:val="both"/>
        <w:rPr>
          <w:rFonts w:ascii="Amasis MT Pro" w:hAnsi="Amasis MT Pro" w:cs="Times New Roman"/>
          <w:color w:val="00204F"/>
        </w:rPr>
      </w:pPr>
      <w:r w:rsidRPr="00940A84">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940A84">
        <w:rPr>
          <w:rFonts w:ascii="Amasis MT Pro" w:hAnsi="Amasis MT Pro" w:cs="Times New Roman"/>
          <w:color w:val="00204F"/>
        </w:rPr>
        <w:br/>
      </w:r>
    </w:p>
    <w:p w14:paraId="3214B216" w14:textId="54BC1880" w:rsidR="00991224" w:rsidRPr="00940A84" w:rsidRDefault="00991224" w:rsidP="00991224">
      <w:pPr>
        <w:rPr>
          <w:rFonts w:ascii="Amasis MT Pro" w:hAnsi="Amasis MT Pro" w:cs="Times New Roman"/>
          <w:b/>
          <w:bCs/>
          <w:color w:val="00204F"/>
          <w:sz w:val="23"/>
          <w:szCs w:val="23"/>
        </w:rPr>
      </w:pPr>
      <w:r w:rsidRPr="00940A84">
        <w:rPr>
          <w:rFonts w:ascii="Amasis MT Pro" w:hAnsi="Amasis MT Pro" w:cs="Times New Roman"/>
          <w:b/>
          <w:bCs/>
          <w:color w:val="00204F"/>
          <w:sz w:val="23"/>
          <w:szCs w:val="23"/>
        </w:rPr>
        <w:t>Cláusula de Responsabilidad:</w:t>
      </w:r>
    </w:p>
    <w:p w14:paraId="66F20A3C" w14:textId="77777777" w:rsidR="00940A84" w:rsidRDefault="00991224" w:rsidP="00940A84">
      <w:pPr>
        <w:ind w:left="360"/>
        <w:jc w:val="both"/>
        <w:rPr>
          <w:rFonts w:ascii="Amasis MT Pro" w:hAnsi="Amasis MT Pro" w:cs="Times New Roman"/>
          <w:b/>
          <w:bCs/>
          <w:color w:val="00204F"/>
          <w:sz w:val="23"/>
          <w:szCs w:val="23"/>
        </w:rPr>
      </w:pPr>
      <w:r w:rsidRPr="00940A84">
        <w:rPr>
          <w:rFonts w:ascii="Amasis MT Pro" w:hAnsi="Amasis MT Pro" w:cs="Times New Roman"/>
          <w:color w:val="00204F"/>
          <w:sz w:val="23"/>
          <w:szCs w:val="23"/>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w:t>
      </w:r>
      <w:r w:rsidRPr="00940A84">
        <w:rPr>
          <w:rFonts w:ascii="Amasis MT Pro" w:hAnsi="Amasis MT Pro" w:cs="Times New Roman"/>
          <w:color w:val="00204F"/>
          <w:sz w:val="23"/>
          <w:szCs w:val="23"/>
        </w:rPr>
        <w:lastRenderedPageBreak/>
        <w:t xml:space="preserve">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940A84">
        <w:rPr>
          <w:rFonts w:ascii="Amasis MT Pro" w:hAnsi="Amasis MT Pro" w:cs="Times New Roman"/>
          <w:b/>
          <w:bCs/>
          <w:color w:val="00204F"/>
          <w:sz w:val="23"/>
          <w:szCs w:val="23"/>
        </w:rPr>
        <w:t>RNT AGENCIA DE VIAJES AGOORISTA No. 11559 / RNT AGENCIA DE VIAJES OPERADORA No. 19168 / RNT A.</w:t>
      </w:r>
      <w:r w:rsidR="00940A84" w:rsidRPr="00940A84">
        <w:rPr>
          <w:rFonts w:ascii="Amasis MT Pro" w:hAnsi="Amasis MT Pro" w:cs="Times New Roman"/>
          <w:b/>
          <w:bCs/>
          <w:color w:val="00204F"/>
          <w:sz w:val="23"/>
          <w:szCs w:val="23"/>
        </w:rPr>
        <w:br/>
      </w:r>
      <w:r w:rsidR="00940A84" w:rsidRPr="00940A84">
        <w:rPr>
          <w:rFonts w:ascii="Amasis MT Pro" w:hAnsi="Amasis MT Pro" w:cs="Times New Roman"/>
          <w:b/>
          <w:bCs/>
          <w:color w:val="00204F"/>
          <w:sz w:val="23"/>
          <w:szCs w:val="23"/>
        </w:rPr>
        <w:br/>
      </w:r>
    </w:p>
    <w:p w14:paraId="4E5292F4" w14:textId="2440D9D8" w:rsidR="00BB4239" w:rsidRPr="00940A84" w:rsidRDefault="00940A84" w:rsidP="00940A84">
      <w:pPr>
        <w:ind w:left="360"/>
        <w:rPr>
          <w:rFonts w:ascii="Amasis MT Pro" w:hAnsi="Amasis MT Pro" w:cs="Times New Roman"/>
          <w:b/>
          <w:bCs/>
          <w:color w:val="00204F"/>
          <w:sz w:val="23"/>
          <w:szCs w:val="23"/>
        </w:rPr>
      </w:pPr>
      <w:r w:rsidRPr="00940A84">
        <w:rPr>
          <w:rFonts w:ascii="Amasis MT Pro" w:hAnsi="Amasis MT Pro" w:cs="Times New Roman"/>
          <w:b/>
          <w:bCs/>
          <w:color w:val="00204F"/>
          <w:sz w:val="23"/>
          <w:szCs w:val="23"/>
        </w:rPr>
        <w:br/>
      </w:r>
      <w:r w:rsidR="00991224" w:rsidRPr="00940A84">
        <w:rPr>
          <w:rFonts w:ascii="Amasis MT Pro" w:hAnsi="Amasis MT Pro" w:cs="Times New Roman"/>
          <w:b/>
          <w:bCs/>
          <w:color w:val="00204F"/>
          <w:sz w:val="23"/>
          <w:szCs w:val="23"/>
          <w:lang w:eastAsia="es-CO"/>
        </w:rPr>
        <w:t>PARA MÁS INFORMACIÓN:</w:t>
      </w:r>
      <w:r w:rsidR="00991224" w:rsidRPr="00940A84">
        <w:rPr>
          <w:rFonts w:ascii="Amasis MT Pro" w:hAnsi="Amasis MT Pro" w:cs="Times New Roman"/>
          <w:b/>
          <w:bCs/>
          <w:color w:val="00204F"/>
          <w:sz w:val="23"/>
          <w:szCs w:val="23"/>
          <w:lang w:eastAsia="es-CO"/>
        </w:rPr>
        <w:br/>
      </w:r>
      <w:hyperlink r:id="rId12" w:history="1">
        <w:r w:rsidR="00646F72" w:rsidRPr="00940A84">
          <w:rPr>
            <w:rStyle w:val="Hipervnculo"/>
            <w:rFonts w:ascii="Amasis MT Pro" w:hAnsi="Amasis MT Pro" w:cs="Times New Roman"/>
            <w:color w:val="00204F"/>
            <w:sz w:val="23"/>
            <w:szCs w:val="23"/>
            <w:u w:val="none"/>
            <w:lang w:eastAsia="es-CO"/>
          </w:rPr>
          <w:t>cotizacionescielos@cielosabiertos.com.co</w:t>
        </w:r>
      </w:hyperlink>
      <w:r w:rsidR="005B465C" w:rsidRPr="00940A84">
        <w:rPr>
          <w:rFonts w:ascii="Amasis MT Pro" w:hAnsi="Amasis MT Pro" w:cs="Times New Roman"/>
          <w:color w:val="00204F"/>
          <w:sz w:val="23"/>
          <w:szCs w:val="23"/>
          <w:lang w:eastAsia="es-CO"/>
        </w:rPr>
        <w:br/>
        <w:t xml:space="preserve">601 </w:t>
      </w:r>
      <w:r w:rsidR="00646F72" w:rsidRPr="00940A84">
        <w:rPr>
          <w:rFonts w:ascii="Amasis MT Pro" w:hAnsi="Amasis MT Pro" w:cs="Times New Roman"/>
          <w:color w:val="00204F"/>
          <w:sz w:val="23"/>
          <w:szCs w:val="23"/>
          <w:lang w:eastAsia="es-CO"/>
        </w:rPr>
        <w:t>593 80 60 opción 1</w:t>
      </w:r>
      <w:r w:rsidR="00646F72" w:rsidRPr="00940A84">
        <w:rPr>
          <w:rFonts w:ascii="Amasis MT Pro" w:hAnsi="Amasis MT Pro" w:cs="Times New Roman"/>
          <w:color w:val="00204F"/>
          <w:sz w:val="23"/>
          <w:szCs w:val="23"/>
          <w:lang w:eastAsia="es-CO"/>
        </w:rPr>
        <w:br/>
        <w:t>WWW.CIELOSABIERTOS.COM.CO</w:t>
      </w:r>
    </w:p>
    <w:sectPr w:rsidR="00BB4239" w:rsidRPr="00940A84"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38774" w14:textId="77777777" w:rsidR="001A681F" w:rsidRDefault="001A681F" w:rsidP="00862DB5">
      <w:pPr>
        <w:spacing w:after="0" w:line="240" w:lineRule="auto"/>
      </w:pPr>
      <w:r>
        <w:separator/>
      </w:r>
    </w:p>
  </w:endnote>
  <w:endnote w:type="continuationSeparator" w:id="0">
    <w:p w14:paraId="1F038E4D" w14:textId="77777777" w:rsidR="001A681F" w:rsidRDefault="001A681F"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003BB" w14:textId="77777777" w:rsidR="001A681F" w:rsidRDefault="001A681F" w:rsidP="00862DB5">
      <w:pPr>
        <w:spacing w:after="0" w:line="240" w:lineRule="auto"/>
      </w:pPr>
      <w:r>
        <w:separator/>
      </w:r>
    </w:p>
  </w:footnote>
  <w:footnote w:type="continuationSeparator" w:id="0">
    <w:p w14:paraId="05C37F5B" w14:textId="77777777" w:rsidR="001A681F" w:rsidRDefault="001A681F"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10258"/>
    <w:multiLevelType w:val="multilevel"/>
    <w:tmpl w:val="37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B2CF4"/>
    <w:multiLevelType w:val="hybridMultilevel"/>
    <w:tmpl w:val="9A647A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86CDF"/>
    <w:multiLevelType w:val="multilevel"/>
    <w:tmpl w:val="EA5A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656ED"/>
    <w:multiLevelType w:val="hybridMultilevel"/>
    <w:tmpl w:val="0E2CF9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3C3A39"/>
    <w:multiLevelType w:val="hybridMultilevel"/>
    <w:tmpl w:val="CCF0A9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2911232"/>
    <w:multiLevelType w:val="multilevel"/>
    <w:tmpl w:val="5D60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3C52F4"/>
    <w:multiLevelType w:val="multilevel"/>
    <w:tmpl w:val="5D34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1743D4"/>
    <w:multiLevelType w:val="multilevel"/>
    <w:tmpl w:val="C740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2"/>
  </w:num>
  <w:num w:numId="2" w16cid:durableId="362021260">
    <w:abstractNumId w:val="21"/>
  </w:num>
  <w:num w:numId="3" w16cid:durableId="934048347">
    <w:abstractNumId w:val="5"/>
  </w:num>
  <w:num w:numId="4" w16cid:durableId="925262784">
    <w:abstractNumId w:val="13"/>
  </w:num>
  <w:num w:numId="5" w16cid:durableId="1943410959">
    <w:abstractNumId w:val="14"/>
  </w:num>
  <w:num w:numId="6" w16cid:durableId="217206924">
    <w:abstractNumId w:val="17"/>
  </w:num>
  <w:num w:numId="7" w16cid:durableId="1105416488">
    <w:abstractNumId w:val="8"/>
  </w:num>
  <w:num w:numId="8" w16cid:durableId="544172385">
    <w:abstractNumId w:val="0"/>
  </w:num>
  <w:num w:numId="9" w16cid:durableId="1757433501">
    <w:abstractNumId w:val="4"/>
  </w:num>
  <w:num w:numId="10" w16cid:durableId="1780639693">
    <w:abstractNumId w:val="20"/>
  </w:num>
  <w:num w:numId="11" w16cid:durableId="1098210635">
    <w:abstractNumId w:val="1"/>
  </w:num>
  <w:num w:numId="12" w16cid:durableId="1266379315">
    <w:abstractNumId w:val="23"/>
  </w:num>
  <w:num w:numId="13" w16cid:durableId="961226179">
    <w:abstractNumId w:val="10"/>
  </w:num>
  <w:num w:numId="14" w16cid:durableId="291445558">
    <w:abstractNumId w:val="22"/>
  </w:num>
  <w:num w:numId="15" w16cid:durableId="679821708">
    <w:abstractNumId w:val="15"/>
  </w:num>
  <w:num w:numId="16" w16cid:durableId="1037699011">
    <w:abstractNumId w:val="9"/>
  </w:num>
  <w:num w:numId="17" w16cid:durableId="672148083">
    <w:abstractNumId w:val="2"/>
  </w:num>
  <w:num w:numId="18" w16cid:durableId="1118523874">
    <w:abstractNumId w:val="3"/>
  </w:num>
  <w:num w:numId="19" w16cid:durableId="1269462880">
    <w:abstractNumId w:val="19"/>
  </w:num>
  <w:num w:numId="20" w16cid:durableId="1234269689">
    <w:abstractNumId w:val="16"/>
  </w:num>
  <w:num w:numId="21" w16cid:durableId="146359425">
    <w:abstractNumId w:val="11"/>
  </w:num>
  <w:num w:numId="22" w16cid:durableId="423452250">
    <w:abstractNumId w:val="6"/>
  </w:num>
  <w:num w:numId="23" w16cid:durableId="2005277911">
    <w:abstractNumId w:val="7"/>
  </w:num>
  <w:num w:numId="24" w16cid:durableId="777946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878E5"/>
    <w:rsid w:val="000D093E"/>
    <w:rsid w:val="000D5697"/>
    <w:rsid w:val="000E46E8"/>
    <w:rsid w:val="000E4D26"/>
    <w:rsid w:val="00121399"/>
    <w:rsid w:val="00122536"/>
    <w:rsid w:val="00127F15"/>
    <w:rsid w:val="00132138"/>
    <w:rsid w:val="00144CEC"/>
    <w:rsid w:val="00155384"/>
    <w:rsid w:val="001A681F"/>
    <w:rsid w:val="001B033B"/>
    <w:rsid w:val="001C394B"/>
    <w:rsid w:val="00217F7D"/>
    <w:rsid w:val="002311FD"/>
    <w:rsid w:val="002441F8"/>
    <w:rsid w:val="00257139"/>
    <w:rsid w:val="00261FA9"/>
    <w:rsid w:val="00262311"/>
    <w:rsid w:val="00292D0C"/>
    <w:rsid w:val="00293292"/>
    <w:rsid w:val="002A5F55"/>
    <w:rsid w:val="002B3EC2"/>
    <w:rsid w:val="002C2454"/>
    <w:rsid w:val="002C42F8"/>
    <w:rsid w:val="002D1E1B"/>
    <w:rsid w:val="002F5FA0"/>
    <w:rsid w:val="00332818"/>
    <w:rsid w:val="0036211E"/>
    <w:rsid w:val="00385AAC"/>
    <w:rsid w:val="003B7E69"/>
    <w:rsid w:val="003E7BE4"/>
    <w:rsid w:val="00453576"/>
    <w:rsid w:val="004736A3"/>
    <w:rsid w:val="00476942"/>
    <w:rsid w:val="00496618"/>
    <w:rsid w:val="00497266"/>
    <w:rsid w:val="004A1D97"/>
    <w:rsid w:val="004C5C5F"/>
    <w:rsid w:val="004D0AD1"/>
    <w:rsid w:val="004D45CD"/>
    <w:rsid w:val="004D6B2E"/>
    <w:rsid w:val="00507FD9"/>
    <w:rsid w:val="00537C85"/>
    <w:rsid w:val="00546618"/>
    <w:rsid w:val="00572C43"/>
    <w:rsid w:val="00577B8E"/>
    <w:rsid w:val="005A023C"/>
    <w:rsid w:val="005A12C0"/>
    <w:rsid w:val="005A215F"/>
    <w:rsid w:val="005B465C"/>
    <w:rsid w:val="005E0528"/>
    <w:rsid w:val="005E6081"/>
    <w:rsid w:val="005F7B47"/>
    <w:rsid w:val="0060341F"/>
    <w:rsid w:val="0061479B"/>
    <w:rsid w:val="00630B66"/>
    <w:rsid w:val="006442F4"/>
    <w:rsid w:val="00646F72"/>
    <w:rsid w:val="0064714F"/>
    <w:rsid w:val="00692A0D"/>
    <w:rsid w:val="006A1C03"/>
    <w:rsid w:val="006D6195"/>
    <w:rsid w:val="006E1002"/>
    <w:rsid w:val="006E4B7F"/>
    <w:rsid w:val="006F04E8"/>
    <w:rsid w:val="006F7377"/>
    <w:rsid w:val="0070146F"/>
    <w:rsid w:val="0071793B"/>
    <w:rsid w:val="00721656"/>
    <w:rsid w:val="00737745"/>
    <w:rsid w:val="00743B2A"/>
    <w:rsid w:val="00757EC6"/>
    <w:rsid w:val="00766518"/>
    <w:rsid w:val="00771D01"/>
    <w:rsid w:val="0078273E"/>
    <w:rsid w:val="007B47CE"/>
    <w:rsid w:val="007C473F"/>
    <w:rsid w:val="007D6B16"/>
    <w:rsid w:val="007E2072"/>
    <w:rsid w:val="00804878"/>
    <w:rsid w:val="008166C3"/>
    <w:rsid w:val="00831468"/>
    <w:rsid w:val="0083422E"/>
    <w:rsid w:val="00842E39"/>
    <w:rsid w:val="008471B7"/>
    <w:rsid w:val="00862DB5"/>
    <w:rsid w:val="00873E74"/>
    <w:rsid w:val="00876D85"/>
    <w:rsid w:val="008929D5"/>
    <w:rsid w:val="008C1282"/>
    <w:rsid w:val="008E6933"/>
    <w:rsid w:val="009126B6"/>
    <w:rsid w:val="009311CB"/>
    <w:rsid w:val="00933248"/>
    <w:rsid w:val="00935892"/>
    <w:rsid w:val="009363DA"/>
    <w:rsid w:val="00940A84"/>
    <w:rsid w:val="00950115"/>
    <w:rsid w:val="00991224"/>
    <w:rsid w:val="00991C9A"/>
    <w:rsid w:val="009B0396"/>
    <w:rsid w:val="009D2166"/>
    <w:rsid w:val="009D303A"/>
    <w:rsid w:val="00A22888"/>
    <w:rsid w:val="00A540AF"/>
    <w:rsid w:val="00A61FD7"/>
    <w:rsid w:val="00A6201C"/>
    <w:rsid w:val="00A86255"/>
    <w:rsid w:val="00A9531E"/>
    <w:rsid w:val="00AC3855"/>
    <w:rsid w:val="00AF2016"/>
    <w:rsid w:val="00B1408A"/>
    <w:rsid w:val="00B35FC6"/>
    <w:rsid w:val="00B450EE"/>
    <w:rsid w:val="00B509B7"/>
    <w:rsid w:val="00B84649"/>
    <w:rsid w:val="00BA372B"/>
    <w:rsid w:val="00BB4239"/>
    <w:rsid w:val="00BB6090"/>
    <w:rsid w:val="00BC0C9F"/>
    <w:rsid w:val="00BC4B81"/>
    <w:rsid w:val="00BC4C9E"/>
    <w:rsid w:val="00BD23AC"/>
    <w:rsid w:val="00BD4CF7"/>
    <w:rsid w:val="00BE4283"/>
    <w:rsid w:val="00BF6723"/>
    <w:rsid w:val="00C0169D"/>
    <w:rsid w:val="00C02ACE"/>
    <w:rsid w:val="00C16128"/>
    <w:rsid w:val="00C204AB"/>
    <w:rsid w:val="00C73AD3"/>
    <w:rsid w:val="00C8799A"/>
    <w:rsid w:val="00C94A70"/>
    <w:rsid w:val="00CB2BA6"/>
    <w:rsid w:val="00CC11D5"/>
    <w:rsid w:val="00CC35B3"/>
    <w:rsid w:val="00CC494D"/>
    <w:rsid w:val="00CD6430"/>
    <w:rsid w:val="00CF3AB3"/>
    <w:rsid w:val="00D147D9"/>
    <w:rsid w:val="00D27BC0"/>
    <w:rsid w:val="00D362D2"/>
    <w:rsid w:val="00D47911"/>
    <w:rsid w:val="00D50877"/>
    <w:rsid w:val="00D51960"/>
    <w:rsid w:val="00D56F30"/>
    <w:rsid w:val="00D60F1D"/>
    <w:rsid w:val="00D64880"/>
    <w:rsid w:val="00D67866"/>
    <w:rsid w:val="00D702AD"/>
    <w:rsid w:val="00D77275"/>
    <w:rsid w:val="00D7780C"/>
    <w:rsid w:val="00DA2E25"/>
    <w:rsid w:val="00DB6B5B"/>
    <w:rsid w:val="00DC3F7A"/>
    <w:rsid w:val="00DC6A79"/>
    <w:rsid w:val="00DD5050"/>
    <w:rsid w:val="00DE00D3"/>
    <w:rsid w:val="00DE5FF5"/>
    <w:rsid w:val="00DF7CA5"/>
    <w:rsid w:val="00E1083E"/>
    <w:rsid w:val="00E40400"/>
    <w:rsid w:val="00E621A7"/>
    <w:rsid w:val="00E66D83"/>
    <w:rsid w:val="00E774EA"/>
    <w:rsid w:val="00E93A71"/>
    <w:rsid w:val="00E95031"/>
    <w:rsid w:val="00EB0BE9"/>
    <w:rsid w:val="00EB4893"/>
    <w:rsid w:val="00EF2736"/>
    <w:rsid w:val="00F06ABF"/>
    <w:rsid w:val="00F22FFA"/>
    <w:rsid w:val="00F23EF3"/>
    <w:rsid w:val="00F3156B"/>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88896433">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24158370">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954869756">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5791040">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58317793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42150847">
      <w:bodyDiv w:val="1"/>
      <w:marLeft w:val="0"/>
      <w:marRight w:val="0"/>
      <w:marTop w:val="0"/>
      <w:marBottom w:val="0"/>
      <w:divBdr>
        <w:top w:val="none" w:sz="0" w:space="0" w:color="auto"/>
        <w:left w:val="none" w:sz="0" w:space="0" w:color="auto"/>
        <w:bottom w:val="none" w:sz="0" w:space="0" w:color="auto"/>
        <w:right w:val="none" w:sz="0" w:space="0" w:color="auto"/>
      </w:divBdr>
    </w:div>
    <w:div w:id="1647009305">
      <w:bodyDiv w:val="1"/>
      <w:marLeft w:val="0"/>
      <w:marRight w:val="0"/>
      <w:marTop w:val="0"/>
      <w:marBottom w:val="0"/>
      <w:divBdr>
        <w:top w:val="none" w:sz="0" w:space="0" w:color="auto"/>
        <w:left w:val="none" w:sz="0" w:space="0" w:color="auto"/>
        <w:bottom w:val="none" w:sz="0" w:space="0" w:color="auto"/>
        <w:right w:val="none" w:sz="0" w:space="0" w:color="auto"/>
      </w:divBdr>
    </w:div>
    <w:div w:id="1654487394">
      <w:bodyDiv w:val="1"/>
      <w:marLeft w:val="0"/>
      <w:marRight w:val="0"/>
      <w:marTop w:val="0"/>
      <w:marBottom w:val="0"/>
      <w:divBdr>
        <w:top w:val="none" w:sz="0" w:space="0" w:color="auto"/>
        <w:left w:val="none" w:sz="0" w:space="0" w:color="auto"/>
        <w:bottom w:val="none" w:sz="0" w:space="0" w:color="auto"/>
        <w:right w:val="none" w:sz="0" w:space="0" w:color="auto"/>
      </w:divBdr>
    </w:div>
    <w:div w:id="165668666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25852425">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2297</Words>
  <Characters>12227</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72</cp:revision>
  <dcterms:created xsi:type="dcterms:W3CDTF">2025-05-16T20:07:00Z</dcterms:created>
  <dcterms:modified xsi:type="dcterms:W3CDTF">2026-04-01T13:43:00Z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