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F0D5" w14:textId="6245E4A7" w:rsidR="00A96E5B" w:rsidRPr="00B21D94" w:rsidRDefault="00B21D94" w:rsidP="00B21D94">
      <w:pPr>
        <w:jc w:val="center"/>
        <w:rPr>
          <w:rFonts w:asciiTheme="majorHAnsi" w:hAnsiTheme="majorHAnsi" w:cstheme="majorHAnsi"/>
          <w:b/>
          <w:bCs/>
          <w:noProof/>
          <w:color w:val="C00000"/>
          <w:sz w:val="110"/>
          <w:szCs w:val="110"/>
        </w:rPr>
      </w:pPr>
      <w:r w:rsidRPr="00B21D94">
        <w:rPr>
          <w:rFonts w:asciiTheme="majorHAnsi" w:hAnsiTheme="majorHAnsi" w:cstheme="majorHAnsi"/>
          <w:b/>
          <w:bCs/>
          <w:noProof/>
          <w:color w:val="C00000"/>
          <w:sz w:val="110"/>
          <w:szCs w:val="110"/>
        </w:rPr>
        <w:t>Santa Marta</w:t>
      </w:r>
    </w:p>
    <w:p w14:paraId="008D4C5A" w14:textId="654D51BE" w:rsidR="00B21D94" w:rsidRPr="00B21D94" w:rsidRDefault="00B21D94" w:rsidP="00B21D94">
      <w:pPr>
        <w:jc w:val="center"/>
        <w:rPr>
          <w:rFonts w:asciiTheme="majorHAnsi" w:hAnsiTheme="majorHAnsi" w:cstheme="majorHAnsi"/>
          <w:b/>
          <w:bCs/>
          <w:noProof/>
          <w:color w:val="C00000"/>
          <w:sz w:val="52"/>
          <w:szCs w:val="52"/>
        </w:rPr>
      </w:pPr>
      <w:r w:rsidRPr="00B21D94">
        <w:rPr>
          <w:rFonts w:asciiTheme="majorHAnsi" w:hAnsiTheme="majorHAnsi" w:cstheme="majorHAnsi"/>
          <w:b/>
          <w:bCs/>
          <w:noProof/>
          <w:color w:val="C00000"/>
          <w:sz w:val="52"/>
          <w:szCs w:val="52"/>
        </w:rPr>
        <w:t>A la Carta</w:t>
      </w:r>
    </w:p>
    <w:p w14:paraId="18706566" w14:textId="77777777" w:rsidR="00B21D94" w:rsidRPr="00B21D94" w:rsidRDefault="00B21D94" w:rsidP="00B811E9">
      <w:pPr>
        <w:rPr>
          <w:rFonts w:asciiTheme="majorHAnsi" w:hAnsiTheme="majorHAnsi" w:cstheme="majorHAnsi"/>
        </w:rPr>
      </w:pPr>
    </w:p>
    <w:p w14:paraId="29C736BC"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i/>
          <w:iCs/>
          <w:color w:val="000000"/>
          <w:sz w:val="22"/>
          <w:szCs w:val="22"/>
          <w:lang w:val="es-VE" w:eastAsia="es-VE"/>
        </w:rPr>
        <w:t>Una de las ciudades más antiguas de Suramérica, con una riqueza natural imperdible y un impresionante legado histórico, representado en la arquitectura de las calles del centro de la ciudad, que ofrecen una ruta ideal para visitar la Catedral, los museos y el Malecón de Bastidas, donde además se puede gozar de un romántico atardecer.</w:t>
      </w:r>
    </w:p>
    <w:p w14:paraId="36956D62" w14:textId="534B6DB1"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lang w:val="es-VE" w:eastAsia="es-VE"/>
        </w:rPr>
        <w:br/>
      </w:r>
      <w:r w:rsidRPr="00B21D94">
        <w:rPr>
          <w:rFonts w:asciiTheme="majorHAnsi" w:hAnsiTheme="majorHAnsi" w:cstheme="majorHAnsi"/>
          <w:b/>
          <w:bCs/>
          <w:color w:val="002060"/>
          <w:sz w:val="20"/>
          <w:szCs w:val="20"/>
          <w:lang w:val="es-VE" w:eastAsia="es-VE"/>
        </w:rPr>
        <w:t xml:space="preserve">DÍA 1 - ORIGEN / SANTA MARTA: </w:t>
      </w:r>
      <w:r w:rsidRPr="00B21D94">
        <w:rPr>
          <w:rFonts w:asciiTheme="majorHAnsi" w:hAnsiTheme="majorHAnsi" w:cstheme="majorHAnsi"/>
          <w:color w:val="000000"/>
          <w:sz w:val="20"/>
          <w:szCs w:val="20"/>
          <w:lang w:val="es-VE" w:eastAsia="es-VE"/>
        </w:rPr>
        <w:t xml:space="preserve">Llegada a Santa Marta, la primera ciudad de Colombia, recepción y traslado desde el Aeropuerto Simón Bolívar al hotel elegido. </w:t>
      </w:r>
      <w:proofErr w:type="spellStart"/>
      <w:r w:rsidRPr="00B21D94">
        <w:rPr>
          <w:rFonts w:asciiTheme="majorHAnsi" w:hAnsiTheme="majorHAnsi" w:cstheme="majorHAnsi"/>
          <w:color w:val="000000"/>
          <w:sz w:val="20"/>
          <w:szCs w:val="20"/>
          <w:lang w:val="es-VE" w:eastAsia="es-VE"/>
        </w:rPr>
        <w:t>Check</w:t>
      </w:r>
      <w:proofErr w:type="spellEnd"/>
      <w:r w:rsidRPr="00B21D94">
        <w:rPr>
          <w:rFonts w:asciiTheme="majorHAnsi" w:hAnsiTheme="majorHAnsi" w:cstheme="majorHAnsi"/>
          <w:color w:val="000000"/>
          <w:sz w:val="20"/>
          <w:szCs w:val="20"/>
          <w:lang w:val="es-VE" w:eastAsia="es-VE"/>
        </w:rPr>
        <w:t>-in y alojamiento.</w:t>
      </w:r>
    </w:p>
    <w:p w14:paraId="1D922404"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FF0000"/>
          <w:sz w:val="20"/>
          <w:szCs w:val="20"/>
          <w:lang w:val="es-VE" w:eastAsia="es-VE"/>
        </w:rPr>
        <w:t>Notas:</w:t>
      </w:r>
      <w:r w:rsidRPr="00B21D94">
        <w:rPr>
          <w:rFonts w:asciiTheme="majorHAnsi" w:hAnsiTheme="majorHAnsi" w:cstheme="majorHAnsi"/>
          <w:color w:val="FF0000"/>
          <w:sz w:val="20"/>
          <w:szCs w:val="20"/>
          <w:lang w:val="es-VE" w:eastAsia="es-VE"/>
        </w:rPr>
        <w:t xml:space="preserve"> </w:t>
      </w:r>
      <w:r w:rsidRPr="00B21D94">
        <w:rPr>
          <w:rFonts w:asciiTheme="majorHAnsi" w:hAnsiTheme="majorHAnsi" w:cstheme="majorHAnsi"/>
          <w:color w:val="000000"/>
          <w:sz w:val="20"/>
          <w:szCs w:val="20"/>
          <w:lang w:val="es-VE" w:eastAsia="es-VE"/>
        </w:rPr>
        <w:t>Para los traslados de llegada aplica para vuelos entre las 21:00 y 06:00 horas. Las tarifas están contempladas para traslados diurnos, de ser nocturnos se aplica un suplemento.</w:t>
      </w:r>
    </w:p>
    <w:p w14:paraId="0A7C7803"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El traslado en servicio regular es sin guía</w:t>
      </w:r>
    </w:p>
    <w:p w14:paraId="6414B44C" w14:textId="77777777" w:rsidR="00FA7BF1" w:rsidRPr="00B21D94" w:rsidRDefault="00FA7BF1" w:rsidP="00FA7BF1">
      <w:pPr>
        <w:suppressAutoHyphens w:val="0"/>
        <w:rPr>
          <w:rFonts w:asciiTheme="majorHAnsi" w:hAnsiTheme="majorHAnsi" w:cstheme="majorHAnsi"/>
          <w:lang w:val="es-VE" w:eastAsia="es-VE"/>
        </w:rPr>
      </w:pPr>
    </w:p>
    <w:p w14:paraId="0955C412"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DÍA 2 - SANTA MARTA (Visita a la Ciudad)</w:t>
      </w:r>
      <w:r w:rsidRPr="00B21D94">
        <w:rPr>
          <w:rFonts w:asciiTheme="majorHAnsi" w:hAnsiTheme="majorHAnsi" w:cstheme="majorHAnsi"/>
          <w:color w:val="000000"/>
          <w:sz w:val="20"/>
          <w:szCs w:val="20"/>
          <w:lang w:val="es-VE" w:eastAsia="es-VE"/>
        </w:rPr>
        <w:t>: 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3A4F8EB4"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Duración</w:t>
      </w:r>
      <w:r w:rsidRPr="00B21D94">
        <w:rPr>
          <w:rFonts w:asciiTheme="majorHAnsi" w:hAnsiTheme="majorHAnsi" w:cstheme="majorHAnsi"/>
          <w:color w:val="002060"/>
          <w:sz w:val="20"/>
          <w:szCs w:val="20"/>
          <w:lang w:val="es-VE" w:eastAsia="es-VE"/>
        </w:rPr>
        <w:t>: 3</w:t>
      </w:r>
      <w:r w:rsidRPr="00B21D94">
        <w:rPr>
          <w:rFonts w:asciiTheme="majorHAnsi" w:hAnsiTheme="majorHAnsi" w:cstheme="majorHAnsi"/>
          <w:color w:val="000000"/>
          <w:sz w:val="20"/>
          <w:szCs w:val="20"/>
          <w:lang w:val="es-VE" w:eastAsia="es-VE"/>
        </w:rPr>
        <w:t>.5 horas aproximadas.</w:t>
      </w:r>
    </w:p>
    <w:p w14:paraId="192250A8"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Incluye</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 xml:space="preserve">Transporte desde y hasta el hotel (zona Centro histórico, rodadero, pozos colorados y Bello horizonte) </w:t>
      </w:r>
      <w:proofErr w:type="spellStart"/>
      <w:r w:rsidRPr="00B21D94">
        <w:rPr>
          <w:rFonts w:asciiTheme="majorHAnsi" w:hAnsiTheme="majorHAnsi" w:cstheme="majorHAnsi"/>
          <w:color w:val="000000"/>
          <w:sz w:val="20"/>
          <w:szCs w:val="20"/>
          <w:lang w:val="es-VE" w:eastAsia="es-VE"/>
        </w:rPr>
        <w:t>guianza</w:t>
      </w:r>
      <w:proofErr w:type="spellEnd"/>
      <w:r w:rsidRPr="00B21D94">
        <w:rPr>
          <w:rFonts w:asciiTheme="majorHAnsi" w:hAnsiTheme="majorHAnsi" w:cstheme="majorHAnsi"/>
          <w:color w:val="000000"/>
          <w:sz w:val="20"/>
          <w:szCs w:val="20"/>
          <w:lang w:val="es-VE" w:eastAsia="es-VE"/>
        </w:rPr>
        <w:t xml:space="preserve"> e ingreso a la Quinta de San Pedro Alejandrino. </w:t>
      </w:r>
    </w:p>
    <w:p w14:paraId="547CF886" w14:textId="77777777" w:rsidR="00FA7BF1" w:rsidRPr="00B21D94" w:rsidRDefault="00FA7BF1" w:rsidP="00FA7BF1">
      <w:pPr>
        <w:suppressAutoHyphens w:val="0"/>
        <w:rPr>
          <w:rFonts w:asciiTheme="majorHAnsi" w:hAnsiTheme="majorHAnsi" w:cstheme="majorHAnsi"/>
          <w:lang w:val="es-VE" w:eastAsia="es-VE"/>
        </w:rPr>
      </w:pPr>
    </w:p>
    <w:p w14:paraId="59570F0F"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DÍA 3 - SANTA MARTA (Parque Tayrona- Playa Cristal)</w:t>
      </w:r>
      <w:r w:rsidRPr="00B21D94">
        <w:rPr>
          <w:rFonts w:asciiTheme="majorHAnsi" w:hAnsiTheme="majorHAnsi" w:cstheme="majorHAnsi"/>
          <w:color w:val="000000"/>
          <w:sz w:val="20"/>
          <w:szCs w:val="20"/>
          <w:lang w:val="es-VE" w:eastAsia="es-VE"/>
        </w:rPr>
        <w:t>: 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7BE99F3E"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Incluye</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 xml:space="preserve">transporte terrestre, entrada al parque, parada en el mirador de las 7 olas, transporte en lancha tipo bongo y </w:t>
      </w:r>
      <w:proofErr w:type="spellStart"/>
      <w:r w:rsidRPr="00B21D94">
        <w:rPr>
          <w:rFonts w:asciiTheme="majorHAnsi" w:hAnsiTheme="majorHAnsi" w:cstheme="majorHAnsi"/>
          <w:color w:val="000000"/>
          <w:sz w:val="20"/>
          <w:szCs w:val="20"/>
          <w:lang w:val="es-VE" w:eastAsia="es-VE"/>
        </w:rPr>
        <w:t>guianza</w:t>
      </w:r>
      <w:proofErr w:type="spellEnd"/>
      <w:r w:rsidRPr="00B21D94">
        <w:rPr>
          <w:rFonts w:asciiTheme="majorHAnsi" w:hAnsiTheme="majorHAnsi" w:cstheme="majorHAnsi"/>
          <w:color w:val="000000"/>
          <w:sz w:val="20"/>
          <w:szCs w:val="20"/>
          <w:lang w:val="es-VE" w:eastAsia="es-VE"/>
        </w:rPr>
        <w:t>.</w:t>
      </w:r>
    </w:p>
    <w:p w14:paraId="4C8F03D6"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FF0000"/>
          <w:sz w:val="20"/>
          <w:szCs w:val="20"/>
          <w:lang w:val="es-VE" w:eastAsia="es-VE"/>
        </w:rPr>
        <w:t>Notas</w:t>
      </w:r>
      <w:r w:rsidRPr="00B21D94">
        <w:rPr>
          <w:rFonts w:asciiTheme="majorHAnsi" w:hAnsiTheme="majorHAnsi" w:cstheme="majorHAnsi"/>
          <w:color w:val="FF0000"/>
          <w:sz w:val="20"/>
          <w:szCs w:val="20"/>
          <w:lang w:val="es-VE" w:eastAsia="es-VE"/>
        </w:rPr>
        <w:t>:</w:t>
      </w:r>
      <w:r w:rsidRPr="00B21D94">
        <w:rPr>
          <w:rFonts w:asciiTheme="majorHAnsi" w:hAnsiTheme="majorHAnsi" w:cstheme="majorHAnsi"/>
          <w:color w:val="000000"/>
          <w:sz w:val="20"/>
          <w:szCs w:val="20"/>
          <w:lang w:val="es-VE" w:eastAsia="es-VE"/>
        </w:rPr>
        <w:t> </w:t>
      </w:r>
    </w:p>
    <w:p w14:paraId="2592FB64" w14:textId="77777777" w:rsidR="00FA7BF1" w:rsidRPr="00B21D94" w:rsidRDefault="00FA7BF1" w:rsidP="00FA7BF1">
      <w:pPr>
        <w:numPr>
          <w:ilvl w:val="0"/>
          <w:numId w:val="18"/>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El parque Tayrona tendrá programados los cierres en las siguientes fechas: 01 al 15 de febrero, 01 al 15 de junio y 19 de octubre hasta el 02 de noviembre. </w:t>
      </w:r>
    </w:p>
    <w:p w14:paraId="12C2EC38" w14:textId="77777777" w:rsidR="00FA7BF1" w:rsidRPr="00B21D94" w:rsidRDefault="00FA7BF1" w:rsidP="00FA7BF1">
      <w:pPr>
        <w:numPr>
          <w:ilvl w:val="0"/>
          <w:numId w:val="18"/>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No incluye almuerzo</w:t>
      </w:r>
    </w:p>
    <w:p w14:paraId="5AECDF5B" w14:textId="77777777" w:rsidR="00FA7BF1" w:rsidRPr="00B21D94" w:rsidRDefault="00FA7BF1" w:rsidP="00FA7BF1">
      <w:pPr>
        <w:suppressAutoHyphens w:val="0"/>
        <w:rPr>
          <w:rFonts w:asciiTheme="majorHAnsi" w:hAnsiTheme="majorHAnsi" w:cstheme="majorHAnsi"/>
          <w:lang w:val="es-VE" w:eastAsia="es-VE"/>
        </w:rPr>
      </w:pPr>
    </w:p>
    <w:p w14:paraId="4C419D0B"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DÍA 4 - SANTA MARTA / DESTINO:</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Desayuno, último día de viaje antes de regresar a casa asegúrate de llevar los mejores recuerdos.  A la hora indicada traslado desde el hotel al aeropuerto de Santa Marta para tomar vuelo a su ciudad de origen.</w:t>
      </w:r>
    </w:p>
    <w:p w14:paraId="0C3299EC"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b/>
          <w:bCs/>
          <w:color w:val="FF0000"/>
          <w:sz w:val="20"/>
          <w:szCs w:val="20"/>
          <w:lang w:val="es-VE" w:eastAsia="es-VE"/>
        </w:rPr>
        <w:t>Notas:</w:t>
      </w:r>
      <w:r w:rsidRPr="00B21D94">
        <w:rPr>
          <w:rFonts w:asciiTheme="majorHAnsi" w:hAnsiTheme="majorHAnsi" w:cstheme="majorHAnsi"/>
          <w:color w:val="FF0000"/>
          <w:sz w:val="20"/>
          <w:szCs w:val="20"/>
          <w:lang w:val="es-VE" w:eastAsia="es-VE"/>
        </w:rPr>
        <w:t xml:space="preserve"> </w:t>
      </w:r>
      <w:r w:rsidRPr="00B21D94">
        <w:rPr>
          <w:rFonts w:asciiTheme="majorHAnsi" w:hAnsiTheme="majorHAnsi" w:cstheme="majorHAnsi"/>
          <w:color w:val="000000"/>
          <w:sz w:val="20"/>
          <w:szCs w:val="20"/>
          <w:lang w:val="es-VE" w:eastAsia="es-VE"/>
        </w:rPr>
        <w:t>Para los traslados de salida el horario nocturno aplica para los vuelos entre las 21:00 y las 06:00 horas </w:t>
      </w:r>
    </w:p>
    <w:p w14:paraId="0C47ADEE" w14:textId="77777777" w:rsidR="00FA7BF1" w:rsidRPr="00B21D94" w:rsidRDefault="00FA7BF1" w:rsidP="00FA7BF1">
      <w:pPr>
        <w:suppressAutoHyphens w:val="0"/>
        <w:jc w:val="both"/>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El traslado en servicio regular es sin guía.</w:t>
      </w:r>
    </w:p>
    <w:p w14:paraId="7BDF38EE" w14:textId="3D97FE78" w:rsidR="00A96E5B" w:rsidRPr="00B21D94" w:rsidRDefault="00A96E5B" w:rsidP="00B811E9">
      <w:pPr>
        <w:rPr>
          <w:rFonts w:asciiTheme="majorHAnsi" w:hAnsiTheme="majorHAnsi" w:cstheme="majorHAnsi"/>
          <w:lang w:val="es-VE"/>
        </w:rPr>
      </w:pPr>
    </w:p>
    <w:p w14:paraId="0B0A0CC0" w14:textId="1B97DC59" w:rsidR="00A96E5B" w:rsidRPr="00B21D94" w:rsidRDefault="00A96E5B" w:rsidP="00B811E9">
      <w:pPr>
        <w:rPr>
          <w:rFonts w:asciiTheme="majorHAnsi" w:hAnsiTheme="majorHAnsi" w:cstheme="majorHAnsi"/>
        </w:rPr>
      </w:pPr>
    </w:p>
    <w:p w14:paraId="2BECF775" w14:textId="63E36769" w:rsidR="00A96E5B" w:rsidRDefault="00A96E5B" w:rsidP="00B811E9">
      <w:pPr>
        <w:rPr>
          <w:rFonts w:asciiTheme="majorHAnsi" w:hAnsiTheme="majorHAnsi" w:cstheme="majorHAnsi"/>
        </w:rPr>
      </w:pPr>
    </w:p>
    <w:p w14:paraId="26032447" w14:textId="6193784E" w:rsidR="00F25EF6" w:rsidRDefault="00F25EF6" w:rsidP="00B811E9">
      <w:pPr>
        <w:rPr>
          <w:rFonts w:asciiTheme="majorHAnsi" w:hAnsiTheme="majorHAnsi" w:cstheme="majorHAnsi"/>
        </w:rPr>
      </w:pPr>
    </w:p>
    <w:p w14:paraId="717B313C" w14:textId="1E1CB007" w:rsidR="00F25EF6" w:rsidRDefault="00F25EF6" w:rsidP="00B811E9">
      <w:pPr>
        <w:rPr>
          <w:rFonts w:asciiTheme="majorHAnsi" w:hAnsiTheme="majorHAnsi" w:cstheme="majorHAnsi"/>
        </w:rPr>
      </w:pPr>
    </w:p>
    <w:p w14:paraId="4D99BF4E" w14:textId="77777777" w:rsidR="00F25EF6" w:rsidRPr="00B21D94" w:rsidRDefault="00F25EF6" w:rsidP="00B811E9">
      <w:pPr>
        <w:rPr>
          <w:rFonts w:asciiTheme="majorHAnsi" w:hAnsiTheme="majorHAnsi" w:cstheme="majorHAnsi"/>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964"/>
      </w:tblGrid>
      <w:tr w:rsidR="00BD541D" w:rsidRPr="00B21D94" w14:paraId="3AA96E38" w14:textId="77777777" w:rsidTr="002F7BBA">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2060"/>
            <w:tcMar>
              <w:top w:w="0" w:type="dxa"/>
              <w:left w:w="115" w:type="dxa"/>
              <w:bottom w:w="0" w:type="dxa"/>
              <w:right w:w="115" w:type="dxa"/>
            </w:tcMar>
            <w:vAlign w:val="center"/>
            <w:hideMark/>
          </w:tcPr>
          <w:p w14:paraId="0F869FB4" w14:textId="77777777" w:rsidR="00BD541D" w:rsidRPr="00B21D94" w:rsidRDefault="00BD541D" w:rsidP="002F7BBA">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20"/>
                <w:szCs w:val="20"/>
                <w:lang w:val="es-VE" w:eastAsia="es-VE"/>
              </w:rPr>
              <w:t xml:space="preserve">TARIFAS POR PERSONA EN USD (Mínimo 2 pasajeros viajando juntos) </w:t>
            </w:r>
            <w:r w:rsidRPr="00B21D94">
              <w:rPr>
                <w:rFonts w:asciiTheme="majorHAnsi" w:hAnsiTheme="majorHAnsi" w:cstheme="majorHAnsi"/>
                <w:b/>
                <w:bCs/>
                <w:color w:val="FFC000"/>
                <w:sz w:val="20"/>
                <w:szCs w:val="20"/>
                <w:lang w:val="es-VE" w:eastAsia="es-VE"/>
              </w:rPr>
              <w:t>SERVICIOS REGULARES</w:t>
            </w:r>
          </w:p>
        </w:tc>
      </w:tr>
    </w:tbl>
    <w:p w14:paraId="6BFA9ED3" w14:textId="77777777" w:rsidR="00BD541D" w:rsidRPr="00B21D94" w:rsidRDefault="00BD541D" w:rsidP="00B811E9">
      <w:pPr>
        <w:rPr>
          <w:rFonts w:asciiTheme="majorHAnsi" w:hAnsiTheme="majorHAnsi" w:cstheme="majorHAnsi"/>
          <w:sz w:val="4"/>
          <w:szCs w:val="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25"/>
        <w:gridCol w:w="3321"/>
        <w:gridCol w:w="763"/>
        <w:gridCol w:w="765"/>
        <w:gridCol w:w="765"/>
        <w:gridCol w:w="765"/>
        <w:gridCol w:w="765"/>
        <w:gridCol w:w="765"/>
        <w:gridCol w:w="765"/>
        <w:gridCol w:w="765"/>
      </w:tblGrid>
      <w:tr w:rsidR="00FA7BF1" w:rsidRPr="00B21D94" w14:paraId="18D5703A" w14:textId="77777777" w:rsidTr="00FA7BF1">
        <w:trPr>
          <w:jc w:val="center"/>
        </w:trPr>
        <w:tc>
          <w:tcPr>
            <w:tcW w:w="263"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1286D5DA"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CAT</w:t>
            </w:r>
          </w:p>
        </w:tc>
        <w:tc>
          <w:tcPr>
            <w:tcW w:w="1666"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59C6CBE2" w14:textId="7EDDB229"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HOTELES PREVISTOS o SIMILARES</w:t>
            </w:r>
          </w:p>
        </w:tc>
        <w:tc>
          <w:tcPr>
            <w:tcW w:w="383"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3A888614"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SGL</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228C731A"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N. Adic.</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01286B04"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DBL</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069E1F45"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N. Adic.</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7B2250FD"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TPL</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6E89E4B7"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N. Adic.</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3B182329"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CHD</w:t>
            </w:r>
          </w:p>
        </w:tc>
        <w:tc>
          <w:tcPr>
            <w:tcW w:w="384" w:type="pct"/>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2809BE47"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18"/>
                <w:szCs w:val="18"/>
                <w:lang w:val="es-VE" w:eastAsia="es-VE"/>
              </w:rPr>
              <w:t>N. Adic.</w:t>
            </w:r>
          </w:p>
        </w:tc>
      </w:tr>
      <w:tr w:rsidR="00BD541D" w:rsidRPr="00B21D94" w14:paraId="4677DC0F" w14:textId="77777777" w:rsidTr="00BD541D">
        <w:trPr>
          <w:jc w:val="center"/>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82CF4C" w14:textId="08E3616C"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b/>
                <w:bCs/>
                <w:color w:val="000000"/>
                <w:sz w:val="20"/>
                <w:szCs w:val="20"/>
                <w:lang w:val="es-VE" w:eastAsia="es-VE"/>
              </w:rPr>
              <w:t>5*</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576822" w14:textId="50CEBB9B" w:rsidR="00BD541D" w:rsidRPr="00B21D94" w:rsidRDefault="00BD541D" w:rsidP="00BD541D">
            <w:pPr>
              <w:suppressAutoHyphens w:val="0"/>
              <w:rPr>
                <w:rFonts w:asciiTheme="majorHAnsi" w:hAnsiTheme="majorHAnsi" w:cstheme="majorHAnsi"/>
                <w:b/>
                <w:bCs/>
                <w:color w:val="FFFFFF"/>
                <w:sz w:val="18"/>
                <w:szCs w:val="18"/>
                <w:lang w:val="es-VE" w:eastAsia="es-VE"/>
              </w:rPr>
            </w:pPr>
            <w:proofErr w:type="spellStart"/>
            <w:r w:rsidRPr="00B21D94">
              <w:rPr>
                <w:rFonts w:asciiTheme="majorHAnsi" w:hAnsiTheme="majorHAnsi" w:cstheme="majorHAnsi"/>
                <w:b/>
                <w:bCs/>
                <w:color w:val="000000"/>
                <w:sz w:val="20"/>
                <w:szCs w:val="20"/>
                <w:lang w:val="es-VE" w:eastAsia="es-VE"/>
              </w:rPr>
              <w:t>Irotama</w:t>
            </w:r>
            <w:proofErr w:type="spellEnd"/>
            <w:r w:rsidRPr="00B21D94">
              <w:rPr>
                <w:rFonts w:asciiTheme="majorHAnsi" w:hAnsiTheme="majorHAnsi" w:cstheme="majorHAnsi"/>
                <w:b/>
                <w:bCs/>
                <w:color w:val="000000"/>
                <w:sz w:val="20"/>
                <w:szCs w:val="20"/>
                <w:lang w:val="es-VE" w:eastAsia="es-VE"/>
              </w:rPr>
              <w:t xml:space="preserve"> Resort</w:t>
            </w:r>
            <w:r w:rsidRPr="00B21D94">
              <w:rPr>
                <w:rFonts w:asciiTheme="majorHAnsi" w:hAnsiTheme="majorHAnsi" w:cstheme="majorHAnsi"/>
                <w:color w:val="000000"/>
                <w:sz w:val="20"/>
                <w:szCs w:val="20"/>
                <w:lang w:val="es-VE" w:eastAsia="es-VE"/>
              </w:rPr>
              <w:t xml:space="preserve"> / Petit Bungalow o</w:t>
            </w:r>
            <w:r w:rsidRPr="00B21D94">
              <w:rPr>
                <w:rFonts w:asciiTheme="majorHAnsi" w:hAnsiTheme="majorHAnsi" w:cstheme="majorHAnsi"/>
                <w:color w:val="000000"/>
                <w:sz w:val="20"/>
                <w:szCs w:val="20"/>
                <w:lang w:val="es-VE" w:eastAsia="es-VE"/>
              </w:rPr>
              <w:br/>
              <w:t xml:space="preserve">Superior </w:t>
            </w:r>
            <w:proofErr w:type="spellStart"/>
            <w:r w:rsidRPr="00B21D94">
              <w:rPr>
                <w:rFonts w:asciiTheme="majorHAnsi" w:hAnsiTheme="majorHAnsi" w:cstheme="majorHAnsi"/>
                <w:color w:val="000000"/>
                <w:sz w:val="20"/>
                <w:szCs w:val="20"/>
                <w:lang w:val="es-VE" w:eastAsia="es-VE"/>
              </w:rPr>
              <w:t>Irotama</w:t>
            </w:r>
            <w:proofErr w:type="spellEnd"/>
            <w:r w:rsidRPr="00B21D94">
              <w:rPr>
                <w:rFonts w:asciiTheme="majorHAnsi" w:hAnsiTheme="majorHAnsi" w:cstheme="majorHAnsi"/>
                <w:color w:val="000000"/>
                <w:sz w:val="20"/>
                <w:szCs w:val="20"/>
                <w:lang w:val="es-VE" w:eastAsia="es-VE"/>
              </w:rPr>
              <w:t xml:space="preserve"> del Lago (Doble)</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42ABCE" w14:textId="2600162E"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891</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C5D44D" w14:textId="6C5FB9A0"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215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D6E7F56" w14:textId="2F6123F1"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651</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17FFA1" w14:textId="3CAC8EEC"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135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AB680DB" w14:textId="42F3BA51"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615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7A2254" w14:textId="1B3F9350"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123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83E95F" w14:textId="71032E64"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247</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9CE131" w14:textId="2217935D" w:rsidR="00BD541D" w:rsidRPr="00B21D94" w:rsidRDefault="00BD541D" w:rsidP="00BD541D">
            <w:pPr>
              <w:suppressAutoHyphens w:val="0"/>
              <w:jc w:val="center"/>
              <w:rPr>
                <w:rFonts w:asciiTheme="majorHAnsi" w:hAnsiTheme="majorHAnsi" w:cstheme="majorHAnsi"/>
                <w:b/>
                <w:bCs/>
                <w:color w:val="FFFFFF"/>
                <w:sz w:val="18"/>
                <w:szCs w:val="18"/>
                <w:lang w:val="es-VE" w:eastAsia="es-VE"/>
              </w:rPr>
            </w:pPr>
            <w:r w:rsidRPr="00B21D94">
              <w:rPr>
                <w:rFonts w:asciiTheme="majorHAnsi" w:hAnsiTheme="majorHAnsi" w:cstheme="majorHAnsi"/>
                <w:color w:val="000000"/>
                <w:sz w:val="20"/>
                <w:szCs w:val="20"/>
                <w:lang w:val="es-VE" w:eastAsia="es-VE"/>
              </w:rPr>
              <w:t>0</w:t>
            </w:r>
          </w:p>
        </w:tc>
      </w:tr>
      <w:tr w:rsidR="00BD541D" w:rsidRPr="00B21D94" w14:paraId="6023DA8F" w14:textId="77777777" w:rsidTr="00BD541D">
        <w:trPr>
          <w:jc w:val="center"/>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2D29D7" w14:textId="07220CE9" w:rsidR="00BD541D" w:rsidRPr="00B21D94" w:rsidRDefault="00BD541D" w:rsidP="00BD541D">
            <w:pPr>
              <w:suppressAutoHyphens w:val="0"/>
              <w:jc w:val="center"/>
              <w:rPr>
                <w:rFonts w:asciiTheme="majorHAnsi" w:hAnsiTheme="majorHAnsi" w:cstheme="majorHAnsi"/>
                <w:b/>
                <w:bCs/>
                <w:color w:val="000000"/>
                <w:sz w:val="20"/>
                <w:szCs w:val="20"/>
                <w:lang w:val="es-VE" w:eastAsia="es-VE"/>
              </w:rPr>
            </w:pPr>
            <w:r w:rsidRPr="00B21D94">
              <w:rPr>
                <w:rFonts w:asciiTheme="majorHAnsi" w:hAnsiTheme="majorHAnsi" w:cstheme="majorHAnsi"/>
                <w:b/>
                <w:bCs/>
                <w:color w:val="000000"/>
                <w:sz w:val="20"/>
                <w:szCs w:val="20"/>
                <w:lang w:val="es-VE" w:eastAsia="es-VE"/>
              </w:rPr>
              <w:t>4*</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AAFF69" w14:textId="677B680D" w:rsidR="00BD541D" w:rsidRPr="00B21D94" w:rsidRDefault="00BD541D" w:rsidP="00BD541D">
            <w:pPr>
              <w:suppressAutoHyphens w:val="0"/>
              <w:rPr>
                <w:rFonts w:asciiTheme="majorHAnsi" w:hAnsiTheme="majorHAnsi" w:cstheme="majorHAnsi"/>
                <w:b/>
                <w:bCs/>
                <w:color w:val="000000"/>
                <w:sz w:val="20"/>
                <w:szCs w:val="20"/>
                <w:lang w:val="es-VE" w:eastAsia="es-VE"/>
              </w:rPr>
            </w:pPr>
            <w:r w:rsidRPr="00B21D94">
              <w:rPr>
                <w:rFonts w:asciiTheme="majorHAnsi" w:hAnsiTheme="majorHAnsi" w:cstheme="majorHAnsi"/>
                <w:b/>
                <w:bCs/>
                <w:color w:val="000000"/>
                <w:sz w:val="20"/>
                <w:szCs w:val="20"/>
                <w:lang w:val="es-VE" w:eastAsia="es-VE"/>
              </w:rPr>
              <w:t>AC Santa Marta Marriott</w:t>
            </w:r>
            <w:r w:rsidRPr="00B21D94">
              <w:rPr>
                <w:rFonts w:asciiTheme="majorHAnsi" w:hAnsiTheme="majorHAnsi" w:cstheme="majorHAnsi"/>
                <w:color w:val="000000"/>
                <w:sz w:val="20"/>
                <w:szCs w:val="20"/>
                <w:lang w:val="es-VE" w:eastAsia="es-VE"/>
              </w:rPr>
              <w:t xml:space="preserve"> / Superior (Doble o Twin)</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1544FA" w14:textId="0453AE91"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543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03D887" w14:textId="195C9D1C"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99</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96853E" w14:textId="11040A00"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431</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D8258F8" w14:textId="630058C5"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62</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9BD378" w14:textId="1F5A754E"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403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0C9755" w14:textId="6C52EEDA"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52</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167192" w14:textId="44A1FFE8"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247</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0FB1C6" w14:textId="15E3318A"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0</w:t>
            </w:r>
          </w:p>
        </w:tc>
      </w:tr>
      <w:tr w:rsidR="00BD541D" w:rsidRPr="00B21D94" w14:paraId="7D0A1239" w14:textId="77777777" w:rsidTr="009013C3">
        <w:trPr>
          <w:jc w:val="center"/>
        </w:trPr>
        <w:tc>
          <w:tcPr>
            <w:tcW w:w="26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98A4F4" w14:textId="644187F4" w:rsidR="00BD541D" w:rsidRPr="00B21D94" w:rsidRDefault="00BD541D" w:rsidP="00BD541D">
            <w:pPr>
              <w:suppressAutoHyphens w:val="0"/>
              <w:jc w:val="center"/>
              <w:rPr>
                <w:rFonts w:asciiTheme="majorHAnsi" w:hAnsiTheme="majorHAnsi" w:cstheme="majorHAnsi"/>
                <w:b/>
                <w:bCs/>
                <w:color w:val="000000"/>
                <w:sz w:val="20"/>
                <w:szCs w:val="20"/>
                <w:lang w:val="es-VE" w:eastAsia="es-VE"/>
              </w:rPr>
            </w:pPr>
            <w:r w:rsidRPr="00B21D94">
              <w:rPr>
                <w:rFonts w:asciiTheme="majorHAnsi" w:hAnsiTheme="majorHAnsi" w:cstheme="majorHAnsi"/>
                <w:b/>
                <w:bCs/>
                <w:color w:val="000000"/>
                <w:sz w:val="20"/>
                <w:szCs w:val="20"/>
                <w:lang w:val="es-VE" w:eastAsia="es-VE"/>
              </w:rPr>
              <w:t>3*</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FD1196" w14:textId="252DC179" w:rsidR="00BD541D" w:rsidRPr="00B21D94" w:rsidRDefault="00BD541D" w:rsidP="00BD541D">
            <w:pPr>
              <w:suppressAutoHyphens w:val="0"/>
              <w:rPr>
                <w:rFonts w:asciiTheme="majorHAnsi" w:hAnsiTheme="majorHAnsi" w:cstheme="majorHAnsi"/>
                <w:b/>
                <w:bCs/>
                <w:color w:val="000000"/>
                <w:sz w:val="20"/>
                <w:szCs w:val="20"/>
                <w:lang w:val="es-VE" w:eastAsia="es-VE"/>
              </w:rPr>
            </w:pPr>
            <w:proofErr w:type="spellStart"/>
            <w:r w:rsidRPr="00B21D94">
              <w:rPr>
                <w:rFonts w:asciiTheme="majorHAnsi" w:hAnsiTheme="majorHAnsi" w:cstheme="majorHAnsi"/>
                <w:b/>
                <w:bCs/>
                <w:color w:val="000000"/>
                <w:sz w:val="20"/>
                <w:szCs w:val="20"/>
                <w:lang w:val="es-VE" w:eastAsia="es-VE"/>
              </w:rPr>
              <w:t>Best</w:t>
            </w:r>
            <w:proofErr w:type="spellEnd"/>
            <w:r w:rsidRPr="00B21D94">
              <w:rPr>
                <w:rFonts w:asciiTheme="majorHAnsi" w:hAnsiTheme="majorHAnsi" w:cstheme="majorHAnsi"/>
                <w:b/>
                <w:bCs/>
                <w:color w:val="000000"/>
                <w:sz w:val="20"/>
                <w:szCs w:val="20"/>
                <w:lang w:val="es-VE" w:eastAsia="es-VE"/>
              </w:rPr>
              <w:t xml:space="preserve"> Western Plus Santa Marta</w:t>
            </w:r>
            <w:r w:rsidRPr="00B21D94">
              <w:rPr>
                <w:rFonts w:asciiTheme="majorHAnsi" w:hAnsiTheme="majorHAnsi" w:cstheme="majorHAnsi"/>
                <w:color w:val="000000"/>
                <w:sz w:val="20"/>
                <w:szCs w:val="20"/>
                <w:lang w:val="es-VE" w:eastAsia="es-VE"/>
              </w:rPr>
              <w:t xml:space="preserve"> / Superior (Doble o Twin)</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9893C3" w14:textId="6763FDE5"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503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698BD1" w14:textId="02102A37"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86</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257AA9" w14:textId="4130224C"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375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DF85E7" w14:textId="6EA09ECB"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43</w:t>
            </w:r>
          </w:p>
        </w:tc>
        <w:tc>
          <w:tcPr>
            <w:tcW w:w="384" w:type="pct"/>
            <w:tcBorders>
              <w:top w:val="single" w:sz="4" w:space="0" w:color="000000"/>
              <w:left w:val="single" w:sz="4" w:space="0" w:color="000000"/>
              <w:bottom w:val="single" w:sz="4" w:space="0" w:color="000000"/>
              <w:right w:val="single" w:sz="4" w:space="0" w:color="000000"/>
            </w:tcBorders>
            <w:shd w:val="clear" w:color="auto" w:fill="FFFF00"/>
            <w:tcMar>
              <w:top w:w="0" w:type="dxa"/>
              <w:left w:w="115" w:type="dxa"/>
              <w:bottom w:w="0" w:type="dxa"/>
              <w:right w:w="115" w:type="dxa"/>
            </w:tcMar>
            <w:vAlign w:val="center"/>
          </w:tcPr>
          <w:p w14:paraId="5720C6F5" w14:textId="22F8B2C8"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355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7D8F41" w14:textId="39EF5ED3"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36</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ED79D2" w14:textId="2F159906"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247</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673285" w14:textId="6A9C42E2" w:rsidR="00BD541D" w:rsidRPr="00B21D94" w:rsidRDefault="00BD541D" w:rsidP="00BD541D">
            <w:pPr>
              <w:suppressAutoHyphens w:val="0"/>
              <w:jc w:val="center"/>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 0</w:t>
            </w:r>
          </w:p>
        </w:tc>
      </w:tr>
      <w:tr w:rsidR="00BD541D" w:rsidRPr="00B21D94" w14:paraId="563FCD88" w14:textId="77777777" w:rsidTr="00FA7BF1">
        <w:trPr>
          <w:jc w:val="center"/>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187B52" w14:textId="77777777" w:rsidR="00BD541D" w:rsidRPr="00B21D94" w:rsidRDefault="00BD541D" w:rsidP="00BD541D">
            <w:pPr>
              <w:suppressAutoHyphens w:val="0"/>
              <w:rPr>
                <w:rFonts w:asciiTheme="majorHAnsi" w:hAnsiTheme="majorHAnsi" w:cstheme="majorHAnsi"/>
                <w:lang w:val="es-VE" w:eastAsia="es-VE"/>
              </w:rPr>
            </w:pPr>
          </w:p>
        </w:tc>
      </w:tr>
    </w:tbl>
    <w:p w14:paraId="6FE3E922" w14:textId="72BDA95B" w:rsidR="00BD541D" w:rsidRPr="00B21D94" w:rsidRDefault="00BD541D" w:rsidP="00BD541D">
      <w:pPr>
        <w:suppressAutoHyphens w:val="0"/>
        <w:jc w:val="center"/>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b/>
          <w:bCs/>
          <w:color w:val="002060"/>
          <w:sz w:val="20"/>
          <w:szCs w:val="20"/>
          <w:lang w:val="es-VE" w:eastAsia="es-VE"/>
        </w:rPr>
        <w:t>Vigencia del programa:   al 15 de diciembre de 2025.</w:t>
      </w:r>
    </w:p>
    <w:p w14:paraId="13AEE8BF" w14:textId="77777777" w:rsidR="00BD541D" w:rsidRPr="00B21D94" w:rsidRDefault="00BD541D" w:rsidP="00FA7BF1">
      <w:pPr>
        <w:suppressAutoHyphens w:val="0"/>
        <w:rPr>
          <w:rFonts w:asciiTheme="majorHAnsi" w:hAnsiTheme="majorHAnsi" w:cstheme="majorHAnsi"/>
          <w:lang w:val="es-VE" w:eastAsia="es-VE"/>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964"/>
      </w:tblGrid>
      <w:tr w:rsidR="00BD541D" w:rsidRPr="00B21D94" w14:paraId="7E30159A" w14:textId="77777777" w:rsidTr="00BD541D">
        <w:trPr>
          <w:trHeight w:val="291"/>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F64EEF6" w14:textId="77777777" w:rsidR="00BD541D" w:rsidRPr="00B21D94" w:rsidRDefault="00BD541D" w:rsidP="002F7BBA">
            <w:pPr>
              <w:suppressAutoHyphens w:val="0"/>
              <w:jc w:val="center"/>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***La acomodación triple está sujeta a disponibilidad, debido a que no todos los hoteles la manejan***</w:t>
            </w:r>
          </w:p>
        </w:tc>
      </w:tr>
      <w:tr w:rsidR="00BD541D" w:rsidRPr="00B21D94" w14:paraId="0DEEE102" w14:textId="77777777" w:rsidTr="00BD541D">
        <w:trPr>
          <w:trHeight w:val="15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5B9A4AB" w14:textId="77777777" w:rsidR="00BD541D" w:rsidRPr="00B21D94" w:rsidRDefault="00BD541D" w:rsidP="002F7BBA">
            <w:pPr>
              <w:suppressAutoHyphens w:val="0"/>
              <w:jc w:val="center"/>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***Los hoteles están clasificados de acuerdo con su categoría y similitud de precios***</w:t>
            </w:r>
          </w:p>
        </w:tc>
      </w:tr>
    </w:tbl>
    <w:p w14:paraId="3E82E542" w14:textId="3EA1FBA1" w:rsidR="00BD541D" w:rsidRPr="00B21D94" w:rsidRDefault="00BD541D" w:rsidP="00FA7BF1">
      <w:pPr>
        <w:suppressAutoHyphens w:val="0"/>
        <w:rPr>
          <w:rFonts w:asciiTheme="majorHAnsi" w:hAnsiTheme="majorHAnsi" w:cstheme="majorHAnsi"/>
          <w:lang w:eastAsia="es-VE"/>
        </w:rPr>
      </w:pPr>
    </w:p>
    <w:p w14:paraId="673F237B" w14:textId="77777777" w:rsidR="00BD541D" w:rsidRPr="00B21D94" w:rsidRDefault="00BD541D" w:rsidP="00FA7BF1">
      <w:pPr>
        <w:suppressAutoHyphens w:val="0"/>
        <w:rPr>
          <w:rFonts w:asciiTheme="majorHAnsi" w:hAnsiTheme="majorHAnsi" w:cstheme="majorHAnsi"/>
          <w:lang w:val="es-VE" w:eastAsia="es-VE"/>
        </w:rPr>
      </w:pPr>
    </w:p>
    <w:p w14:paraId="792F9DE2" w14:textId="56ABDF70"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noProof/>
          <w:color w:val="000000"/>
          <w:sz w:val="20"/>
          <w:szCs w:val="20"/>
        </w:rPr>
        <mc:AlternateContent>
          <mc:Choice Requires="wps">
            <w:drawing>
              <wp:inline distT="0" distB="0" distL="0" distR="0" wp14:anchorId="1AA7A7ED" wp14:editId="2CE1F994">
                <wp:extent cx="1266825" cy="314325"/>
                <wp:effectExtent l="0" t="0" r="0" b="0"/>
                <wp:docPr id="217043513" name="Rectángulo 217043513"/>
                <wp:cNvGraphicFramePr/>
                <a:graphic xmlns:a="http://schemas.openxmlformats.org/drawingml/2006/main">
                  <a:graphicData uri="http://schemas.microsoft.com/office/word/2010/wordprocessingShape">
                    <wps:wsp>
                      <wps:cNvSpPr/>
                      <wps:spPr>
                        <a:xfrm>
                          <a:off x="4722113" y="3639030"/>
                          <a:ext cx="1247700" cy="282000"/>
                        </a:xfrm>
                        <a:prstGeom prst="rect">
                          <a:avLst/>
                        </a:prstGeom>
                        <a:solidFill>
                          <a:srgbClr val="32A2A8"/>
                        </a:solidFill>
                        <a:ln w="9525" cap="flat" cmpd="sng">
                          <a:solidFill>
                            <a:srgbClr val="32A2A8"/>
                          </a:solidFill>
                          <a:prstDash val="solid"/>
                          <a:round/>
                          <a:headEnd type="none" w="sm" len="sm"/>
                          <a:tailEnd type="none" w="sm" len="sm"/>
                        </a:ln>
                      </wps:spPr>
                      <wps:txbx>
                        <w:txbxContent>
                          <w:p w14:paraId="58740081" w14:textId="77777777" w:rsidR="00FA7BF1" w:rsidRDefault="00FA7BF1" w:rsidP="00FA7BF1">
                            <w:pPr>
                              <w:spacing w:line="255" w:lineRule="auto"/>
                              <w:textDirection w:val="btLr"/>
                            </w:pPr>
                            <w:r>
                              <w:rPr>
                                <w:rFonts w:ascii="Calibri" w:eastAsia="Calibri" w:hAnsi="Calibri" w:cs="Calibri"/>
                                <w:b/>
                                <w:color w:val="FFFFFF"/>
                              </w:rPr>
                              <w:t>INCLUYE:</w:t>
                            </w:r>
                          </w:p>
                        </w:txbxContent>
                      </wps:txbx>
                      <wps:bodyPr spcFirstLastPara="1" wrap="square" lIns="91425" tIns="45700" rIns="91425" bIns="45700" anchor="ctr" anchorCtr="0">
                        <a:noAutofit/>
                      </wps:bodyPr>
                    </wps:wsp>
                  </a:graphicData>
                </a:graphic>
              </wp:inline>
            </w:drawing>
          </mc:Choice>
          <mc:Fallback>
            <w:pict>
              <v:rect w14:anchorId="1AA7A7ED" id="Rectángulo 217043513" o:spid="_x0000_s1026" style="width:99.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" fillcolor="#32a2a8" strokecolor="#32a2a8">
                <v:stroke startarrowwidth="narrow" startarrowlength="short" endarrowwidth="narrow" endarrowlength="short" joinstyle="round"/>
                <v:textbox inset="2.53958mm,1.2694mm,2.53958mm,1.2694mm">
                  <w:txbxContent>
                    <w:p w14:paraId="58740081" w14:textId="77777777" w:rsidR="00FA7BF1" w:rsidRDefault="00FA7BF1" w:rsidP="00FA7BF1">
                      <w:pPr>
                        <w:spacing w:line="255" w:lineRule="auto"/>
                        <w:textDirection w:val="btLr"/>
                      </w:pPr>
                      <w:r>
                        <w:rPr>
                          <w:rFonts w:ascii="Calibri" w:eastAsia="Calibri" w:hAnsi="Calibri" w:cs="Calibri"/>
                          <w:b/>
                          <w:color w:val="FFFFFF"/>
                        </w:rPr>
                        <w:t>INCLUYE:</w:t>
                      </w:r>
                    </w:p>
                  </w:txbxContent>
                </v:textbox>
                <w10:anchorlock/>
              </v:rect>
            </w:pict>
          </mc:Fallback>
        </mc:AlternateContent>
      </w:r>
    </w:p>
    <w:p w14:paraId="08A074F7" w14:textId="77777777" w:rsidR="00FA7BF1" w:rsidRPr="00B21D94" w:rsidRDefault="00FA7BF1" w:rsidP="00FA7BF1">
      <w:pPr>
        <w:numPr>
          <w:ilvl w:val="0"/>
          <w:numId w:val="19"/>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Traslados aeropuerto – hotel – aeropuerto.</w:t>
      </w:r>
    </w:p>
    <w:p w14:paraId="0EB3DD75" w14:textId="77777777" w:rsidR="00FA7BF1" w:rsidRPr="00B21D94" w:rsidRDefault="00FA7BF1" w:rsidP="00FA7BF1">
      <w:pPr>
        <w:numPr>
          <w:ilvl w:val="0"/>
          <w:numId w:val="19"/>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Alojamiento por 3 noches con desayuno.</w:t>
      </w:r>
    </w:p>
    <w:p w14:paraId="25438E0C" w14:textId="77777777" w:rsidR="00FA7BF1" w:rsidRPr="00B21D94" w:rsidRDefault="00FA7BF1" w:rsidP="00FA7BF1">
      <w:pPr>
        <w:numPr>
          <w:ilvl w:val="0"/>
          <w:numId w:val="19"/>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Visita de la Ciudad en servicio regular.</w:t>
      </w:r>
    </w:p>
    <w:p w14:paraId="2BAD3335" w14:textId="77777777" w:rsidR="00FA7BF1" w:rsidRPr="00B21D94" w:rsidRDefault="00FA7BF1" w:rsidP="00FA7BF1">
      <w:pPr>
        <w:numPr>
          <w:ilvl w:val="0"/>
          <w:numId w:val="19"/>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Excursión de un día al Parque Nacional Natural Tayrona –Sector Playa Cristal en servicio regular.</w:t>
      </w:r>
    </w:p>
    <w:p w14:paraId="726AF2D5" w14:textId="1A096F3E" w:rsidR="00FA7BF1" w:rsidRPr="00B21D94" w:rsidRDefault="00FA7BF1" w:rsidP="00FA7BF1">
      <w:pPr>
        <w:suppressAutoHyphens w:val="0"/>
        <w:jc w:val="both"/>
        <w:textAlignment w:val="baseline"/>
        <w:rPr>
          <w:rFonts w:asciiTheme="majorHAnsi" w:hAnsiTheme="majorHAnsi" w:cstheme="majorHAnsi"/>
          <w:color w:val="000000"/>
          <w:sz w:val="20"/>
          <w:szCs w:val="20"/>
          <w:lang w:val="es-VE" w:eastAsia="es-VE"/>
        </w:rPr>
      </w:pPr>
    </w:p>
    <w:p w14:paraId="7DCA88F1" w14:textId="430B5C95" w:rsidR="00FA7BF1" w:rsidRPr="00B21D94" w:rsidRDefault="00FA7BF1" w:rsidP="00FA7BF1">
      <w:p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noProof/>
          <w:sz w:val="20"/>
          <w:szCs w:val="20"/>
        </w:rPr>
        <mc:AlternateContent>
          <mc:Choice Requires="wps">
            <w:drawing>
              <wp:inline distT="0" distB="0" distL="0" distR="0" wp14:anchorId="25EB9267" wp14:editId="595C3DD4">
                <wp:extent cx="2247900" cy="300990"/>
                <wp:effectExtent l="0" t="0" r="0" b="0"/>
                <wp:docPr id="217043512" name="Rectángulo 217043512"/>
                <wp:cNvGraphicFramePr/>
                <a:graphic xmlns:a="http://schemas.openxmlformats.org/drawingml/2006/main">
                  <a:graphicData uri="http://schemas.microsoft.com/office/word/2010/wordprocessingShape">
                    <wps:wsp>
                      <wps:cNvSpPr/>
                      <wps:spPr>
                        <a:xfrm>
                          <a:off x="4231575" y="3639030"/>
                          <a:ext cx="2228850" cy="281940"/>
                        </a:xfrm>
                        <a:prstGeom prst="rect">
                          <a:avLst/>
                        </a:prstGeom>
                        <a:solidFill>
                          <a:srgbClr val="32A2A8"/>
                        </a:solidFill>
                        <a:ln w="9525" cap="flat" cmpd="sng">
                          <a:solidFill>
                            <a:srgbClr val="32A2A8"/>
                          </a:solidFill>
                          <a:prstDash val="solid"/>
                          <a:round/>
                          <a:headEnd type="none" w="sm" len="sm"/>
                          <a:tailEnd type="none" w="sm" len="sm"/>
                        </a:ln>
                      </wps:spPr>
                      <wps:txbx>
                        <w:txbxContent>
                          <w:p w14:paraId="19BEAD4F" w14:textId="77777777" w:rsidR="00FA7BF1" w:rsidRDefault="00FA7BF1" w:rsidP="00FA7BF1">
                            <w:pPr>
                              <w:spacing w:line="255" w:lineRule="auto"/>
                              <w:textDirection w:val="btLr"/>
                            </w:pPr>
                            <w:r>
                              <w:rPr>
                                <w:rFonts w:ascii="Calibri" w:eastAsia="Calibri" w:hAnsi="Calibri" w:cs="Calibri"/>
                                <w:b/>
                                <w:color w:val="FFFFFF"/>
                              </w:rPr>
                              <w:t>APLICACIÓN DE TARIFAS:</w:t>
                            </w:r>
                          </w:p>
                        </w:txbxContent>
                      </wps:txbx>
                      <wps:bodyPr spcFirstLastPara="1" wrap="square" lIns="91425" tIns="45700" rIns="91425" bIns="45700" anchor="ctr" anchorCtr="0">
                        <a:noAutofit/>
                      </wps:bodyPr>
                    </wps:wsp>
                  </a:graphicData>
                </a:graphic>
              </wp:inline>
            </w:drawing>
          </mc:Choice>
          <mc:Fallback>
            <w:pict>
              <v:rect w14:anchorId="25EB9267" id="Rectángulo 217043512" o:spid="_x0000_s1027" style="width:177pt;height:2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" fillcolor="#32a2a8" strokecolor="#32a2a8">
                <v:stroke startarrowwidth="narrow" startarrowlength="short" endarrowwidth="narrow" endarrowlength="short" joinstyle="round"/>
                <v:textbox inset="2.53958mm,1.2694mm,2.53958mm,1.2694mm">
                  <w:txbxContent>
                    <w:p w14:paraId="19BEAD4F" w14:textId="77777777" w:rsidR="00FA7BF1" w:rsidRDefault="00FA7BF1" w:rsidP="00FA7BF1">
                      <w:pPr>
                        <w:spacing w:line="255" w:lineRule="auto"/>
                        <w:textDirection w:val="btLr"/>
                      </w:pPr>
                      <w:r>
                        <w:rPr>
                          <w:rFonts w:ascii="Calibri" w:eastAsia="Calibri" w:hAnsi="Calibri" w:cs="Calibri"/>
                          <w:b/>
                          <w:color w:val="FFFFFF"/>
                        </w:rPr>
                        <w:t>APLICACIÓN DE TARIFAS:</w:t>
                      </w:r>
                    </w:p>
                  </w:txbxContent>
                </v:textbox>
                <w10:anchorlock/>
              </v:rect>
            </w:pict>
          </mc:Fallback>
        </mc:AlternateContent>
      </w:r>
    </w:p>
    <w:p w14:paraId="7DDAA843" w14:textId="77777777" w:rsidR="00FA7BF1" w:rsidRPr="00B21D94" w:rsidRDefault="00FA7BF1" w:rsidP="00FA7BF1">
      <w:pPr>
        <w:numPr>
          <w:ilvl w:val="0"/>
          <w:numId w:val="20"/>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Precios en dólares americanos USD por persona.</w:t>
      </w:r>
    </w:p>
    <w:p w14:paraId="4876050E" w14:textId="4C825938" w:rsidR="00FA7BF1" w:rsidRPr="00B21D94" w:rsidRDefault="00FA7BF1" w:rsidP="00FA7BF1">
      <w:pPr>
        <w:numPr>
          <w:ilvl w:val="0"/>
          <w:numId w:val="20"/>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b/>
          <w:bCs/>
          <w:color w:val="002060"/>
          <w:sz w:val="20"/>
          <w:szCs w:val="20"/>
          <w:lang w:val="es-VE" w:eastAsia="es-VE"/>
        </w:rPr>
        <w:t xml:space="preserve">Vigencia del programa: </w:t>
      </w:r>
      <w:r w:rsidR="00BD541D" w:rsidRPr="00B21D94">
        <w:rPr>
          <w:rFonts w:asciiTheme="majorHAnsi" w:hAnsiTheme="majorHAnsi" w:cstheme="majorHAnsi"/>
          <w:b/>
          <w:bCs/>
          <w:color w:val="002060"/>
          <w:sz w:val="20"/>
          <w:szCs w:val="20"/>
          <w:lang w:val="es-VE" w:eastAsia="es-VE"/>
        </w:rPr>
        <w:t xml:space="preserve"> </w:t>
      </w:r>
      <w:r w:rsidRPr="00B21D94">
        <w:rPr>
          <w:rFonts w:asciiTheme="majorHAnsi" w:hAnsiTheme="majorHAnsi" w:cstheme="majorHAnsi"/>
          <w:b/>
          <w:bCs/>
          <w:color w:val="002060"/>
          <w:sz w:val="20"/>
          <w:szCs w:val="20"/>
          <w:lang w:val="es-VE" w:eastAsia="es-VE"/>
        </w:rPr>
        <w:t xml:space="preserve"> al 15 de diciembre de 2025.</w:t>
      </w:r>
    </w:p>
    <w:p w14:paraId="72ACC785" w14:textId="77777777" w:rsidR="00FA7BF1" w:rsidRPr="00B21D94" w:rsidRDefault="00FA7BF1" w:rsidP="00FA7BF1">
      <w:pPr>
        <w:suppressAutoHyphens w:val="0"/>
        <w:ind w:left="720"/>
        <w:jc w:val="both"/>
        <w:rPr>
          <w:rFonts w:asciiTheme="majorHAnsi" w:hAnsiTheme="majorHAnsi" w:cstheme="majorHAnsi"/>
          <w:lang w:val="es-VE" w:eastAsia="es-VE"/>
        </w:rPr>
      </w:pPr>
      <w:r w:rsidRPr="00B21D94">
        <w:rPr>
          <w:rFonts w:asciiTheme="majorHAnsi" w:hAnsiTheme="majorHAnsi" w:cstheme="majorHAnsi"/>
          <w:b/>
          <w:bCs/>
          <w:color w:val="FF0000"/>
          <w:sz w:val="20"/>
          <w:szCs w:val="20"/>
          <w:lang w:val="es-VE" w:eastAsia="es-VE"/>
        </w:rPr>
        <w:t>Excepto:</w:t>
      </w:r>
    </w:p>
    <w:p w14:paraId="434A00B4" w14:textId="77777777" w:rsidR="00FA7BF1" w:rsidRPr="00B21D94" w:rsidRDefault="00FA7BF1" w:rsidP="00FA7BF1">
      <w:pPr>
        <w:numPr>
          <w:ilvl w:val="0"/>
          <w:numId w:val="22"/>
        </w:numPr>
        <w:suppressAutoHyphens w:val="0"/>
        <w:ind w:left="1440"/>
        <w:jc w:val="both"/>
        <w:textAlignment w:val="baseline"/>
        <w:rPr>
          <w:rFonts w:asciiTheme="majorHAnsi" w:hAnsiTheme="majorHAnsi" w:cstheme="majorHAnsi"/>
          <w:color w:val="002060"/>
          <w:sz w:val="20"/>
          <w:szCs w:val="20"/>
          <w:lang w:val="es-VE" w:eastAsia="es-VE"/>
        </w:rPr>
      </w:pPr>
      <w:r w:rsidRPr="00B21D94">
        <w:rPr>
          <w:rFonts w:asciiTheme="majorHAnsi" w:hAnsiTheme="majorHAnsi" w:cstheme="majorHAnsi"/>
          <w:b/>
          <w:bCs/>
          <w:color w:val="002060"/>
          <w:sz w:val="20"/>
          <w:szCs w:val="20"/>
          <w:lang w:val="es-VE" w:eastAsia="es-VE"/>
        </w:rPr>
        <w:t>Semana de receso:</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03/10/2025-12/10/2025</w:t>
      </w:r>
    </w:p>
    <w:p w14:paraId="0909D3AF" w14:textId="77777777" w:rsidR="00FA7BF1" w:rsidRPr="00B21D94" w:rsidRDefault="00FA7BF1" w:rsidP="00FA7BF1">
      <w:pPr>
        <w:numPr>
          <w:ilvl w:val="0"/>
          <w:numId w:val="22"/>
        </w:numPr>
        <w:suppressAutoHyphens w:val="0"/>
        <w:ind w:left="1440"/>
        <w:jc w:val="both"/>
        <w:textAlignment w:val="baseline"/>
        <w:rPr>
          <w:rFonts w:asciiTheme="majorHAnsi" w:hAnsiTheme="majorHAnsi" w:cstheme="majorHAnsi"/>
          <w:color w:val="002060"/>
          <w:sz w:val="20"/>
          <w:szCs w:val="20"/>
          <w:lang w:val="es-VE" w:eastAsia="es-VE"/>
        </w:rPr>
      </w:pPr>
      <w:proofErr w:type="spellStart"/>
      <w:r w:rsidRPr="00B21D94">
        <w:rPr>
          <w:rFonts w:asciiTheme="majorHAnsi" w:hAnsiTheme="majorHAnsi" w:cstheme="majorHAnsi"/>
          <w:b/>
          <w:bCs/>
          <w:color w:val="002060"/>
          <w:sz w:val="20"/>
          <w:szCs w:val="20"/>
          <w:lang w:val="es-VE" w:eastAsia="es-VE"/>
        </w:rPr>
        <w:t>Irotama</w:t>
      </w:r>
      <w:proofErr w:type="spellEnd"/>
      <w:r w:rsidRPr="00B21D94">
        <w:rPr>
          <w:rFonts w:asciiTheme="majorHAnsi" w:hAnsiTheme="majorHAnsi" w:cstheme="majorHAnsi"/>
          <w:b/>
          <w:bCs/>
          <w:color w:val="002060"/>
          <w:sz w:val="20"/>
          <w:szCs w:val="20"/>
          <w:lang w:val="es-VE" w:eastAsia="es-VE"/>
        </w:rPr>
        <w:t xml:space="preserve"> (mitad de año):</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16/06/2025-23/08/2025</w:t>
      </w:r>
    </w:p>
    <w:p w14:paraId="590A8F54" w14:textId="77777777" w:rsidR="00FA7BF1" w:rsidRPr="00B21D94" w:rsidRDefault="00FA7BF1" w:rsidP="00FA7BF1">
      <w:pPr>
        <w:numPr>
          <w:ilvl w:val="0"/>
          <w:numId w:val="22"/>
        </w:numPr>
        <w:suppressAutoHyphens w:val="0"/>
        <w:ind w:left="1440"/>
        <w:jc w:val="both"/>
        <w:textAlignment w:val="baseline"/>
        <w:rPr>
          <w:rFonts w:asciiTheme="majorHAnsi" w:hAnsiTheme="majorHAnsi" w:cstheme="majorHAnsi"/>
          <w:b/>
          <w:bCs/>
          <w:color w:val="002060"/>
          <w:sz w:val="20"/>
          <w:szCs w:val="20"/>
          <w:lang w:val="es-VE" w:eastAsia="es-VE"/>
        </w:rPr>
      </w:pPr>
      <w:r w:rsidRPr="00B21D94">
        <w:rPr>
          <w:rFonts w:asciiTheme="majorHAnsi" w:hAnsiTheme="majorHAnsi" w:cstheme="majorHAnsi"/>
          <w:b/>
          <w:bCs/>
          <w:color w:val="002060"/>
          <w:sz w:val="20"/>
          <w:szCs w:val="20"/>
          <w:lang w:val="es-VE" w:eastAsia="es-VE"/>
        </w:rPr>
        <w:t>Ferias y eventos (Sujeto a cambios).</w:t>
      </w:r>
    </w:p>
    <w:p w14:paraId="72CBC3C8" w14:textId="0D1DDF14" w:rsidR="00FA7BF1" w:rsidRPr="00B21D94" w:rsidRDefault="00FA7BF1" w:rsidP="00FA7BF1">
      <w:pPr>
        <w:numPr>
          <w:ilvl w:val="1"/>
          <w:numId w:val="23"/>
        </w:numPr>
        <w:suppressAutoHyphens w:val="0"/>
        <w:ind w:left="2160"/>
        <w:jc w:val="both"/>
        <w:textAlignment w:val="baseline"/>
        <w:rPr>
          <w:rFonts w:asciiTheme="majorHAnsi" w:hAnsiTheme="majorHAnsi" w:cstheme="majorHAnsi"/>
          <w:b/>
          <w:bCs/>
          <w:color w:val="002060"/>
          <w:sz w:val="20"/>
          <w:szCs w:val="20"/>
          <w:lang w:val="es-VE" w:eastAsia="es-VE"/>
        </w:rPr>
      </w:pPr>
      <w:r w:rsidRPr="00B21D94">
        <w:rPr>
          <w:rFonts w:asciiTheme="majorHAnsi" w:hAnsiTheme="majorHAnsi" w:cstheme="majorHAnsi"/>
          <w:b/>
          <w:bCs/>
          <w:color w:val="002060"/>
          <w:sz w:val="20"/>
          <w:szCs w:val="20"/>
          <w:lang w:val="es-VE" w:eastAsia="es-VE"/>
        </w:rPr>
        <w:t>Puentes festivos:</w:t>
      </w:r>
      <w:r w:rsidRPr="00B21D94">
        <w:rPr>
          <w:rFonts w:asciiTheme="majorHAnsi" w:hAnsiTheme="majorHAnsi" w:cstheme="majorHAnsi"/>
          <w:b/>
          <w:bCs/>
          <w:color w:val="002060"/>
          <w:sz w:val="20"/>
          <w:szCs w:val="20"/>
          <w:lang w:val="es-VE" w:eastAsia="es-VE"/>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1227"/>
        <w:gridCol w:w="3285"/>
      </w:tblGrid>
      <w:tr w:rsidR="00FA7BF1" w:rsidRPr="00B21D94" w14:paraId="686AE4F1"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2060"/>
            <w:tcMar>
              <w:top w:w="0" w:type="dxa"/>
              <w:left w:w="115" w:type="dxa"/>
              <w:bottom w:w="0" w:type="dxa"/>
              <w:right w:w="115" w:type="dxa"/>
            </w:tcMar>
            <w:hideMark/>
          </w:tcPr>
          <w:p w14:paraId="0E22C752"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FFFFFF"/>
                <w:sz w:val="20"/>
                <w:szCs w:val="20"/>
                <w:lang w:val="es-VE" w:eastAsia="es-VE"/>
              </w:rPr>
              <w:t>MES</w:t>
            </w:r>
          </w:p>
        </w:tc>
        <w:tc>
          <w:tcPr>
            <w:tcW w:w="0" w:type="auto"/>
            <w:tcBorders>
              <w:top w:val="single" w:sz="4" w:space="0" w:color="000000"/>
              <w:left w:val="single" w:sz="4" w:space="0" w:color="000000"/>
              <w:bottom w:val="single" w:sz="4" w:space="0" w:color="000000"/>
              <w:right w:val="single" w:sz="4" w:space="0" w:color="000000"/>
            </w:tcBorders>
            <w:shd w:val="clear" w:color="auto" w:fill="002060"/>
            <w:tcMar>
              <w:top w:w="0" w:type="dxa"/>
              <w:left w:w="115" w:type="dxa"/>
              <w:bottom w:w="0" w:type="dxa"/>
              <w:right w:w="115" w:type="dxa"/>
            </w:tcMar>
            <w:hideMark/>
          </w:tcPr>
          <w:p w14:paraId="67454B69"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FFFFFF"/>
                <w:sz w:val="20"/>
                <w:szCs w:val="20"/>
                <w:lang w:val="es-VE" w:eastAsia="es-VE"/>
              </w:rPr>
              <w:t>FECHA</w:t>
            </w:r>
          </w:p>
        </w:tc>
      </w:tr>
      <w:tr w:rsidR="00FA7BF1" w:rsidRPr="00B21D94" w14:paraId="0A7E75C2"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1C90C608"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MAYO</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7909DD5F"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01,02,03, 04 Y 30, 31</w:t>
            </w:r>
          </w:p>
        </w:tc>
      </w:tr>
      <w:tr w:rsidR="00FA7BF1" w:rsidRPr="00B21D94" w14:paraId="4AFFE8C4"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30784ADA"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JUNIO</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11DC4997"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01, 02 Y 20,21,22 Y 23, 27, 28, 29 Y 30</w:t>
            </w:r>
          </w:p>
        </w:tc>
      </w:tr>
      <w:tr w:rsidR="00FA7BF1" w:rsidRPr="00B21D94" w14:paraId="736E6C07"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569188E9"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AGOSTO</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283E2717"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07,08,09,10 Y 15,16,17 Y 18</w:t>
            </w:r>
          </w:p>
        </w:tc>
      </w:tr>
      <w:tr w:rsidR="00FA7BF1" w:rsidRPr="00B21D94" w14:paraId="0F42D150"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6E333E1A"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OCTUBRE</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3EE26B80"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10,11,12 Y 13, 31</w:t>
            </w:r>
          </w:p>
        </w:tc>
      </w:tr>
      <w:tr w:rsidR="00FA7BF1" w:rsidRPr="00B21D94" w14:paraId="5E489CAF"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1164AC4D"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NOVIEMBRE</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5E32CF53"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01, 02 Y 03, 14,15,16 Y 17</w:t>
            </w:r>
          </w:p>
        </w:tc>
      </w:tr>
      <w:tr w:rsidR="00FA7BF1" w:rsidRPr="00B21D94" w14:paraId="2FB0A255" w14:textId="77777777" w:rsidTr="00FA7BF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22AFD73E"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b/>
                <w:bCs/>
                <w:color w:val="000000"/>
                <w:sz w:val="20"/>
                <w:szCs w:val="20"/>
                <w:lang w:val="es-VE" w:eastAsia="es-VE"/>
              </w:rPr>
              <w:t>DICIEMBRE</w:t>
            </w:r>
          </w:p>
        </w:tc>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15" w:type="dxa"/>
              <w:bottom w:w="0" w:type="dxa"/>
              <w:right w:w="115" w:type="dxa"/>
            </w:tcMar>
            <w:hideMark/>
          </w:tcPr>
          <w:p w14:paraId="4EE12E0E" w14:textId="77777777"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05,06,07 Y 08</w:t>
            </w:r>
          </w:p>
        </w:tc>
      </w:tr>
    </w:tbl>
    <w:p w14:paraId="26506927" w14:textId="768205C4" w:rsidR="00FA7BF1" w:rsidRPr="00B21D94" w:rsidRDefault="00FA7BF1" w:rsidP="00FA7BF1">
      <w:pPr>
        <w:suppressAutoHyphens w:val="0"/>
        <w:rPr>
          <w:rFonts w:asciiTheme="majorHAnsi" w:hAnsiTheme="majorHAnsi" w:cstheme="majorHAnsi"/>
          <w:lang w:val="es-VE" w:eastAsia="es-VE"/>
        </w:rPr>
      </w:pPr>
    </w:p>
    <w:p w14:paraId="75DEC193" w14:textId="77777777" w:rsidR="00FA7BF1" w:rsidRPr="00B21D94" w:rsidRDefault="00FA7BF1" w:rsidP="00FA7BF1">
      <w:pPr>
        <w:numPr>
          <w:ilvl w:val="0"/>
          <w:numId w:val="24"/>
        </w:numPr>
        <w:suppressAutoHyphens w:val="0"/>
        <w:jc w:val="both"/>
        <w:textAlignment w:val="baseline"/>
        <w:rPr>
          <w:rFonts w:asciiTheme="majorHAnsi" w:hAnsiTheme="majorHAnsi" w:cstheme="majorHAnsi"/>
          <w:b/>
          <w:bCs/>
          <w:color w:val="002060"/>
          <w:sz w:val="20"/>
          <w:szCs w:val="20"/>
          <w:lang w:val="es-VE" w:eastAsia="es-VE"/>
        </w:rPr>
      </w:pPr>
      <w:r w:rsidRPr="00B21D94">
        <w:rPr>
          <w:rFonts w:asciiTheme="majorHAnsi" w:hAnsiTheme="majorHAnsi" w:cstheme="majorHAnsi"/>
          <w:color w:val="000000"/>
          <w:sz w:val="20"/>
          <w:szCs w:val="20"/>
          <w:lang w:val="es-VE" w:eastAsia="es-VE"/>
        </w:rPr>
        <w:t>Aplica suplemento para servicios de traslados llegando o saliendo en horarios nocturnos.</w:t>
      </w:r>
    </w:p>
    <w:p w14:paraId="7DB51E62" w14:textId="77777777" w:rsidR="00FA7BF1" w:rsidRPr="00B21D94" w:rsidRDefault="00FA7BF1" w:rsidP="00FA7BF1">
      <w:pPr>
        <w:numPr>
          <w:ilvl w:val="0"/>
          <w:numId w:val="24"/>
        </w:numPr>
        <w:suppressAutoHyphens w:val="0"/>
        <w:jc w:val="both"/>
        <w:textAlignment w:val="baseline"/>
        <w:rPr>
          <w:rFonts w:asciiTheme="majorHAnsi" w:hAnsiTheme="majorHAnsi" w:cstheme="majorHAnsi"/>
          <w:b/>
          <w:bCs/>
          <w:color w:val="002060"/>
          <w:sz w:val="20"/>
          <w:szCs w:val="20"/>
          <w:lang w:val="es-VE" w:eastAsia="es-VE"/>
        </w:rPr>
      </w:pPr>
      <w:r w:rsidRPr="00B21D94">
        <w:rPr>
          <w:rFonts w:asciiTheme="majorHAnsi" w:hAnsiTheme="majorHAnsi" w:cstheme="majorHAnsi"/>
          <w:b/>
          <w:bCs/>
          <w:color w:val="002060"/>
          <w:sz w:val="20"/>
          <w:szCs w:val="20"/>
          <w:lang w:val="es-VE" w:eastAsia="es-VE"/>
        </w:rPr>
        <w:t>Tarifas aplican para mínimo 2 pasajeros viajando juntos. </w:t>
      </w:r>
    </w:p>
    <w:p w14:paraId="285B8AB7" w14:textId="77777777" w:rsidR="00FA7BF1" w:rsidRPr="00B21D94" w:rsidRDefault="00FA7BF1" w:rsidP="00FA7BF1">
      <w:pPr>
        <w:numPr>
          <w:ilvl w:val="0"/>
          <w:numId w:val="24"/>
        </w:numPr>
        <w:suppressAutoHyphens w:val="0"/>
        <w:jc w:val="both"/>
        <w:textAlignment w:val="baseline"/>
        <w:rPr>
          <w:rFonts w:asciiTheme="majorHAnsi" w:hAnsiTheme="majorHAnsi" w:cstheme="majorHAnsi"/>
          <w:b/>
          <w:bCs/>
          <w:color w:val="002060"/>
          <w:sz w:val="20"/>
          <w:szCs w:val="20"/>
          <w:lang w:val="es-VE" w:eastAsia="es-VE"/>
        </w:rPr>
      </w:pPr>
      <w:r w:rsidRPr="00B21D94">
        <w:rPr>
          <w:rFonts w:asciiTheme="majorHAnsi" w:hAnsiTheme="majorHAnsi" w:cstheme="majorHAnsi"/>
          <w:b/>
          <w:bCs/>
          <w:color w:val="C00000"/>
          <w:sz w:val="20"/>
          <w:szCs w:val="20"/>
          <w:lang w:val="es-VE" w:eastAsia="es-VE"/>
        </w:rPr>
        <w:t xml:space="preserve">Los huéspedes residentes en el exterior son exentos del impuesto del IVA del 19%, siempre que puedan demostrarlo ante el establecimiento hotelero en el momento del </w:t>
      </w:r>
      <w:proofErr w:type="spellStart"/>
      <w:r w:rsidRPr="00B21D94">
        <w:rPr>
          <w:rFonts w:asciiTheme="majorHAnsi" w:hAnsiTheme="majorHAnsi" w:cstheme="majorHAnsi"/>
          <w:b/>
          <w:bCs/>
          <w:color w:val="C00000"/>
          <w:sz w:val="20"/>
          <w:szCs w:val="20"/>
          <w:lang w:val="es-VE" w:eastAsia="es-VE"/>
        </w:rPr>
        <w:t>Check</w:t>
      </w:r>
      <w:proofErr w:type="spellEnd"/>
      <w:r w:rsidRPr="00B21D94">
        <w:rPr>
          <w:rFonts w:asciiTheme="majorHAnsi" w:hAnsiTheme="majorHAnsi" w:cstheme="majorHAnsi"/>
          <w:b/>
          <w:bCs/>
          <w:color w:val="C00000"/>
          <w:sz w:val="20"/>
          <w:szCs w:val="20"/>
          <w:lang w:val="es-VE" w:eastAsia="es-VE"/>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5AE564B9" w14:textId="7116F321" w:rsidR="00FA7BF1" w:rsidRPr="00B21D94" w:rsidRDefault="00FA7BF1" w:rsidP="00FA7BF1">
      <w:pPr>
        <w:suppressAutoHyphens w:val="0"/>
        <w:rPr>
          <w:rFonts w:asciiTheme="majorHAnsi" w:hAnsiTheme="majorHAnsi" w:cstheme="majorHAnsi"/>
          <w:lang w:val="es-VE" w:eastAsia="es-VE"/>
        </w:rPr>
      </w:pPr>
    </w:p>
    <w:p w14:paraId="187A288F" w14:textId="2172BB43" w:rsidR="00BD541D" w:rsidRPr="00B21D94" w:rsidRDefault="00BD541D" w:rsidP="00FA7BF1">
      <w:pPr>
        <w:suppressAutoHyphens w:val="0"/>
        <w:rPr>
          <w:rFonts w:asciiTheme="majorHAnsi" w:hAnsiTheme="majorHAnsi" w:cstheme="majorHAnsi"/>
          <w:lang w:val="es-VE" w:eastAsia="es-VE"/>
        </w:rPr>
      </w:pPr>
    </w:p>
    <w:p w14:paraId="4986AD7D" w14:textId="4EBA7E6F" w:rsidR="00BD541D" w:rsidRPr="00B21D94" w:rsidRDefault="00BD541D" w:rsidP="00FA7BF1">
      <w:pPr>
        <w:suppressAutoHyphens w:val="0"/>
        <w:rPr>
          <w:rFonts w:asciiTheme="majorHAnsi" w:hAnsiTheme="majorHAnsi" w:cstheme="majorHAnsi"/>
          <w:lang w:val="es-VE" w:eastAsia="es-VE"/>
        </w:rPr>
      </w:pPr>
    </w:p>
    <w:p w14:paraId="639142FC" w14:textId="56C3B582" w:rsidR="00BD541D" w:rsidRPr="00B21D94" w:rsidRDefault="00BD541D" w:rsidP="00FA7BF1">
      <w:pPr>
        <w:suppressAutoHyphens w:val="0"/>
        <w:rPr>
          <w:rFonts w:asciiTheme="majorHAnsi" w:hAnsiTheme="majorHAnsi" w:cstheme="majorHAnsi"/>
          <w:lang w:val="es-VE" w:eastAsia="es-VE"/>
        </w:rPr>
      </w:pPr>
    </w:p>
    <w:p w14:paraId="2D170EA6" w14:textId="6899C8A6" w:rsidR="00BD541D" w:rsidRPr="00B21D94" w:rsidRDefault="00BD541D" w:rsidP="00FA7BF1">
      <w:pPr>
        <w:suppressAutoHyphens w:val="0"/>
        <w:rPr>
          <w:rFonts w:asciiTheme="majorHAnsi" w:hAnsiTheme="majorHAnsi" w:cstheme="majorHAnsi"/>
          <w:lang w:val="es-VE" w:eastAsia="es-VE"/>
        </w:rPr>
      </w:pPr>
    </w:p>
    <w:p w14:paraId="6EB37A0B" w14:textId="77777777" w:rsidR="00BD541D" w:rsidRPr="00B21D94" w:rsidRDefault="00BD541D" w:rsidP="00FA7BF1">
      <w:pPr>
        <w:suppressAutoHyphens w:val="0"/>
        <w:rPr>
          <w:rFonts w:asciiTheme="majorHAnsi" w:hAnsiTheme="majorHAnsi" w:cstheme="majorHAnsi"/>
          <w:lang w:val="es-VE" w:eastAsia="es-VE"/>
        </w:rPr>
      </w:pPr>
    </w:p>
    <w:p w14:paraId="2D55E9AC" w14:textId="490B767C" w:rsidR="00FA7BF1" w:rsidRPr="00B21D94" w:rsidRDefault="00FA7BF1" w:rsidP="00FA7BF1">
      <w:pPr>
        <w:suppressAutoHyphens w:val="0"/>
        <w:rPr>
          <w:rFonts w:asciiTheme="majorHAnsi" w:hAnsiTheme="majorHAnsi" w:cstheme="majorHAnsi"/>
          <w:lang w:val="es-VE" w:eastAsia="es-VE"/>
        </w:rPr>
      </w:pPr>
      <w:r w:rsidRPr="00B21D94">
        <w:rPr>
          <w:rFonts w:asciiTheme="majorHAnsi" w:hAnsiTheme="majorHAnsi" w:cstheme="majorHAnsi"/>
          <w:noProof/>
          <w:sz w:val="20"/>
          <w:szCs w:val="20"/>
        </w:rPr>
        <mc:AlternateContent>
          <mc:Choice Requires="wps">
            <w:drawing>
              <wp:inline distT="0" distB="0" distL="0" distR="0" wp14:anchorId="57CD3DD3" wp14:editId="77C9AC21">
                <wp:extent cx="3429525" cy="297525"/>
                <wp:effectExtent l="0" t="0" r="0" b="0"/>
                <wp:docPr id="217043514" name="Rectángulo 217043514"/>
                <wp:cNvGraphicFramePr/>
                <a:graphic xmlns:a="http://schemas.openxmlformats.org/drawingml/2006/main">
                  <a:graphicData uri="http://schemas.microsoft.com/office/word/2010/wordprocessingShape">
                    <wps:wsp>
                      <wps:cNvSpPr/>
                      <wps:spPr>
                        <a:xfrm>
                          <a:off x="3636000" y="3636000"/>
                          <a:ext cx="3420000" cy="288000"/>
                        </a:xfrm>
                        <a:prstGeom prst="rect">
                          <a:avLst/>
                        </a:prstGeom>
                        <a:solidFill>
                          <a:srgbClr val="32A2A8"/>
                        </a:solidFill>
                        <a:ln w="9525" cap="flat" cmpd="sng">
                          <a:solidFill>
                            <a:srgbClr val="32A2A8"/>
                          </a:solidFill>
                          <a:prstDash val="solid"/>
                          <a:round/>
                          <a:headEnd type="none" w="sm" len="sm"/>
                          <a:tailEnd type="none" w="sm" len="sm"/>
                        </a:ln>
                      </wps:spPr>
                      <wps:txbx>
                        <w:txbxContent>
                          <w:p w14:paraId="3044CF7D" w14:textId="77777777" w:rsidR="00FA7BF1" w:rsidRDefault="00FA7BF1" w:rsidP="00FA7BF1">
                            <w:pPr>
                              <w:spacing w:line="255" w:lineRule="auto"/>
                              <w:textDirection w:val="btLr"/>
                            </w:pPr>
                            <w:r>
                              <w:rPr>
                                <w:rFonts w:ascii="Calibri" w:eastAsia="Calibri" w:hAnsi="Calibri" w:cs="Calibri"/>
                                <w:b/>
                                <w:color w:val="FFFFFF"/>
                              </w:rPr>
                              <w:t>NOTAS DEL PROGRAMA Y DEL ITINERARIO:</w:t>
                            </w:r>
                          </w:p>
                        </w:txbxContent>
                      </wps:txbx>
                      <wps:bodyPr spcFirstLastPara="1" wrap="square" lIns="91425" tIns="45700" rIns="91425" bIns="45700" anchor="ctr" anchorCtr="0">
                        <a:noAutofit/>
                      </wps:bodyPr>
                    </wps:wsp>
                  </a:graphicData>
                </a:graphic>
              </wp:inline>
            </w:drawing>
          </mc:Choice>
          <mc:Fallback>
            <w:pict>
              <v:rect w14:anchorId="57CD3DD3" id="Rectángulo 217043514" o:spid="_x0000_s1028" style="width:270.05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" fillcolor="#32a2a8" strokecolor="#32a2a8">
                <v:stroke startarrowwidth="narrow" startarrowlength="short" endarrowwidth="narrow" endarrowlength="short" joinstyle="round"/>
                <v:textbox inset="2.53958mm,1.2694mm,2.53958mm,1.2694mm">
                  <w:txbxContent>
                    <w:p w14:paraId="3044CF7D" w14:textId="77777777" w:rsidR="00FA7BF1" w:rsidRDefault="00FA7BF1" w:rsidP="00FA7BF1">
                      <w:pPr>
                        <w:spacing w:line="255" w:lineRule="auto"/>
                        <w:textDirection w:val="btLr"/>
                      </w:pPr>
                      <w:r>
                        <w:rPr>
                          <w:rFonts w:ascii="Calibri" w:eastAsia="Calibri" w:hAnsi="Calibri" w:cs="Calibri"/>
                          <w:b/>
                          <w:color w:val="FFFFFF"/>
                        </w:rPr>
                        <w:t>NOTAS DEL PROGRAMA Y DEL ITINERARIO:</w:t>
                      </w:r>
                    </w:p>
                  </w:txbxContent>
                </v:textbox>
                <w10:anchorlock/>
              </v:rect>
            </w:pict>
          </mc:Fallback>
        </mc:AlternateContent>
      </w:r>
      <w:r w:rsidRPr="00B21D94">
        <w:rPr>
          <w:rFonts w:asciiTheme="majorHAnsi" w:hAnsiTheme="majorHAnsi" w:cstheme="majorHAnsi"/>
          <w:lang w:val="es-VE" w:eastAsia="es-VE"/>
        </w:rPr>
        <w:br/>
      </w:r>
    </w:p>
    <w:p w14:paraId="53F22481" w14:textId="77777777" w:rsidR="00FA7BF1" w:rsidRPr="00B21D94" w:rsidRDefault="00FA7BF1" w:rsidP="00FA7BF1">
      <w:pPr>
        <w:numPr>
          <w:ilvl w:val="0"/>
          <w:numId w:val="25"/>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b/>
          <w:bCs/>
          <w:color w:val="FF0000"/>
          <w:sz w:val="20"/>
          <w:szCs w:val="20"/>
          <w:lang w:val="es-VE" w:eastAsia="es-VE"/>
        </w:rPr>
        <w:t>Para las temporadas altas:</w:t>
      </w:r>
      <w:r w:rsidRPr="00B21D94">
        <w:rPr>
          <w:rFonts w:asciiTheme="majorHAnsi" w:hAnsiTheme="majorHAnsi" w:cstheme="majorHAnsi"/>
          <w:color w:val="FF0000"/>
          <w:sz w:val="20"/>
          <w:szCs w:val="20"/>
          <w:lang w:val="es-VE" w:eastAsia="es-VE"/>
        </w:rPr>
        <w:t xml:space="preserve"> </w:t>
      </w:r>
      <w:r w:rsidRPr="00B21D94">
        <w:rPr>
          <w:rFonts w:asciiTheme="majorHAnsi" w:hAnsiTheme="majorHAnsi" w:cstheme="majorHAnsi"/>
          <w:color w:val="000000"/>
          <w:sz w:val="20"/>
          <w:szCs w:val="20"/>
          <w:lang w:val="es-VE" w:eastAsia="es-VE"/>
        </w:rPr>
        <w:t>la mayoría de los hoteles requiere mínimo 4 noches para temporada de fin de año y semana santa, consultar al momento de reservar.</w:t>
      </w:r>
    </w:p>
    <w:p w14:paraId="0B6F4B79" w14:textId="77777777" w:rsidR="00FA7BF1" w:rsidRPr="00B21D94" w:rsidRDefault="00FA7BF1" w:rsidP="00FA7BF1">
      <w:pPr>
        <w:numPr>
          <w:ilvl w:val="0"/>
          <w:numId w:val="25"/>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Las habitaciones dobles (DBL) con 2 camas </w:t>
      </w:r>
      <w:proofErr w:type="spellStart"/>
      <w:r w:rsidRPr="00B21D94">
        <w:rPr>
          <w:rFonts w:asciiTheme="majorHAnsi" w:hAnsiTheme="majorHAnsi" w:cstheme="majorHAnsi"/>
          <w:color w:val="000000"/>
          <w:sz w:val="20"/>
          <w:szCs w:val="20"/>
          <w:lang w:val="es-VE" w:eastAsia="es-VE"/>
        </w:rPr>
        <w:t>twin</w:t>
      </w:r>
      <w:proofErr w:type="spellEnd"/>
      <w:r w:rsidRPr="00B21D94">
        <w:rPr>
          <w:rFonts w:asciiTheme="majorHAnsi" w:hAnsiTheme="majorHAnsi" w:cstheme="majorHAnsi"/>
          <w:color w:val="000000"/>
          <w:sz w:val="20"/>
          <w:szCs w:val="20"/>
          <w:lang w:val="es-VE" w:eastAsia="es-VE"/>
        </w:rPr>
        <w:t xml:space="preserve"> podrán tener suplemento de tarifa de acuerdo a la configuración y disponibilidad de cada hotel.</w:t>
      </w:r>
    </w:p>
    <w:p w14:paraId="47AF15EE" w14:textId="77777777" w:rsidR="00FA7BF1" w:rsidRPr="00B21D94" w:rsidRDefault="00FA7BF1" w:rsidP="00FA7BF1">
      <w:pPr>
        <w:numPr>
          <w:ilvl w:val="0"/>
          <w:numId w:val="25"/>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Los programas están cotizados en servicios Regulares, se recomienda adicionar el suplemento de servicios privados para hacer más tranquilo y cómodo el viaje de los pasajeros.</w:t>
      </w:r>
    </w:p>
    <w:p w14:paraId="22E93569" w14:textId="77777777" w:rsidR="00FA7BF1" w:rsidRPr="00B21D94" w:rsidRDefault="00FA7BF1" w:rsidP="00FA7BF1">
      <w:pPr>
        <w:numPr>
          <w:ilvl w:val="0"/>
          <w:numId w:val="25"/>
        </w:numPr>
        <w:suppressAutoHyphens w:val="0"/>
        <w:jc w:val="both"/>
        <w:textAlignment w:val="baseline"/>
        <w:rPr>
          <w:rFonts w:asciiTheme="majorHAnsi" w:hAnsiTheme="majorHAnsi" w:cstheme="majorHAnsi"/>
          <w:color w:val="7F7F7F"/>
          <w:sz w:val="20"/>
          <w:szCs w:val="20"/>
          <w:lang w:val="es-VE" w:eastAsia="es-VE"/>
        </w:rPr>
      </w:pPr>
      <w:r w:rsidRPr="00B21D94">
        <w:rPr>
          <w:rFonts w:asciiTheme="majorHAnsi" w:hAnsiTheme="majorHAnsi" w:cstheme="majorHAnsi"/>
          <w:b/>
          <w:bCs/>
          <w:color w:val="002060"/>
          <w:sz w:val="20"/>
          <w:szCs w:val="20"/>
          <w:lang w:val="es-VE" w:eastAsia="es-VE"/>
        </w:rPr>
        <w:t>No incluye:</w:t>
      </w:r>
      <w:r w:rsidRPr="00B21D94">
        <w:rPr>
          <w:rFonts w:asciiTheme="majorHAnsi" w:hAnsiTheme="majorHAnsi" w:cstheme="majorHAnsi"/>
          <w:color w:val="002060"/>
          <w:sz w:val="20"/>
          <w:szCs w:val="20"/>
          <w:lang w:val="es-VE" w:eastAsia="es-VE"/>
        </w:rPr>
        <w:t xml:space="preserve"> </w:t>
      </w:r>
      <w:r w:rsidRPr="00B21D94">
        <w:rPr>
          <w:rFonts w:asciiTheme="majorHAnsi" w:hAnsiTheme="majorHAnsi" w:cstheme="majorHAnsi"/>
          <w:color w:val="000000"/>
          <w:sz w:val="20"/>
          <w:szCs w:val="20"/>
          <w:lang w:val="es-VE" w:eastAsia="es-VE"/>
        </w:rPr>
        <w:t>Boletos aéreos, alimentación no descrita, propinas y gastos no especificados.</w:t>
      </w:r>
    </w:p>
    <w:p w14:paraId="67B2D0D6" w14:textId="77777777" w:rsidR="00FA7BF1" w:rsidRPr="00B21D94" w:rsidRDefault="00FA7BF1" w:rsidP="00FA7BF1">
      <w:pPr>
        <w:numPr>
          <w:ilvl w:val="0"/>
          <w:numId w:val="25"/>
        </w:numPr>
        <w:suppressAutoHyphens w:val="0"/>
        <w:jc w:val="both"/>
        <w:textAlignment w:val="baseline"/>
        <w:rPr>
          <w:rFonts w:asciiTheme="majorHAnsi" w:hAnsiTheme="majorHAnsi" w:cstheme="majorHAnsi"/>
          <w:color w:val="000000"/>
          <w:sz w:val="20"/>
          <w:szCs w:val="20"/>
          <w:lang w:val="es-VE" w:eastAsia="es-VE"/>
        </w:rPr>
      </w:pPr>
      <w:r w:rsidRPr="00B21D94">
        <w:rPr>
          <w:rFonts w:asciiTheme="majorHAnsi" w:hAnsiTheme="majorHAnsi" w:cstheme="majorHAnsi"/>
          <w:color w:val="000000"/>
          <w:sz w:val="20"/>
          <w:szCs w:val="20"/>
          <w:lang w:val="es-VE" w:eastAsia="es-VE"/>
        </w:rPr>
        <w:t xml:space="preserve">El </w:t>
      </w:r>
      <w:r w:rsidRPr="00B21D94">
        <w:rPr>
          <w:rFonts w:asciiTheme="majorHAnsi" w:hAnsiTheme="majorHAnsi" w:cstheme="majorHAnsi"/>
          <w:b/>
          <w:bCs/>
          <w:color w:val="FF0000"/>
          <w:sz w:val="20"/>
          <w:szCs w:val="20"/>
          <w:lang w:val="es-VE" w:eastAsia="es-VE"/>
        </w:rPr>
        <w:t>Parque Nacional Natural Tayrona</w:t>
      </w:r>
      <w:r w:rsidRPr="00B21D94">
        <w:rPr>
          <w:rFonts w:asciiTheme="majorHAnsi" w:hAnsiTheme="majorHAnsi" w:cstheme="majorHAnsi"/>
          <w:color w:val="FF0000"/>
          <w:sz w:val="20"/>
          <w:szCs w:val="20"/>
          <w:lang w:val="es-VE" w:eastAsia="es-VE"/>
        </w:rPr>
        <w:t xml:space="preserve"> </w:t>
      </w:r>
      <w:r w:rsidRPr="00B21D94">
        <w:rPr>
          <w:rFonts w:asciiTheme="majorHAnsi" w:hAnsiTheme="majorHAnsi" w:cstheme="majorHAnsi"/>
          <w:color w:val="000000"/>
          <w:sz w:val="20"/>
          <w:szCs w:val="20"/>
          <w:lang w:val="es-VE" w:eastAsia="es-VE"/>
        </w:rPr>
        <w:t xml:space="preserve">tiene programados cierres anuales para descanso del territorio: por lo cual está </w:t>
      </w:r>
      <w:r w:rsidRPr="00B21D94">
        <w:rPr>
          <w:rFonts w:asciiTheme="majorHAnsi" w:hAnsiTheme="majorHAnsi" w:cstheme="majorHAnsi"/>
          <w:b/>
          <w:bCs/>
          <w:color w:val="000000"/>
          <w:sz w:val="20"/>
          <w:szCs w:val="20"/>
          <w:u w:val="single"/>
          <w:lang w:val="es-VE" w:eastAsia="es-VE"/>
        </w:rPr>
        <w:t>sujeto a cambios.</w:t>
      </w:r>
    </w:p>
    <w:p w14:paraId="496D79B3" w14:textId="760239D2" w:rsidR="00FA7BF1" w:rsidRPr="00B21D94" w:rsidRDefault="00FA7BF1" w:rsidP="00FA7BF1">
      <w:pPr>
        <w:suppressAutoHyphens w:val="0"/>
        <w:ind w:left="720"/>
        <w:jc w:val="both"/>
        <w:rPr>
          <w:rFonts w:asciiTheme="majorHAnsi" w:hAnsiTheme="majorHAnsi" w:cstheme="majorHAnsi"/>
          <w:lang w:val="es-VE" w:eastAsia="es-VE"/>
        </w:rPr>
      </w:pPr>
      <w:r w:rsidRPr="00B21D94">
        <w:rPr>
          <w:rFonts w:asciiTheme="majorHAnsi" w:hAnsiTheme="majorHAnsi" w:cstheme="majorHAnsi"/>
          <w:b/>
          <w:bCs/>
          <w:color w:val="002060"/>
          <w:sz w:val="20"/>
          <w:szCs w:val="20"/>
          <w:lang w:val="es-VE" w:eastAsia="es-VE"/>
        </w:rPr>
        <w:t>Cierre Parque Tayrona:</w:t>
      </w:r>
      <w:r w:rsidRPr="00B21D94">
        <w:rPr>
          <w:rFonts w:asciiTheme="majorHAnsi" w:hAnsiTheme="majorHAnsi" w:cstheme="majorHAnsi"/>
          <w:color w:val="000000"/>
          <w:sz w:val="20"/>
          <w:szCs w:val="20"/>
          <w:lang w:val="es-VE" w:eastAsia="es-VE"/>
        </w:rPr>
        <w:t xml:space="preserve"> </w:t>
      </w:r>
      <w:r w:rsidRPr="00B21D94">
        <w:rPr>
          <w:rFonts w:asciiTheme="majorHAnsi" w:hAnsiTheme="majorHAnsi" w:cstheme="majorHAnsi"/>
          <w:color w:val="000000"/>
          <w:sz w:val="20"/>
          <w:szCs w:val="20"/>
          <w:lang w:val="es-VE" w:eastAsia="es-VE"/>
        </w:rPr>
        <w:tab/>
        <w:t>01/06/2025-15/06/2025.</w:t>
      </w:r>
    </w:p>
    <w:p w14:paraId="07E29DE6" w14:textId="4E711BF5" w:rsidR="00FA7BF1" w:rsidRPr="00B21D94" w:rsidRDefault="00FA7BF1" w:rsidP="00FA7BF1">
      <w:pPr>
        <w:suppressAutoHyphens w:val="0"/>
        <w:ind w:left="2160"/>
        <w:jc w:val="both"/>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          </w:t>
      </w:r>
      <w:r w:rsidRPr="00B21D94">
        <w:rPr>
          <w:rFonts w:asciiTheme="majorHAnsi" w:hAnsiTheme="majorHAnsi" w:cstheme="majorHAnsi"/>
          <w:color w:val="000000"/>
          <w:sz w:val="20"/>
          <w:szCs w:val="20"/>
          <w:lang w:val="es-VE" w:eastAsia="es-VE"/>
        </w:rPr>
        <w:tab/>
        <w:t>19/10/2025-02/11/2025.</w:t>
      </w:r>
    </w:p>
    <w:p w14:paraId="1BD03A2D" w14:textId="77777777" w:rsidR="00FA7BF1" w:rsidRPr="00B21D94" w:rsidRDefault="00FA7BF1" w:rsidP="00FA7BF1">
      <w:pPr>
        <w:suppressAutoHyphens w:val="0"/>
        <w:rPr>
          <w:rFonts w:asciiTheme="majorHAnsi" w:hAnsiTheme="majorHAnsi" w:cstheme="majorHAnsi"/>
          <w:lang w:val="es-VE" w:eastAsia="es-V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196"/>
        <w:gridCol w:w="570"/>
      </w:tblGrid>
      <w:tr w:rsidR="00FA7BF1" w:rsidRPr="00B21D94" w14:paraId="5AEE3062" w14:textId="77777777" w:rsidTr="00FA7BF1">
        <w:trPr>
          <w:trHeight w:val="3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1E549DFA"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20"/>
                <w:szCs w:val="20"/>
                <w:lang w:val="es-VE" w:eastAsia="es-VE"/>
              </w:rPr>
              <w:t>SUPLEMENTOS POR PERSONA</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2F3D3A31"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b/>
                <w:bCs/>
                <w:color w:val="FFFFFF"/>
                <w:sz w:val="20"/>
                <w:szCs w:val="20"/>
                <w:lang w:val="es-VE" w:eastAsia="es-VE"/>
              </w:rPr>
              <w:t>USD</w:t>
            </w:r>
          </w:p>
        </w:tc>
      </w:tr>
      <w:tr w:rsidR="00FA7BF1" w:rsidRPr="00B21D94" w14:paraId="623C29B1" w14:textId="77777777" w:rsidTr="00FA7BF1">
        <w:trPr>
          <w:trHeight w:val="4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C2FD7C"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Para pasajero viajando solo en servicios regulares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836EBE"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110</w:t>
            </w:r>
          </w:p>
        </w:tc>
      </w:tr>
      <w:tr w:rsidR="00FA7BF1" w:rsidRPr="00B21D94" w14:paraId="686BFB90" w14:textId="77777777" w:rsidTr="00FA7BF1">
        <w:trPr>
          <w:trHeight w:val="39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184DC2"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Para pasajero viajando solo en servicios privados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6BD8E0"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590</w:t>
            </w:r>
          </w:p>
        </w:tc>
      </w:tr>
      <w:tr w:rsidR="00FA7BF1" w:rsidRPr="00B21D94" w14:paraId="34027593" w14:textId="77777777" w:rsidTr="00FA7BF1">
        <w:trPr>
          <w:trHeight w:val="4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EBCA0"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De 2 pasajeros en adelante en Servicios Privados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B6FC87" w14:textId="77777777" w:rsidR="00FA7BF1" w:rsidRPr="00B21D94" w:rsidRDefault="00FA7BF1" w:rsidP="00FA7BF1">
            <w:pPr>
              <w:suppressAutoHyphens w:val="0"/>
              <w:jc w:val="center"/>
              <w:rPr>
                <w:rFonts w:asciiTheme="majorHAnsi" w:hAnsiTheme="majorHAnsi" w:cstheme="majorHAnsi"/>
                <w:lang w:val="es-VE" w:eastAsia="es-VE"/>
              </w:rPr>
            </w:pPr>
            <w:r w:rsidRPr="00B21D94">
              <w:rPr>
                <w:rFonts w:asciiTheme="majorHAnsi" w:hAnsiTheme="majorHAnsi" w:cstheme="majorHAnsi"/>
                <w:color w:val="000000"/>
                <w:sz w:val="20"/>
                <w:szCs w:val="20"/>
                <w:lang w:val="es-VE" w:eastAsia="es-VE"/>
              </w:rPr>
              <w:t>235</w:t>
            </w:r>
          </w:p>
        </w:tc>
      </w:tr>
    </w:tbl>
    <w:p w14:paraId="6F53CE32" w14:textId="7D1A50FE" w:rsidR="00FA7BF1" w:rsidRPr="00B21D94" w:rsidRDefault="00FA7BF1" w:rsidP="00B811E9">
      <w:pPr>
        <w:rPr>
          <w:rFonts w:asciiTheme="majorHAnsi" w:hAnsiTheme="majorHAnsi" w:cstheme="majorHAnsi"/>
        </w:rPr>
      </w:pPr>
    </w:p>
    <w:p w14:paraId="75A211C9" w14:textId="6591536A" w:rsidR="00FA7BF1" w:rsidRPr="00B21D94" w:rsidRDefault="00FA7BF1" w:rsidP="00B811E9">
      <w:pPr>
        <w:rPr>
          <w:rFonts w:asciiTheme="majorHAnsi" w:hAnsiTheme="majorHAnsi" w:cstheme="majorHAnsi"/>
        </w:rPr>
      </w:pPr>
    </w:p>
    <w:p w14:paraId="1339EC0B" w14:textId="30211001" w:rsidR="00FA7BF1" w:rsidRPr="00B21D94" w:rsidRDefault="00FA7BF1" w:rsidP="00B811E9">
      <w:pPr>
        <w:rPr>
          <w:rFonts w:asciiTheme="majorHAnsi" w:hAnsiTheme="majorHAnsi" w:cstheme="majorHAnsi"/>
        </w:rPr>
      </w:pPr>
    </w:p>
    <w:p w14:paraId="7F6FBE11" w14:textId="7CDB8BDB" w:rsidR="00FA7BF1" w:rsidRPr="00B21D94" w:rsidRDefault="00FA7BF1" w:rsidP="00B811E9">
      <w:pPr>
        <w:rPr>
          <w:rFonts w:asciiTheme="majorHAnsi" w:hAnsiTheme="majorHAnsi" w:cstheme="majorHAnsi"/>
        </w:rPr>
      </w:pPr>
    </w:p>
    <w:p w14:paraId="0D91502A" w14:textId="1ABD1BA0" w:rsidR="00FA7BF1" w:rsidRPr="00B21D94" w:rsidRDefault="00FA7BF1" w:rsidP="00B811E9">
      <w:pPr>
        <w:rPr>
          <w:rFonts w:asciiTheme="majorHAnsi" w:hAnsiTheme="majorHAnsi" w:cstheme="majorHAnsi"/>
        </w:rPr>
      </w:pPr>
    </w:p>
    <w:sectPr w:rsidR="00FA7BF1" w:rsidRPr="00B21D94"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904F" w14:textId="77777777" w:rsidR="003B2418" w:rsidRDefault="003B2418">
      <w:r>
        <w:separator/>
      </w:r>
    </w:p>
  </w:endnote>
  <w:endnote w:type="continuationSeparator" w:id="0">
    <w:p w14:paraId="3B6C1944" w14:textId="77777777" w:rsidR="003B2418" w:rsidRDefault="003B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1C72" w14:textId="77777777" w:rsidR="003B2418" w:rsidRDefault="003B2418">
      <w:r>
        <w:separator/>
      </w:r>
    </w:p>
  </w:footnote>
  <w:footnote w:type="continuationSeparator" w:id="0">
    <w:p w14:paraId="4EE45719" w14:textId="77777777" w:rsidR="003B2418" w:rsidRDefault="003B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3B2418">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3B2418">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057"/>
    <w:multiLevelType w:val="multilevel"/>
    <w:tmpl w:val="038A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D01F0"/>
    <w:multiLevelType w:val="multilevel"/>
    <w:tmpl w:val="EB2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67741"/>
    <w:multiLevelType w:val="multilevel"/>
    <w:tmpl w:val="8D16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04E13"/>
    <w:multiLevelType w:val="multilevel"/>
    <w:tmpl w:val="F0D6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D5DDA"/>
    <w:multiLevelType w:val="multilevel"/>
    <w:tmpl w:val="8916B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4"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15:restartNumberingAfterBreak="0">
    <w:nsid w:val="4EE90798"/>
    <w:multiLevelType w:val="multilevel"/>
    <w:tmpl w:val="E86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0" w15:restartNumberingAfterBreak="0">
    <w:nsid w:val="6BCD5985"/>
    <w:multiLevelType w:val="multilevel"/>
    <w:tmpl w:val="256A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1"/>
  </w:num>
  <w:num w:numId="5">
    <w:abstractNumId w:val="21"/>
  </w:num>
  <w:num w:numId="6">
    <w:abstractNumId w:val="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 w:numId="8">
    <w:abstractNumId w:val="18"/>
  </w:num>
  <w:num w:numId="9">
    <w:abstractNumId w:val="10"/>
  </w:num>
  <w:num w:numId="10">
    <w:abstractNumId w:val="7"/>
  </w:num>
  <w:num w:numId="11">
    <w:abstractNumId w:val="14"/>
  </w:num>
  <w:num w:numId="12">
    <w:abstractNumId w:val="19"/>
  </w:num>
  <w:num w:numId="13">
    <w:abstractNumId w:val="13"/>
  </w:num>
  <w:num w:numId="14">
    <w:abstractNumId w:val="11"/>
  </w:num>
  <w:num w:numId="15">
    <w:abstractNumId w:val="6"/>
  </w:num>
  <w:num w:numId="16">
    <w:abstractNumId w:val="17"/>
  </w:num>
  <w:num w:numId="17">
    <w:abstractNumId w:val="15"/>
  </w:num>
  <w:num w:numId="18">
    <w:abstractNumId w:val="16"/>
  </w:num>
  <w:num w:numId="19">
    <w:abstractNumId w:val="20"/>
  </w:num>
  <w:num w:numId="20">
    <w:abstractNumId w:val="8"/>
  </w:num>
  <w:num w:numId="21">
    <w:abstractNumId w:val="2"/>
  </w:num>
  <w:num w:numId="22">
    <w:abstractNumId w:val="12"/>
  </w:num>
  <w:num w:numId="23">
    <w:abstractNumId w:val="12"/>
  </w:num>
  <w:num w:numId="24">
    <w:abstractNumId w:val="9"/>
  </w:num>
  <w:num w:numId="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38"/>
    <w:rsid w:val="000237BD"/>
    <w:rsid w:val="0004361B"/>
    <w:rsid w:val="0004597C"/>
    <w:rsid w:val="00060CB2"/>
    <w:rsid w:val="000750BD"/>
    <w:rsid w:val="00084A4E"/>
    <w:rsid w:val="0008796C"/>
    <w:rsid w:val="000A1FAC"/>
    <w:rsid w:val="000A2DB5"/>
    <w:rsid w:val="000D2479"/>
    <w:rsid w:val="000E0AAE"/>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51184"/>
    <w:rsid w:val="0025628E"/>
    <w:rsid w:val="00270C5F"/>
    <w:rsid w:val="00277DCC"/>
    <w:rsid w:val="00283A09"/>
    <w:rsid w:val="00287BBB"/>
    <w:rsid w:val="002A7874"/>
    <w:rsid w:val="002C2395"/>
    <w:rsid w:val="002C30EF"/>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2418"/>
    <w:rsid w:val="003E598E"/>
    <w:rsid w:val="003E5EFF"/>
    <w:rsid w:val="00404E20"/>
    <w:rsid w:val="0042266C"/>
    <w:rsid w:val="004319B8"/>
    <w:rsid w:val="004321C1"/>
    <w:rsid w:val="004358F6"/>
    <w:rsid w:val="00460A75"/>
    <w:rsid w:val="00466D7B"/>
    <w:rsid w:val="0049038A"/>
    <w:rsid w:val="0049338F"/>
    <w:rsid w:val="004C0867"/>
    <w:rsid w:val="004C61B6"/>
    <w:rsid w:val="004E4773"/>
    <w:rsid w:val="004F1DDF"/>
    <w:rsid w:val="0050062E"/>
    <w:rsid w:val="00520845"/>
    <w:rsid w:val="00526E11"/>
    <w:rsid w:val="0056057E"/>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6F6A94"/>
    <w:rsid w:val="007002CD"/>
    <w:rsid w:val="007250B1"/>
    <w:rsid w:val="00754D09"/>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7458D"/>
    <w:rsid w:val="008A6DD6"/>
    <w:rsid w:val="008B0B79"/>
    <w:rsid w:val="008B1246"/>
    <w:rsid w:val="008C1C66"/>
    <w:rsid w:val="008C39FF"/>
    <w:rsid w:val="008F6D88"/>
    <w:rsid w:val="009013C3"/>
    <w:rsid w:val="00911338"/>
    <w:rsid w:val="009345CB"/>
    <w:rsid w:val="00946DC1"/>
    <w:rsid w:val="00955979"/>
    <w:rsid w:val="00955C85"/>
    <w:rsid w:val="00956E47"/>
    <w:rsid w:val="00962729"/>
    <w:rsid w:val="009A28FE"/>
    <w:rsid w:val="009A348A"/>
    <w:rsid w:val="009C57AC"/>
    <w:rsid w:val="009E0984"/>
    <w:rsid w:val="00A12803"/>
    <w:rsid w:val="00A349E6"/>
    <w:rsid w:val="00A438CA"/>
    <w:rsid w:val="00A706D9"/>
    <w:rsid w:val="00A71632"/>
    <w:rsid w:val="00A95D17"/>
    <w:rsid w:val="00A96E5B"/>
    <w:rsid w:val="00AA032B"/>
    <w:rsid w:val="00AA3215"/>
    <w:rsid w:val="00AB6768"/>
    <w:rsid w:val="00AC5317"/>
    <w:rsid w:val="00AD2750"/>
    <w:rsid w:val="00AD7C53"/>
    <w:rsid w:val="00AE6C04"/>
    <w:rsid w:val="00B001BB"/>
    <w:rsid w:val="00B042F3"/>
    <w:rsid w:val="00B10607"/>
    <w:rsid w:val="00B1173B"/>
    <w:rsid w:val="00B21D94"/>
    <w:rsid w:val="00B314BA"/>
    <w:rsid w:val="00B33653"/>
    <w:rsid w:val="00B54DF6"/>
    <w:rsid w:val="00B62123"/>
    <w:rsid w:val="00B80D2E"/>
    <w:rsid w:val="00B811E9"/>
    <w:rsid w:val="00B9147F"/>
    <w:rsid w:val="00BC799A"/>
    <w:rsid w:val="00BD541D"/>
    <w:rsid w:val="00BE1B1D"/>
    <w:rsid w:val="00BF009F"/>
    <w:rsid w:val="00C174F9"/>
    <w:rsid w:val="00C24ED2"/>
    <w:rsid w:val="00C27D8A"/>
    <w:rsid w:val="00C33203"/>
    <w:rsid w:val="00C44359"/>
    <w:rsid w:val="00C54EF5"/>
    <w:rsid w:val="00C769CE"/>
    <w:rsid w:val="00C85791"/>
    <w:rsid w:val="00C86F30"/>
    <w:rsid w:val="00C96CDD"/>
    <w:rsid w:val="00CA14EF"/>
    <w:rsid w:val="00CA30B3"/>
    <w:rsid w:val="00CB3AE6"/>
    <w:rsid w:val="00CC506C"/>
    <w:rsid w:val="00CE44D5"/>
    <w:rsid w:val="00D36FED"/>
    <w:rsid w:val="00D56424"/>
    <w:rsid w:val="00D83CA3"/>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25EF6"/>
    <w:rsid w:val="00F27546"/>
    <w:rsid w:val="00F32AC3"/>
    <w:rsid w:val="00F34060"/>
    <w:rsid w:val="00F70C17"/>
    <w:rsid w:val="00F93218"/>
    <w:rsid w:val="00FA77DF"/>
    <w:rsid w:val="00FA7BF1"/>
    <w:rsid w:val="00FB3503"/>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E43E1A58-F99A-482A-BF6D-26BF5A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rsid w:val="004610C8"/>
  </w:style>
  <w:style w:type="table" w:customStyle="1" w:styleId="TableNormal5">
    <w:name w:val="Table Normal"/>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rsid w:val="004610C8"/>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character" w:customStyle="1" w:styleId="apple-tab-span">
    <w:name w:val="apple-tab-span"/>
    <w:basedOn w:val="Fuentedeprrafopredeter"/>
    <w:rsid w:val="00FA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580098643">
          <w:marLeft w:val="0"/>
          <w:marRight w:val="0"/>
          <w:marTop w:val="0"/>
          <w:marBottom w:val="0"/>
          <w:divBdr>
            <w:top w:val="none" w:sz="0" w:space="0" w:color="auto"/>
            <w:left w:val="none" w:sz="0" w:space="0" w:color="auto"/>
            <w:bottom w:val="single" w:sz="6" w:space="11" w:color="E5E5E5"/>
            <w:right w:val="none" w:sz="0" w:space="0" w:color="auto"/>
          </w:divBdr>
        </w:div>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773093378">
          <w:marLeft w:val="0"/>
          <w:marRight w:val="0"/>
          <w:marTop w:val="0"/>
          <w:marBottom w:val="0"/>
          <w:divBdr>
            <w:top w:val="none" w:sz="0" w:space="0" w:color="auto"/>
            <w:left w:val="none" w:sz="0" w:space="0" w:color="auto"/>
            <w:bottom w:val="none" w:sz="0" w:space="0" w:color="auto"/>
            <w:right w:val="none" w:sz="0" w:space="0" w:color="auto"/>
          </w:divBdr>
        </w:div>
        <w:div w:id="575820002">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1020551155">
          <w:marLeft w:val="0"/>
          <w:marRight w:val="0"/>
          <w:marTop w:val="0"/>
          <w:marBottom w:val="0"/>
          <w:divBdr>
            <w:top w:val="none" w:sz="0" w:space="0" w:color="auto"/>
            <w:left w:val="none" w:sz="0" w:space="0" w:color="auto"/>
            <w:bottom w:val="none" w:sz="0" w:space="0" w:color="auto"/>
            <w:right w:val="none" w:sz="0" w:space="0" w:color="auto"/>
          </w:divBdr>
        </w:div>
        <w:div w:id="493645779">
          <w:marLeft w:val="0"/>
          <w:marRight w:val="0"/>
          <w:marTop w:val="0"/>
          <w:marBottom w:val="0"/>
          <w:divBdr>
            <w:top w:val="none" w:sz="0" w:space="0" w:color="auto"/>
            <w:left w:val="none" w:sz="0" w:space="0" w:color="auto"/>
            <w:bottom w:val="none" w:sz="0" w:space="0" w:color="auto"/>
            <w:right w:val="none" w:sz="0" w:space="0" w:color="auto"/>
          </w:divBdr>
        </w:div>
        <w:div w:id="31541540">
          <w:marLeft w:val="0"/>
          <w:marRight w:val="0"/>
          <w:marTop w:val="0"/>
          <w:marBottom w:val="0"/>
          <w:divBdr>
            <w:top w:val="none" w:sz="0" w:space="0" w:color="auto"/>
            <w:left w:val="none" w:sz="0" w:space="0" w:color="auto"/>
            <w:bottom w:val="none" w:sz="0" w:space="0" w:color="auto"/>
            <w:right w:val="none" w:sz="0" w:space="0" w:color="auto"/>
          </w:divBdr>
          <w:divsChild>
            <w:div w:id="424957643">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1534877203">
                  <w:marLeft w:val="0"/>
                  <w:marRight w:val="0"/>
                  <w:marTop w:val="0"/>
                  <w:marBottom w:val="0"/>
                  <w:divBdr>
                    <w:top w:val="none" w:sz="0" w:space="0" w:color="auto"/>
                    <w:left w:val="none" w:sz="0" w:space="0" w:color="auto"/>
                    <w:bottom w:val="single" w:sz="12" w:space="7" w:color="E5E5E5"/>
                    <w:right w:val="none" w:sz="0" w:space="0" w:color="auto"/>
                  </w:divBdr>
                </w:div>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sChild>
            </w:div>
            <w:div w:id="196084901">
              <w:marLeft w:val="0"/>
              <w:marRight w:val="0"/>
              <w:marTop w:val="0"/>
              <w:marBottom w:val="0"/>
              <w:divBdr>
                <w:top w:val="none" w:sz="0" w:space="0" w:color="auto"/>
                <w:left w:val="none" w:sz="0" w:space="0" w:color="auto"/>
                <w:bottom w:val="none" w:sz="0" w:space="0" w:color="auto"/>
                <w:right w:val="none" w:sz="0" w:space="0" w:color="auto"/>
              </w:divBdr>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87508517">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sChild>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958639107">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407312194">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343171307">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sChild>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1532302548">
                  <w:marLeft w:val="0"/>
                  <w:marRight w:val="0"/>
                  <w:marTop w:val="0"/>
                  <w:marBottom w:val="0"/>
                  <w:divBdr>
                    <w:top w:val="none" w:sz="0" w:space="0" w:color="auto"/>
                    <w:left w:val="none" w:sz="0" w:space="0" w:color="auto"/>
                    <w:bottom w:val="none" w:sz="0" w:space="0" w:color="auto"/>
                    <w:right w:val="none" w:sz="0" w:space="0" w:color="auto"/>
                  </w:divBdr>
                </w:div>
                <w:div w:id="676225254">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1580942508">
                          <w:marLeft w:val="0"/>
                          <w:marRight w:val="0"/>
                          <w:marTop w:val="0"/>
                          <w:marBottom w:val="0"/>
                          <w:divBdr>
                            <w:top w:val="none" w:sz="0" w:space="0" w:color="auto"/>
                            <w:left w:val="none" w:sz="0" w:space="0" w:color="auto"/>
                            <w:bottom w:val="none" w:sz="0" w:space="0" w:color="auto"/>
                            <w:right w:val="none" w:sz="0" w:space="0" w:color="auto"/>
                          </w:divBdr>
                        </w:div>
                        <w:div w:id="365108215">
                          <w:marLeft w:val="0"/>
                          <w:marRight w:val="0"/>
                          <w:marTop w:val="0"/>
                          <w:marBottom w:val="0"/>
                          <w:divBdr>
                            <w:top w:val="none" w:sz="0" w:space="0" w:color="auto"/>
                            <w:left w:val="none" w:sz="0" w:space="0" w:color="auto"/>
                            <w:bottom w:val="none" w:sz="0" w:space="0" w:color="auto"/>
                            <w:right w:val="none" w:sz="0" w:space="0" w:color="auto"/>
                          </w:divBdr>
                        </w:div>
                      </w:divsChild>
                    </w:div>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1477378465">
                  <w:marLeft w:val="0"/>
                  <w:marRight w:val="0"/>
                  <w:marTop w:val="0"/>
                  <w:marBottom w:val="0"/>
                  <w:divBdr>
                    <w:top w:val="none" w:sz="0" w:space="0" w:color="auto"/>
                    <w:left w:val="none" w:sz="0" w:space="0" w:color="auto"/>
                    <w:bottom w:val="none" w:sz="0" w:space="0" w:color="auto"/>
                    <w:right w:val="none" w:sz="0" w:space="0" w:color="auto"/>
                  </w:divBdr>
                </w:div>
                <w:div w:id="2002346003">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545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70759002">
                      <w:marLeft w:val="0"/>
                      <w:marRight w:val="0"/>
                      <w:marTop w:val="0"/>
                      <w:marBottom w:val="0"/>
                      <w:divBdr>
                        <w:top w:val="none" w:sz="0" w:space="0" w:color="auto"/>
                        <w:left w:val="none" w:sz="0" w:space="0" w:color="auto"/>
                        <w:bottom w:val="none" w:sz="0" w:space="0" w:color="auto"/>
                        <w:right w:val="none" w:sz="0" w:space="0" w:color="auto"/>
                      </w:divBdr>
                    </w:div>
                    <w:div w:id="200090831">
                      <w:marLeft w:val="300"/>
                      <w:marRight w:val="0"/>
                      <w:marTop w:val="0"/>
                      <w:marBottom w:val="0"/>
                      <w:divBdr>
                        <w:top w:val="none" w:sz="0" w:space="0" w:color="auto"/>
                        <w:left w:val="single" w:sz="6" w:space="15" w:color="A1AFC0"/>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808158678">
                          <w:marLeft w:val="0"/>
                          <w:marRight w:val="0"/>
                          <w:marTop w:val="0"/>
                          <w:marBottom w:val="0"/>
                          <w:divBdr>
                            <w:top w:val="none" w:sz="0" w:space="0" w:color="auto"/>
                            <w:left w:val="none" w:sz="0" w:space="0" w:color="auto"/>
                            <w:bottom w:val="none" w:sz="0" w:space="0" w:color="auto"/>
                            <w:right w:val="none" w:sz="0" w:space="0" w:color="auto"/>
                          </w:divBdr>
                        </w:div>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833639309">
              <w:marLeft w:val="0"/>
              <w:marRight w:val="0"/>
              <w:marTop w:val="0"/>
              <w:marBottom w:val="0"/>
              <w:divBdr>
                <w:top w:val="none" w:sz="0" w:space="0" w:color="auto"/>
                <w:left w:val="none" w:sz="0" w:space="0" w:color="auto"/>
                <w:bottom w:val="none" w:sz="0" w:space="0" w:color="auto"/>
                <w:right w:val="none" w:sz="0" w:space="0" w:color="auto"/>
              </w:divBdr>
            </w:div>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1538354388">
                          <w:marLeft w:val="0"/>
                          <w:marRight w:val="300"/>
                          <w:marTop w:val="0"/>
                          <w:marBottom w:val="0"/>
                          <w:divBdr>
                            <w:top w:val="none" w:sz="0" w:space="0" w:color="auto"/>
                            <w:left w:val="none" w:sz="0" w:space="0" w:color="auto"/>
                            <w:bottom w:val="none" w:sz="0" w:space="0" w:color="auto"/>
                            <w:right w:val="none" w:sz="0" w:space="0" w:color="auto"/>
                          </w:divBdr>
                        </w:div>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117185356">
              <w:marLeft w:val="0"/>
              <w:marRight w:val="0"/>
              <w:marTop w:val="0"/>
              <w:marBottom w:val="0"/>
              <w:divBdr>
                <w:top w:val="none" w:sz="0" w:space="0" w:color="auto"/>
                <w:left w:val="none" w:sz="0" w:space="0" w:color="auto"/>
                <w:bottom w:val="none" w:sz="0" w:space="0" w:color="auto"/>
                <w:right w:val="none" w:sz="0" w:space="0" w:color="auto"/>
              </w:divBdr>
            </w:div>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1081875753">
                          <w:marLeft w:val="0"/>
                          <w:marRight w:val="300"/>
                          <w:marTop w:val="0"/>
                          <w:marBottom w:val="0"/>
                          <w:divBdr>
                            <w:top w:val="none" w:sz="0" w:space="0" w:color="auto"/>
                            <w:left w:val="none" w:sz="0" w:space="0" w:color="auto"/>
                            <w:bottom w:val="none" w:sz="0" w:space="0" w:color="auto"/>
                            <w:right w:val="none" w:sz="0" w:space="0" w:color="auto"/>
                          </w:divBdr>
                        </w:div>
                        <w:div w:id="966618444">
                          <w:marLeft w:val="0"/>
                          <w:marRight w:val="0"/>
                          <w:marTop w:val="0"/>
                          <w:marBottom w:val="0"/>
                          <w:divBdr>
                            <w:top w:val="none" w:sz="0" w:space="0" w:color="auto"/>
                            <w:left w:val="none" w:sz="0" w:space="0" w:color="auto"/>
                            <w:bottom w:val="none" w:sz="0" w:space="0" w:color="auto"/>
                            <w:right w:val="none" w:sz="0" w:space="0" w:color="auto"/>
                          </w:divBdr>
                          <w:divsChild>
                            <w:div w:id="769813009">
                              <w:marLeft w:val="0"/>
                              <w:marRight w:val="0"/>
                              <w:marTop w:val="0"/>
                              <w:marBottom w:val="0"/>
                              <w:divBdr>
                                <w:top w:val="none" w:sz="0" w:space="0" w:color="auto"/>
                                <w:left w:val="none" w:sz="0" w:space="0" w:color="auto"/>
                                <w:bottom w:val="none" w:sz="0" w:space="0" w:color="auto"/>
                                <w:right w:val="none" w:sz="0" w:space="0" w:color="auto"/>
                              </w:divBdr>
                            </w:div>
                            <w:div w:id="637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1316446089">
              <w:marLeft w:val="0"/>
              <w:marRight w:val="0"/>
              <w:marTop w:val="0"/>
              <w:marBottom w:val="0"/>
              <w:divBdr>
                <w:top w:val="none" w:sz="0" w:space="0" w:color="auto"/>
                <w:left w:val="none" w:sz="0" w:space="0" w:color="auto"/>
                <w:bottom w:val="none" w:sz="0" w:space="0" w:color="auto"/>
                <w:right w:val="none" w:sz="0" w:space="0" w:color="auto"/>
              </w:divBdr>
            </w:div>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277327939">
                          <w:marLeft w:val="0"/>
                          <w:marRight w:val="300"/>
                          <w:marTop w:val="0"/>
                          <w:marBottom w:val="0"/>
                          <w:divBdr>
                            <w:top w:val="none" w:sz="0" w:space="0" w:color="auto"/>
                            <w:left w:val="none" w:sz="0" w:space="0" w:color="auto"/>
                            <w:bottom w:val="none" w:sz="0" w:space="0" w:color="auto"/>
                            <w:right w:val="none" w:sz="0" w:space="0" w:color="auto"/>
                          </w:divBdr>
                        </w:div>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 w:id="237178685">
                      <w:marLeft w:val="0"/>
                      <w:marRight w:val="0"/>
                      <w:marTop w:val="0"/>
                      <w:marBottom w:val="0"/>
                      <w:divBdr>
                        <w:top w:val="none" w:sz="0" w:space="0" w:color="auto"/>
                        <w:left w:val="none" w:sz="0" w:space="0" w:color="auto"/>
                        <w:bottom w:val="none" w:sz="0" w:space="0" w:color="auto"/>
                        <w:right w:val="none" w:sz="0" w:space="0" w:color="auto"/>
                      </w:divBdr>
                      <w:divsChild>
                        <w:div w:id="1809013936">
                          <w:marLeft w:val="0"/>
                          <w:marRight w:val="0"/>
                          <w:marTop w:val="0"/>
                          <w:marBottom w:val="90"/>
                          <w:divBdr>
                            <w:top w:val="none" w:sz="0" w:space="0" w:color="auto"/>
                            <w:left w:val="none" w:sz="0" w:space="0" w:color="auto"/>
                            <w:bottom w:val="none" w:sz="0" w:space="0" w:color="auto"/>
                            <w:right w:val="none" w:sz="0" w:space="0" w:color="auto"/>
                          </w:divBdr>
                        </w:div>
                        <w:div w:id="16063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2130078165">
                      <w:marLeft w:val="0"/>
                      <w:marRight w:val="0"/>
                      <w:marTop w:val="0"/>
                      <w:marBottom w:val="0"/>
                      <w:divBdr>
                        <w:top w:val="none" w:sz="0" w:space="0" w:color="auto"/>
                        <w:left w:val="none" w:sz="0" w:space="0" w:color="auto"/>
                        <w:bottom w:val="none" w:sz="0" w:space="0" w:color="auto"/>
                        <w:right w:val="none" w:sz="0" w:space="0" w:color="auto"/>
                      </w:divBdr>
                      <w:divsChild>
                        <w:div w:id="995300478">
                          <w:marLeft w:val="0"/>
                          <w:marRight w:val="300"/>
                          <w:marTop w:val="0"/>
                          <w:marBottom w:val="0"/>
                          <w:divBdr>
                            <w:top w:val="none" w:sz="0" w:space="0" w:color="auto"/>
                            <w:left w:val="none" w:sz="0" w:space="0" w:color="auto"/>
                            <w:bottom w:val="none" w:sz="0" w:space="0" w:color="auto"/>
                            <w:right w:val="none" w:sz="0" w:space="0" w:color="auto"/>
                          </w:divBdr>
                        </w:div>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223">
                      <w:marLeft w:val="0"/>
                      <w:marRight w:val="0"/>
                      <w:marTop w:val="0"/>
                      <w:marBottom w:val="0"/>
                      <w:divBdr>
                        <w:top w:val="none" w:sz="0" w:space="0" w:color="auto"/>
                        <w:left w:val="none" w:sz="0" w:space="0" w:color="auto"/>
                        <w:bottom w:val="none" w:sz="0" w:space="0" w:color="auto"/>
                        <w:right w:val="none" w:sz="0" w:space="0" w:color="auto"/>
                      </w:divBdr>
                      <w:divsChild>
                        <w:div w:id="1104110684">
                          <w:marLeft w:val="0"/>
                          <w:marRight w:val="300"/>
                          <w:marTop w:val="0"/>
                          <w:marBottom w:val="0"/>
                          <w:divBdr>
                            <w:top w:val="none" w:sz="0" w:space="0" w:color="auto"/>
                            <w:left w:val="none" w:sz="0" w:space="0" w:color="auto"/>
                            <w:bottom w:val="none" w:sz="0" w:space="0" w:color="auto"/>
                            <w:right w:val="none" w:sz="0" w:space="0" w:color="auto"/>
                          </w:divBdr>
                        </w:div>
                        <w:div w:id="346030405">
                          <w:marLeft w:val="0"/>
                          <w:marRight w:val="0"/>
                          <w:marTop w:val="0"/>
                          <w:marBottom w:val="0"/>
                          <w:divBdr>
                            <w:top w:val="none" w:sz="0" w:space="0" w:color="auto"/>
                            <w:left w:val="none" w:sz="0" w:space="0" w:color="auto"/>
                            <w:bottom w:val="none" w:sz="0" w:space="0" w:color="auto"/>
                            <w:right w:val="none" w:sz="0" w:space="0" w:color="auto"/>
                          </w:divBdr>
                          <w:divsChild>
                            <w:div w:id="1350334808">
                              <w:marLeft w:val="0"/>
                              <w:marRight w:val="0"/>
                              <w:marTop w:val="0"/>
                              <w:marBottom w:val="0"/>
                              <w:divBdr>
                                <w:top w:val="none" w:sz="0" w:space="0" w:color="auto"/>
                                <w:left w:val="none" w:sz="0" w:space="0" w:color="auto"/>
                                <w:bottom w:val="none" w:sz="0" w:space="0" w:color="auto"/>
                                <w:right w:val="none" w:sz="0" w:space="0" w:color="auto"/>
                              </w:divBdr>
                            </w:div>
                            <w:div w:id="8795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1198736881">
              <w:marLeft w:val="0"/>
              <w:marRight w:val="0"/>
              <w:marTop w:val="0"/>
              <w:marBottom w:val="0"/>
              <w:divBdr>
                <w:top w:val="none" w:sz="0" w:space="0" w:color="auto"/>
                <w:left w:val="none" w:sz="0" w:space="0" w:color="auto"/>
                <w:bottom w:val="none" w:sz="0" w:space="0" w:color="auto"/>
                <w:right w:val="none" w:sz="0" w:space="0" w:color="auto"/>
              </w:divBdr>
            </w:div>
            <w:div w:id="964191252">
              <w:marLeft w:val="0"/>
              <w:marRight w:val="0"/>
              <w:marTop w:val="0"/>
              <w:marBottom w:val="0"/>
              <w:divBdr>
                <w:top w:val="none" w:sz="0" w:space="0" w:color="auto"/>
                <w:left w:val="none" w:sz="0" w:space="0" w:color="auto"/>
                <w:bottom w:val="none" w:sz="0" w:space="0" w:color="auto"/>
                <w:right w:val="none" w:sz="0" w:space="0" w:color="auto"/>
              </w:divBdr>
            </w:div>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18291605">
      <w:bodyDiv w:val="1"/>
      <w:marLeft w:val="0"/>
      <w:marRight w:val="0"/>
      <w:marTop w:val="0"/>
      <w:marBottom w:val="0"/>
      <w:divBdr>
        <w:top w:val="none" w:sz="0" w:space="0" w:color="auto"/>
        <w:left w:val="none" w:sz="0" w:space="0" w:color="auto"/>
        <w:bottom w:val="none" w:sz="0" w:space="0" w:color="auto"/>
        <w:right w:val="none" w:sz="0" w:space="0" w:color="auto"/>
      </w:divBdr>
      <w:divsChild>
        <w:div w:id="724913335">
          <w:marLeft w:val="1456"/>
          <w:marRight w:val="0"/>
          <w:marTop w:val="0"/>
          <w:marBottom w:val="0"/>
          <w:divBdr>
            <w:top w:val="none" w:sz="0" w:space="0" w:color="auto"/>
            <w:left w:val="none" w:sz="0" w:space="0" w:color="auto"/>
            <w:bottom w:val="none" w:sz="0" w:space="0" w:color="auto"/>
            <w:right w:val="none" w:sz="0" w:space="0" w:color="auto"/>
          </w:divBdr>
        </w:div>
      </w:divsChild>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91">
          <w:marLeft w:val="0"/>
          <w:marRight w:val="0"/>
          <w:marTop w:val="0"/>
          <w:marBottom w:val="0"/>
          <w:divBdr>
            <w:top w:val="none" w:sz="0" w:space="0" w:color="auto"/>
            <w:left w:val="none" w:sz="0" w:space="0" w:color="auto"/>
            <w:bottom w:val="none" w:sz="0" w:space="0" w:color="auto"/>
            <w:right w:val="none" w:sz="0" w:space="0" w:color="auto"/>
          </w:divBdr>
        </w:div>
        <w:div w:id="2022974901">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92111392">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609438302">
              <w:marLeft w:val="0"/>
              <w:marRight w:val="0"/>
              <w:marTop w:val="0"/>
              <w:marBottom w:val="0"/>
              <w:divBdr>
                <w:top w:val="none" w:sz="0" w:space="0" w:color="auto"/>
                <w:left w:val="none" w:sz="0" w:space="0" w:color="auto"/>
                <w:bottom w:val="none" w:sz="0" w:space="0" w:color="auto"/>
                <w:right w:val="none" w:sz="0" w:space="0" w:color="auto"/>
              </w:divBdr>
            </w:div>
            <w:div w:id="543565431">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1454323029">
          <w:marLeft w:val="0"/>
          <w:marRight w:val="0"/>
          <w:marTop w:val="0"/>
          <w:marBottom w:val="0"/>
          <w:divBdr>
            <w:top w:val="none" w:sz="0" w:space="0" w:color="auto"/>
            <w:left w:val="none" w:sz="0" w:space="0" w:color="auto"/>
            <w:bottom w:val="none" w:sz="0" w:space="0" w:color="auto"/>
            <w:right w:val="none" w:sz="0" w:space="0" w:color="auto"/>
          </w:divBdr>
        </w:div>
        <w:div w:id="658920775">
          <w:marLeft w:val="0"/>
          <w:marRight w:val="0"/>
          <w:marTop w:val="0"/>
          <w:marBottom w:val="0"/>
          <w:divBdr>
            <w:top w:val="none" w:sz="0" w:space="0" w:color="auto"/>
            <w:left w:val="none" w:sz="0" w:space="0" w:color="auto"/>
            <w:bottom w:val="none" w:sz="0" w:space="0" w:color="auto"/>
            <w:right w:val="none" w:sz="0" w:space="0" w:color="auto"/>
          </w:divBdr>
        </w:div>
        <w:div w:id="583270799">
          <w:marLeft w:val="0"/>
          <w:marRight w:val="0"/>
          <w:marTop w:val="0"/>
          <w:marBottom w:val="0"/>
          <w:divBdr>
            <w:top w:val="none" w:sz="0" w:space="0" w:color="auto"/>
            <w:left w:val="none" w:sz="0" w:space="0" w:color="auto"/>
            <w:bottom w:val="none" w:sz="0" w:space="0" w:color="auto"/>
            <w:right w:val="none" w:sz="0" w:space="0" w:color="auto"/>
          </w:divBdr>
          <w:divsChild>
            <w:div w:id="908999042">
              <w:marLeft w:val="0"/>
              <w:marRight w:val="0"/>
              <w:marTop w:val="0"/>
              <w:marBottom w:val="0"/>
              <w:divBdr>
                <w:top w:val="none" w:sz="0" w:space="0" w:color="auto"/>
                <w:left w:val="none" w:sz="0" w:space="0" w:color="auto"/>
                <w:bottom w:val="none" w:sz="0" w:space="0" w:color="auto"/>
                <w:right w:val="none" w:sz="0" w:space="0" w:color="auto"/>
              </w:divBdr>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52950">
              <w:marLeft w:val="0"/>
              <w:marRight w:val="0"/>
              <w:marTop w:val="0"/>
              <w:marBottom w:val="0"/>
              <w:divBdr>
                <w:top w:val="none" w:sz="0" w:space="0" w:color="auto"/>
                <w:left w:val="none" w:sz="0" w:space="0" w:color="auto"/>
                <w:bottom w:val="none" w:sz="0" w:space="0" w:color="auto"/>
                <w:right w:val="none" w:sz="0" w:space="0" w:color="auto"/>
              </w:divBdr>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5644">
              <w:marLeft w:val="0"/>
              <w:marRight w:val="0"/>
              <w:marTop w:val="0"/>
              <w:marBottom w:val="0"/>
              <w:divBdr>
                <w:top w:val="none" w:sz="0" w:space="0" w:color="auto"/>
                <w:left w:val="none" w:sz="0" w:space="0" w:color="auto"/>
                <w:bottom w:val="none" w:sz="0" w:space="0" w:color="auto"/>
                <w:right w:val="none" w:sz="0" w:space="0" w:color="auto"/>
              </w:divBdr>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1339772329">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 w:id="255288259">
                  <w:marLeft w:val="0"/>
                  <w:marRight w:val="0"/>
                  <w:marTop w:val="0"/>
                  <w:marBottom w:val="0"/>
                  <w:divBdr>
                    <w:top w:val="none" w:sz="0" w:space="0" w:color="auto"/>
                    <w:left w:val="none" w:sz="0" w:space="0" w:color="auto"/>
                    <w:bottom w:val="none" w:sz="0" w:space="0" w:color="auto"/>
                    <w:right w:val="none" w:sz="0" w:space="0" w:color="auto"/>
                  </w:divBdr>
                </w:div>
              </w:divsChild>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98525356">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sChild>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75368232">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353269881">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22164264">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sChild>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 w:id="1572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5">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sChild>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499467606">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66185690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810899125">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64689076">
          <w:marLeft w:val="0"/>
          <w:marRight w:val="0"/>
          <w:marTop w:val="0"/>
          <w:marBottom w:val="0"/>
          <w:divBdr>
            <w:top w:val="none" w:sz="0" w:space="0" w:color="auto"/>
            <w:left w:val="none" w:sz="0" w:space="0" w:color="auto"/>
            <w:bottom w:val="none" w:sz="0" w:space="0" w:color="auto"/>
            <w:right w:val="none" w:sz="0" w:space="0" w:color="auto"/>
          </w:divBdr>
        </w:div>
        <w:div w:id="1986933470">
          <w:marLeft w:val="0"/>
          <w:marRight w:val="0"/>
          <w:marTop w:val="0"/>
          <w:marBottom w:val="0"/>
          <w:divBdr>
            <w:top w:val="none" w:sz="0" w:space="0" w:color="auto"/>
            <w:left w:val="none" w:sz="0" w:space="0" w:color="auto"/>
            <w:bottom w:val="none" w:sz="0" w:space="0" w:color="auto"/>
            <w:right w:val="none" w:sz="0" w:space="0" w:color="auto"/>
          </w:divBdr>
        </w:div>
        <w:div w:id="344135751">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1058094972">
          <w:marLeft w:val="0"/>
          <w:marRight w:val="0"/>
          <w:marTop w:val="0"/>
          <w:marBottom w:val="0"/>
          <w:divBdr>
            <w:top w:val="none" w:sz="0" w:space="0" w:color="auto"/>
            <w:left w:val="none" w:sz="0" w:space="0" w:color="auto"/>
            <w:bottom w:val="none" w:sz="0" w:space="0" w:color="auto"/>
            <w:right w:val="none" w:sz="0" w:space="0" w:color="auto"/>
          </w:divBdr>
        </w:div>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443229794">
              <w:marLeft w:val="0"/>
              <w:marRight w:val="0"/>
              <w:marTop w:val="0"/>
              <w:marBottom w:val="0"/>
              <w:divBdr>
                <w:top w:val="none" w:sz="0" w:space="0" w:color="auto"/>
                <w:left w:val="none" w:sz="0" w:space="0" w:color="auto"/>
                <w:bottom w:val="none" w:sz="0" w:space="0" w:color="auto"/>
                <w:right w:val="none" w:sz="0" w:space="0" w:color="auto"/>
              </w:divBdr>
            </w:div>
            <w:div w:id="409548463">
              <w:marLeft w:val="0"/>
              <w:marRight w:val="0"/>
              <w:marTop w:val="0"/>
              <w:marBottom w:val="0"/>
              <w:divBdr>
                <w:top w:val="none" w:sz="0" w:space="0" w:color="auto"/>
                <w:left w:val="none" w:sz="0" w:space="0" w:color="auto"/>
                <w:bottom w:val="none" w:sz="0" w:space="0" w:color="auto"/>
                <w:right w:val="none" w:sz="0" w:space="0" w:color="auto"/>
              </w:divBdr>
            </w:div>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944</Words>
  <Characters>5194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Laureano</dc:creator>
  <cp:lastModifiedBy>PC</cp:lastModifiedBy>
  <cp:revision>7</cp:revision>
  <cp:lastPrinted>2025-04-27T01:45:00Z</cp:lastPrinted>
  <dcterms:created xsi:type="dcterms:W3CDTF">2025-03-16T12:47:00Z</dcterms:created>
  <dcterms:modified xsi:type="dcterms:W3CDTF">2025-04-27T01:48:00Z</dcterms:modified>
</cp:coreProperties>
</file>