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75F" w:rsidRDefault="0089475F" w:rsidP="0089475F">
      <w:r>
        <w:rPr>
          <w:noProof/>
        </w:rPr>
        <w:drawing>
          <wp:anchor distT="0" distB="0" distL="114300" distR="114300" simplePos="0" relativeHeight="251659264" behindDoc="1" locked="0" layoutInCell="1" allowOverlap="1" wp14:anchorId="20D2CF6C" wp14:editId="526C345B">
            <wp:simplePos x="0" y="0"/>
            <wp:positionH relativeFrom="column">
              <wp:posOffset>352426</wp:posOffset>
            </wp:positionH>
            <wp:positionV relativeFrom="paragraph">
              <wp:posOffset>-638175</wp:posOffset>
            </wp:positionV>
            <wp:extent cx="4781550" cy="2339895"/>
            <wp:effectExtent l="0" t="0" r="0" b="0"/>
            <wp:wrapNone/>
            <wp:docPr id="1" name="Picture 1" descr="BVLogo4SellShee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BVLogo4SellShee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4443" cy="2341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475F" w:rsidRDefault="0089475F" w:rsidP="0089475F"/>
    <w:p w:rsidR="0031053F" w:rsidRDefault="0031053F">
      <w:pPr>
        <w:rPr>
          <w:noProof/>
        </w:rPr>
      </w:pPr>
    </w:p>
    <w:p w:rsidR="00CF15FB" w:rsidRDefault="00565470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4377FC" wp14:editId="025ECC7A">
                <wp:simplePos x="0" y="0"/>
                <wp:positionH relativeFrom="column">
                  <wp:posOffset>-245110</wp:posOffset>
                </wp:positionH>
                <wp:positionV relativeFrom="paragraph">
                  <wp:posOffset>5433060</wp:posOffset>
                </wp:positionV>
                <wp:extent cx="2428240" cy="2163445"/>
                <wp:effectExtent l="0" t="0" r="0" b="825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8240" cy="2163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475F" w:rsidRPr="008F208B" w:rsidRDefault="0089475F" w:rsidP="0089475F">
                            <w:pPr>
                              <w:spacing w:after="0"/>
                              <w:jc w:val="center"/>
                              <w:rPr>
                                <w:rFonts w:ascii="Requiem Text" w:hAnsi="Requiem Text"/>
                                <w:sz w:val="24"/>
                              </w:rPr>
                            </w:pPr>
                            <w:bookmarkStart w:id="0" w:name="_GoBack"/>
                            <w:r w:rsidRPr="008F208B">
                              <w:rPr>
                                <w:rFonts w:ascii="Requiem Text" w:hAnsi="Requiem Text"/>
                                <w:b/>
                                <w:sz w:val="24"/>
                              </w:rPr>
                              <w:t>Alcohol:</w:t>
                            </w:r>
                            <w:r w:rsidRPr="008F208B">
                              <w:rPr>
                                <w:rFonts w:ascii="Requiem Text" w:hAnsi="Requiem Text"/>
                                <w:sz w:val="24"/>
                              </w:rPr>
                              <w:t xml:space="preserve"> </w:t>
                            </w:r>
                            <w:r w:rsidRPr="003E1201">
                              <w:rPr>
                                <w:rFonts w:ascii="Requiem Text" w:hAnsi="Requiem Text"/>
                              </w:rPr>
                              <w:t>15%</w:t>
                            </w:r>
                          </w:p>
                          <w:p w:rsidR="0089475F" w:rsidRPr="003E1201" w:rsidRDefault="0089475F" w:rsidP="0089475F">
                            <w:pPr>
                              <w:spacing w:after="0"/>
                              <w:jc w:val="center"/>
                              <w:rPr>
                                <w:rFonts w:ascii="Requiem Text" w:hAnsi="Requiem Text"/>
                              </w:rPr>
                            </w:pPr>
                            <w:r w:rsidRPr="008F208B">
                              <w:rPr>
                                <w:rFonts w:ascii="Requiem Text" w:hAnsi="Requiem Text"/>
                                <w:b/>
                                <w:sz w:val="24"/>
                              </w:rPr>
                              <w:t>TA:</w:t>
                            </w:r>
                            <w:r w:rsidRPr="003E1201">
                              <w:rPr>
                                <w:rFonts w:ascii="Requiem Text" w:hAnsi="Requiem Text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Requiem Text" w:hAnsi="Requiem Text"/>
                              </w:rPr>
                              <w:t xml:space="preserve">5.6 </w:t>
                            </w:r>
                            <w:r w:rsidRPr="003E1201">
                              <w:rPr>
                                <w:rFonts w:ascii="Requiem Text" w:hAnsi="Requiem Text"/>
                              </w:rPr>
                              <w:t xml:space="preserve">g/L </w:t>
                            </w:r>
                            <w:r w:rsidRPr="003E1201">
                              <w:rPr>
                                <w:rFonts w:ascii="Requiem Text" w:hAnsi="Requiem Text"/>
                                <w:b/>
                              </w:rPr>
                              <w:br/>
                            </w:r>
                            <w:r w:rsidRPr="008F208B">
                              <w:rPr>
                                <w:rFonts w:ascii="Requiem Text" w:hAnsi="Requiem Text"/>
                                <w:b/>
                                <w:sz w:val="24"/>
                              </w:rPr>
                              <w:t>pH:</w:t>
                            </w:r>
                            <w:r w:rsidRPr="003E1201">
                              <w:rPr>
                                <w:rFonts w:ascii="Requiem Text" w:hAnsi="Requiem Text"/>
                                <w:b/>
                              </w:rPr>
                              <w:t xml:space="preserve"> </w:t>
                            </w:r>
                            <w:r w:rsidRPr="003E1201">
                              <w:rPr>
                                <w:rFonts w:ascii="Requiem Text" w:hAnsi="Requiem Text"/>
                              </w:rPr>
                              <w:t>3.7</w:t>
                            </w:r>
                            <w:r>
                              <w:rPr>
                                <w:rFonts w:ascii="Requiem Text" w:hAnsi="Requiem Text"/>
                              </w:rPr>
                              <w:t>1</w:t>
                            </w:r>
                            <w:r w:rsidRPr="003E1201">
                              <w:rPr>
                                <w:rFonts w:ascii="Requiem Text" w:hAnsi="Requiem Text"/>
                                <w:b/>
                              </w:rPr>
                              <w:br/>
                            </w:r>
                            <w:r w:rsidRPr="008F208B">
                              <w:rPr>
                                <w:rFonts w:ascii="Requiem Text" w:hAnsi="Requiem Text"/>
                                <w:b/>
                                <w:sz w:val="24"/>
                              </w:rPr>
                              <w:t xml:space="preserve">Aging: </w:t>
                            </w:r>
                            <w:r>
                              <w:rPr>
                                <w:rFonts w:ascii="Requiem Text" w:hAnsi="Requiem Text"/>
                              </w:rPr>
                              <w:t>100% French Oak for 20</w:t>
                            </w:r>
                            <w:r w:rsidRPr="003E1201">
                              <w:rPr>
                                <w:rFonts w:ascii="Requiem Text" w:hAnsi="Requiem Text"/>
                              </w:rPr>
                              <w:t xml:space="preserve"> months  </w:t>
                            </w:r>
                          </w:p>
                          <w:p w:rsidR="0089475F" w:rsidRPr="008F208B" w:rsidRDefault="0089475F" w:rsidP="0089475F">
                            <w:pPr>
                              <w:spacing w:after="0"/>
                              <w:jc w:val="center"/>
                              <w:rPr>
                                <w:rFonts w:ascii="Requiem Text" w:hAnsi="Requiem Text"/>
                                <w:b/>
                                <w:sz w:val="24"/>
                                <w:lang w:val="fr-FR"/>
                              </w:rPr>
                            </w:pPr>
                            <w:proofErr w:type="spellStart"/>
                            <w:r w:rsidRPr="008F208B">
                              <w:rPr>
                                <w:rFonts w:ascii="Requiem Text" w:hAnsi="Requiem Text"/>
                                <w:b/>
                                <w:sz w:val="24"/>
                                <w:lang w:val="fr-FR"/>
                              </w:rPr>
                              <w:t>Varietals</w:t>
                            </w:r>
                            <w:proofErr w:type="spellEnd"/>
                            <w:r w:rsidRPr="008F208B">
                              <w:rPr>
                                <w:rFonts w:ascii="Requiem Text" w:hAnsi="Requiem Text"/>
                                <w:b/>
                                <w:sz w:val="24"/>
                                <w:lang w:val="fr-FR"/>
                              </w:rPr>
                              <w:t xml:space="preserve">: </w:t>
                            </w:r>
                            <w:r>
                              <w:rPr>
                                <w:rFonts w:ascii="Requiem Text" w:hAnsi="Requiem Text"/>
                                <w:lang w:val="fr-FR"/>
                              </w:rPr>
                              <w:t>51</w:t>
                            </w:r>
                            <w:r w:rsidRPr="003E1201">
                              <w:rPr>
                                <w:rFonts w:ascii="Requiem Text" w:hAnsi="Requiem Text"/>
                                <w:lang w:val="fr-FR"/>
                              </w:rPr>
                              <w:t xml:space="preserve">% Cabernet Sauvignon, </w:t>
                            </w:r>
                            <w:r>
                              <w:rPr>
                                <w:rFonts w:ascii="Requiem Text" w:hAnsi="Requiem Text"/>
                                <w:lang w:val="fr-FR"/>
                              </w:rPr>
                              <w:t>25% Syrah, 24% Cabernet Franc</w:t>
                            </w:r>
                            <w:r w:rsidRPr="003E1201">
                              <w:rPr>
                                <w:rFonts w:ascii="Requiem Text" w:hAnsi="Requiem Text"/>
                                <w:lang w:val="fr-FR"/>
                              </w:rPr>
                              <w:t xml:space="preserve"> </w:t>
                            </w:r>
                            <w:r w:rsidRPr="003E1201">
                              <w:rPr>
                                <w:rFonts w:ascii="Requiem Text" w:hAnsi="Requiem Text"/>
                                <w:b/>
                                <w:lang w:val="fr-FR"/>
                              </w:rPr>
                              <w:br/>
                            </w:r>
                            <w:r w:rsidRPr="008F208B">
                              <w:rPr>
                                <w:rFonts w:ascii="Requiem Text" w:hAnsi="Requiem Text"/>
                                <w:b/>
                                <w:sz w:val="24"/>
                                <w:lang w:val="fr-FR"/>
                              </w:rPr>
                              <w:t xml:space="preserve">Appellation: </w:t>
                            </w:r>
                            <w:r>
                              <w:rPr>
                                <w:rFonts w:ascii="Requiem Text" w:hAnsi="Requiem Text"/>
                                <w:lang w:val="fr-FR"/>
                              </w:rPr>
                              <w:t xml:space="preserve">Napa </w:t>
                            </w:r>
                            <w:proofErr w:type="spellStart"/>
                            <w:r>
                              <w:rPr>
                                <w:rFonts w:ascii="Requiem Text" w:hAnsi="Requiem Text"/>
                                <w:lang w:val="fr-FR"/>
                              </w:rPr>
                              <w:t>Valley</w:t>
                            </w:r>
                            <w:bookmarkEnd w:id="0"/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19.3pt;margin-top:427.8pt;width:191.2pt;height:170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" filled="f" stroked="f">
                <v:textbox>
                  <w:txbxContent>
                    <w:p w:rsidR="0089475F" w:rsidRPr="008F208B" w:rsidRDefault="0089475F" w:rsidP="0089475F">
                      <w:pPr>
                        <w:spacing w:after="0"/>
                        <w:jc w:val="center"/>
                        <w:rPr>
                          <w:rFonts w:ascii="Requiem Text" w:hAnsi="Requiem Text"/>
                          <w:sz w:val="24"/>
                        </w:rPr>
                      </w:pPr>
                      <w:bookmarkStart w:id="1" w:name="_GoBack"/>
                      <w:r w:rsidRPr="008F208B">
                        <w:rPr>
                          <w:rFonts w:ascii="Requiem Text" w:hAnsi="Requiem Text"/>
                          <w:b/>
                          <w:sz w:val="24"/>
                        </w:rPr>
                        <w:t>Alcohol:</w:t>
                      </w:r>
                      <w:r w:rsidRPr="008F208B">
                        <w:rPr>
                          <w:rFonts w:ascii="Requiem Text" w:hAnsi="Requiem Text"/>
                          <w:sz w:val="24"/>
                        </w:rPr>
                        <w:t xml:space="preserve"> </w:t>
                      </w:r>
                      <w:r w:rsidRPr="003E1201">
                        <w:rPr>
                          <w:rFonts w:ascii="Requiem Text" w:hAnsi="Requiem Text"/>
                        </w:rPr>
                        <w:t>15%</w:t>
                      </w:r>
                    </w:p>
                    <w:p w:rsidR="0089475F" w:rsidRPr="003E1201" w:rsidRDefault="0089475F" w:rsidP="0089475F">
                      <w:pPr>
                        <w:spacing w:after="0"/>
                        <w:jc w:val="center"/>
                        <w:rPr>
                          <w:rFonts w:ascii="Requiem Text" w:hAnsi="Requiem Text"/>
                        </w:rPr>
                      </w:pPr>
                      <w:r w:rsidRPr="008F208B">
                        <w:rPr>
                          <w:rFonts w:ascii="Requiem Text" w:hAnsi="Requiem Text"/>
                          <w:b/>
                          <w:sz w:val="24"/>
                        </w:rPr>
                        <w:t>TA:</w:t>
                      </w:r>
                      <w:r w:rsidRPr="003E1201">
                        <w:rPr>
                          <w:rFonts w:ascii="Requiem Text" w:hAnsi="Requiem Text"/>
                          <w:b/>
                        </w:rPr>
                        <w:t xml:space="preserve"> </w:t>
                      </w:r>
                      <w:r>
                        <w:rPr>
                          <w:rFonts w:ascii="Requiem Text" w:hAnsi="Requiem Text"/>
                        </w:rPr>
                        <w:t xml:space="preserve">5.6 </w:t>
                      </w:r>
                      <w:r w:rsidRPr="003E1201">
                        <w:rPr>
                          <w:rFonts w:ascii="Requiem Text" w:hAnsi="Requiem Text"/>
                        </w:rPr>
                        <w:t xml:space="preserve">g/L </w:t>
                      </w:r>
                      <w:r w:rsidRPr="003E1201">
                        <w:rPr>
                          <w:rFonts w:ascii="Requiem Text" w:hAnsi="Requiem Text"/>
                          <w:b/>
                        </w:rPr>
                        <w:br/>
                      </w:r>
                      <w:r w:rsidRPr="008F208B">
                        <w:rPr>
                          <w:rFonts w:ascii="Requiem Text" w:hAnsi="Requiem Text"/>
                          <w:b/>
                          <w:sz w:val="24"/>
                        </w:rPr>
                        <w:t>pH:</w:t>
                      </w:r>
                      <w:r w:rsidRPr="003E1201">
                        <w:rPr>
                          <w:rFonts w:ascii="Requiem Text" w:hAnsi="Requiem Text"/>
                          <w:b/>
                        </w:rPr>
                        <w:t xml:space="preserve"> </w:t>
                      </w:r>
                      <w:r w:rsidRPr="003E1201">
                        <w:rPr>
                          <w:rFonts w:ascii="Requiem Text" w:hAnsi="Requiem Text"/>
                        </w:rPr>
                        <w:t>3.7</w:t>
                      </w:r>
                      <w:r>
                        <w:rPr>
                          <w:rFonts w:ascii="Requiem Text" w:hAnsi="Requiem Text"/>
                        </w:rPr>
                        <w:t>1</w:t>
                      </w:r>
                      <w:r w:rsidRPr="003E1201">
                        <w:rPr>
                          <w:rFonts w:ascii="Requiem Text" w:hAnsi="Requiem Text"/>
                          <w:b/>
                        </w:rPr>
                        <w:br/>
                      </w:r>
                      <w:r w:rsidRPr="008F208B">
                        <w:rPr>
                          <w:rFonts w:ascii="Requiem Text" w:hAnsi="Requiem Text"/>
                          <w:b/>
                          <w:sz w:val="24"/>
                        </w:rPr>
                        <w:t xml:space="preserve">Aging: </w:t>
                      </w:r>
                      <w:r>
                        <w:rPr>
                          <w:rFonts w:ascii="Requiem Text" w:hAnsi="Requiem Text"/>
                        </w:rPr>
                        <w:t>100% French Oak for 20</w:t>
                      </w:r>
                      <w:r w:rsidRPr="003E1201">
                        <w:rPr>
                          <w:rFonts w:ascii="Requiem Text" w:hAnsi="Requiem Text"/>
                        </w:rPr>
                        <w:t xml:space="preserve"> months  </w:t>
                      </w:r>
                    </w:p>
                    <w:p w:rsidR="0089475F" w:rsidRPr="008F208B" w:rsidRDefault="0089475F" w:rsidP="0089475F">
                      <w:pPr>
                        <w:spacing w:after="0"/>
                        <w:jc w:val="center"/>
                        <w:rPr>
                          <w:rFonts w:ascii="Requiem Text" w:hAnsi="Requiem Text"/>
                          <w:b/>
                          <w:sz w:val="24"/>
                          <w:lang w:val="fr-FR"/>
                        </w:rPr>
                      </w:pPr>
                      <w:proofErr w:type="spellStart"/>
                      <w:r w:rsidRPr="008F208B">
                        <w:rPr>
                          <w:rFonts w:ascii="Requiem Text" w:hAnsi="Requiem Text"/>
                          <w:b/>
                          <w:sz w:val="24"/>
                          <w:lang w:val="fr-FR"/>
                        </w:rPr>
                        <w:t>Varietals</w:t>
                      </w:r>
                      <w:proofErr w:type="spellEnd"/>
                      <w:r w:rsidRPr="008F208B">
                        <w:rPr>
                          <w:rFonts w:ascii="Requiem Text" w:hAnsi="Requiem Text"/>
                          <w:b/>
                          <w:sz w:val="24"/>
                          <w:lang w:val="fr-FR"/>
                        </w:rPr>
                        <w:t xml:space="preserve">: </w:t>
                      </w:r>
                      <w:r>
                        <w:rPr>
                          <w:rFonts w:ascii="Requiem Text" w:hAnsi="Requiem Text"/>
                          <w:lang w:val="fr-FR"/>
                        </w:rPr>
                        <w:t>51</w:t>
                      </w:r>
                      <w:r w:rsidRPr="003E1201">
                        <w:rPr>
                          <w:rFonts w:ascii="Requiem Text" w:hAnsi="Requiem Text"/>
                          <w:lang w:val="fr-FR"/>
                        </w:rPr>
                        <w:t xml:space="preserve">% Cabernet Sauvignon, </w:t>
                      </w:r>
                      <w:r>
                        <w:rPr>
                          <w:rFonts w:ascii="Requiem Text" w:hAnsi="Requiem Text"/>
                          <w:lang w:val="fr-FR"/>
                        </w:rPr>
                        <w:t>25% Syrah, 24% Cabernet Franc</w:t>
                      </w:r>
                      <w:r w:rsidRPr="003E1201">
                        <w:rPr>
                          <w:rFonts w:ascii="Requiem Text" w:hAnsi="Requiem Text"/>
                          <w:lang w:val="fr-FR"/>
                        </w:rPr>
                        <w:t xml:space="preserve"> </w:t>
                      </w:r>
                      <w:r w:rsidRPr="003E1201">
                        <w:rPr>
                          <w:rFonts w:ascii="Requiem Text" w:hAnsi="Requiem Text"/>
                          <w:b/>
                          <w:lang w:val="fr-FR"/>
                        </w:rPr>
                        <w:br/>
                      </w:r>
                      <w:r w:rsidRPr="008F208B">
                        <w:rPr>
                          <w:rFonts w:ascii="Requiem Text" w:hAnsi="Requiem Text"/>
                          <w:b/>
                          <w:sz w:val="24"/>
                          <w:lang w:val="fr-FR"/>
                        </w:rPr>
                        <w:t xml:space="preserve">Appellation: </w:t>
                      </w:r>
                      <w:r>
                        <w:rPr>
                          <w:rFonts w:ascii="Requiem Text" w:hAnsi="Requiem Text"/>
                          <w:lang w:val="fr-FR"/>
                        </w:rPr>
                        <w:t xml:space="preserve">Napa </w:t>
                      </w:r>
                      <w:proofErr w:type="spellStart"/>
                      <w:r>
                        <w:rPr>
                          <w:rFonts w:ascii="Requiem Text" w:hAnsi="Requiem Text"/>
                          <w:lang w:val="fr-FR"/>
                        </w:rPr>
                        <w:t>Valley</w:t>
                      </w:r>
                      <w:bookmarkEnd w:id="1"/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2174BA63" wp14:editId="161F3BBD">
            <wp:simplePos x="0" y="0"/>
            <wp:positionH relativeFrom="margin">
              <wp:posOffset>419100</wp:posOffset>
            </wp:positionH>
            <wp:positionV relativeFrom="margin">
              <wp:posOffset>2346960</wp:posOffset>
            </wp:positionV>
            <wp:extent cx="1116965" cy="3977640"/>
            <wp:effectExtent l="0" t="0" r="6985" b="381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uena_Vista_FounderBtl-MOCK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26" t="7779" r="12953" b="4714"/>
                    <a:stretch/>
                  </pic:blipFill>
                  <pic:spPr bwMode="auto">
                    <a:xfrm>
                      <a:off x="0" y="0"/>
                      <a:ext cx="1116965" cy="397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26B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3527B8" wp14:editId="4A41797D">
                <wp:simplePos x="0" y="0"/>
                <wp:positionH relativeFrom="column">
                  <wp:posOffset>350520</wp:posOffset>
                </wp:positionH>
                <wp:positionV relativeFrom="paragraph">
                  <wp:posOffset>1087755</wp:posOffset>
                </wp:positionV>
                <wp:extent cx="5107940" cy="494665"/>
                <wp:effectExtent l="0" t="0" r="0" b="63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7940" cy="494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475F" w:rsidRPr="00680237" w:rsidRDefault="0089475F" w:rsidP="0089475F">
                            <w:pPr>
                              <w:spacing w:line="420" w:lineRule="exact"/>
                              <w:jc w:val="center"/>
                              <w:rPr>
                                <w:rFonts w:ascii="ChevalierStrSCD" w:hAnsi="ChevalierStrSCD"/>
                                <w:color w:val="2D370E"/>
                                <w:spacing w:val="2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hevalierStrSCD" w:hAnsi="ChevalierStrSCD"/>
                                <w:color w:val="2D370E"/>
                                <w:spacing w:val="20"/>
                                <w:sz w:val="48"/>
                                <w:szCs w:val="48"/>
                              </w:rPr>
                              <w:t xml:space="preserve">The Revenge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.6pt;margin-top:85.65pt;width:402.2pt;height:38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cI0sw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" filled="f" stroked="f">
                <v:textbox>
                  <w:txbxContent>
                    <w:p w:rsidR="0089475F" w:rsidRPr="00680237" w:rsidRDefault="0089475F" w:rsidP="0089475F">
                      <w:pPr>
                        <w:spacing w:line="420" w:lineRule="exact"/>
                        <w:jc w:val="center"/>
                        <w:rPr>
                          <w:rFonts w:ascii="ChevalierStrSCD" w:hAnsi="ChevalierStrSCD"/>
                          <w:color w:val="2D370E"/>
                          <w:spacing w:val="20"/>
                          <w:sz w:val="48"/>
                          <w:szCs w:val="48"/>
                        </w:rPr>
                      </w:pPr>
                      <w:r>
                        <w:rPr>
                          <w:rFonts w:ascii="ChevalierStrSCD" w:hAnsi="ChevalierStrSCD"/>
                          <w:color w:val="2D370E"/>
                          <w:spacing w:val="20"/>
                          <w:sz w:val="48"/>
                          <w:szCs w:val="48"/>
                        </w:rPr>
                        <w:t xml:space="preserve">The Revenge </w:t>
                      </w:r>
                    </w:p>
                  </w:txbxContent>
                </v:textbox>
              </v:shape>
            </w:pict>
          </mc:Fallback>
        </mc:AlternateContent>
      </w:r>
      <w:r w:rsidR="002F1B33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DE7A5D" wp14:editId="0E092658">
                <wp:simplePos x="0" y="0"/>
                <wp:positionH relativeFrom="column">
                  <wp:posOffset>2581910</wp:posOffset>
                </wp:positionH>
                <wp:positionV relativeFrom="paragraph">
                  <wp:posOffset>1703705</wp:posOffset>
                </wp:positionV>
                <wp:extent cx="3303270" cy="816610"/>
                <wp:effectExtent l="0" t="0" r="0" b="254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3270" cy="816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475F" w:rsidRDefault="0089475F" w:rsidP="0089475F">
                            <w:pPr>
                              <w:spacing w:after="0" w:line="240" w:lineRule="auto"/>
                              <w:jc w:val="center"/>
                              <w:rPr>
                                <w:rFonts w:ascii="Ivory NoSwashes" w:hAnsi="Ivory NoSwashes" w:cs="Courier New"/>
                                <w:b/>
                                <w:color w:val="2D370E"/>
                                <w:sz w:val="24"/>
                                <w:szCs w:val="24"/>
                              </w:rPr>
                            </w:pPr>
                            <w:r w:rsidRPr="00680237">
                              <w:rPr>
                                <w:rFonts w:ascii="Times New Roman" w:hAnsi="Times New Roman"/>
                                <w:b/>
                                <w:color w:val="2D370E"/>
                                <w:sz w:val="24"/>
                                <w:szCs w:val="24"/>
                              </w:rPr>
                              <w:t>201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2D370E"/>
                                <w:sz w:val="24"/>
                                <w:szCs w:val="24"/>
                              </w:rPr>
                              <w:t>4</w:t>
                            </w:r>
                            <w:r w:rsidRPr="00D17439">
                              <w:rPr>
                                <w:rFonts w:ascii="Ivory NoSwashes" w:hAnsi="Ivory NoSwashes" w:cs="Courier New"/>
                                <w:b/>
                                <w:color w:val="2D370E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D17439">
                              <w:rPr>
                                <w:rFonts w:ascii="Ivory NoSwashes" w:hAnsi="Ivory NoSwashes" w:cs="Courier New"/>
                                <w:b/>
                                <w:color w:val="2D370E"/>
                                <w:sz w:val="32"/>
                                <w:szCs w:val="32"/>
                              </w:rPr>
                              <w:br/>
                            </w:r>
                            <w:r>
                              <w:rPr>
                                <w:rFonts w:ascii="Ivory NoSwashes" w:hAnsi="Ivory NoSwashes" w:cs="Courier New"/>
                                <w:b/>
                                <w:color w:val="2D370E"/>
                                <w:sz w:val="24"/>
                                <w:szCs w:val="24"/>
                              </w:rPr>
                              <w:t>Napa Valley</w:t>
                            </w:r>
                            <w:r>
                              <w:rPr>
                                <w:rFonts w:ascii="Ivory NoSwashes" w:hAnsi="Ivory NoSwashes" w:cs="Courier New"/>
                                <w:b/>
                                <w:color w:val="2D370E"/>
                                <w:sz w:val="24"/>
                                <w:szCs w:val="24"/>
                              </w:rPr>
                              <w:br/>
                              <w:t>Red Wine</w:t>
                            </w:r>
                          </w:p>
                          <w:p w:rsidR="0089475F" w:rsidRDefault="0089475F" w:rsidP="0089475F">
                            <w:pPr>
                              <w:spacing w:after="0" w:line="240" w:lineRule="auto"/>
                              <w:jc w:val="center"/>
                              <w:rPr>
                                <w:rFonts w:ascii="Ivory NoSwashes" w:hAnsi="Ivory NoSwashes" w:cs="Courier New"/>
                                <w:b/>
                                <w:color w:val="2D370E"/>
                                <w:sz w:val="24"/>
                                <w:szCs w:val="24"/>
                              </w:rPr>
                            </w:pPr>
                            <w:r w:rsidRPr="00284552">
                              <w:rPr>
                                <w:rFonts w:ascii="Requiem Text" w:hAnsi="Requiem Text"/>
                                <w:noProof/>
                                <w:sz w:val="24"/>
                                <w:vertAlign w:val="subscript"/>
                              </w:rPr>
                              <w:drawing>
                                <wp:inline distT="0" distB="0" distL="0" distR="0" wp14:anchorId="07CA2DD9" wp14:editId="724DA4F0">
                                  <wp:extent cx="590550" cy="57150"/>
                                  <wp:effectExtent l="0" t="0" r="0" b="0"/>
                                  <wp:docPr id="7" name="Picture 7" descr="textdivide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textdivide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0550" cy="57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9475F" w:rsidRPr="00D17439" w:rsidRDefault="0089475F" w:rsidP="0089475F">
                            <w:pPr>
                              <w:rPr>
                                <w:rFonts w:ascii="Ivory NoSwashes" w:hAnsi="Ivory NoSwashes" w:cs="Courier New"/>
                                <w:b/>
                                <w:color w:val="2D370E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color w:val="2D370E"/>
                                <w:sz w:val="24"/>
                                <w:szCs w:val="2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03.3pt;margin-top:134.15pt;width:260.1pt;height:64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" filled="f" stroked="f">
                <v:textbox>
                  <w:txbxContent>
                    <w:p w:rsidR="0089475F" w:rsidRDefault="0089475F" w:rsidP="0089475F">
                      <w:pPr>
                        <w:spacing w:after="0" w:line="240" w:lineRule="auto"/>
                        <w:jc w:val="center"/>
                        <w:rPr>
                          <w:rFonts w:ascii="Ivory NoSwashes" w:hAnsi="Ivory NoSwashes" w:cs="Courier New"/>
                          <w:b/>
                          <w:color w:val="2D370E"/>
                          <w:sz w:val="24"/>
                          <w:szCs w:val="24"/>
                        </w:rPr>
                      </w:pPr>
                      <w:r w:rsidRPr="00680237">
                        <w:rPr>
                          <w:rFonts w:ascii="Times New Roman" w:hAnsi="Times New Roman"/>
                          <w:b/>
                          <w:color w:val="2D370E"/>
                          <w:sz w:val="24"/>
                          <w:szCs w:val="24"/>
                        </w:rPr>
                        <w:t>201</w:t>
                      </w:r>
                      <w:r>
                        <w:rPr>
                          <w:rFonts w:ascii="Times New Roman" w:hAnsi="Times New Roman"/>
                          <w:b/>
                          <w:color w:val="2D370E"/>
                          <w:sz w:val="24"/>
                          <w:szCs w:val="24"/>
                        </w:rPr>
                        <w:t>4</w:t>
                      </w:r>
                      <w:r w:rsidRPr="00D17439">
                        <w:rPr>
                          <w:rFonts w:ascii="Ivory NoSwashes" w:hAnsi="Ivory NoSwashes" w:cs="Courier New"/>
                          <w:b/>
                          <w:color w:val="2D370E"/>
                          <w:sz w:val="32"/>
                          <w:szCs w:val="32"/>
                        </w:rPr>
                        <w:t xml:space="preserve"> </w:t>
                      </w:r>
                      <w:r w:rsidRPr="00D17439">
                        <w:rPr>
                          <w:rFonts w:ascii="Ivory NoSwashes" w:hAnsi="Ivory NoSwashes" w:cs="Courier New"/>
                          <w:b/>
                          <w:color w:val="2D370E"/>
                          <w:sz w:val="32"/>
                          <w:szCs w:val="32"/>
                        </w:rPr>
                        <w:br/>
                      </w:r>
                      <w:r>
                        <w:rPr>
                          <w:rFonts w:ascii="Ivory NoSwashes" w:hAnsi="Ivory NoSwashes" w:cs="Courier New"/>
                          <w:b/>
                          <w:color w:val="2D370E"/>
                          <w:sz w:val="24"/>
                          <w:szCs w:val="24"/>
                        </w:rPr>
                        <w:t>Napa Valley</w:t>
                      </w:r>
                      <w:r>
                        <w:rPr>
                          <w:rFonts w:ascii="Ivory NoSwashes" w:hAnsi="Ivory NoSwashes" w:cs="Courier New"/>
                          <w:b/>
                          <w:color w:val="2D370E"/>
                          <w:sz w:val="24"/>
                          <w:szCs w:val="24"/>
                        </w:rPr>
                        <w:br/>
                        <w:t>Red Wine</w:t>
                      </w:r>
                    </w:p>
                    <w:p w:rsidR="0089475F" w:rsidRDefault="0089475F" w:rsidP="0089475F">
                      <w:pPr>
                        <w:spacing w:after="0" w:line="240" w:lineRule="auto"/>
                        <w:jc w:val="center"/>
                        <w:rPr>
                          <w:rFonts w:ascii="Ivory NoSwashes" w:hAnsi="Ivory NoSwashes" w:cs="Courier New"/>
                          <w:b/>
                          <w:color w:val="2D370E"/>
                          <w:sz w:val="24"/>
                          <w:szCs w:val="24"/>
                        </w:rPr>
                      </w:pPr>
                      <w:r w:rsidRPr="00284552">
                        <w:rPr>
                          <w:rFonts w:ascii="Requiem Text" w:hAnsi="Requiem Text"/>
                          <w:noProof/>
                          <w:sz w:val="24"/>
                          <w:vertAlign w:val="subscript"/>
                        </w:rPr>
                        <w:drawing>
                          <wp:inline distT="0" distB="0" distL="0" distR="0" wp14:anchorId="3D84FD1C" wp14:editId="31EEE461">
                            <wp:extent cx="590550" cy="57150"/>
                            <wp:effectExtent l="0" t="0" r="0" b="0"/>
                            <wp:docPr id="7" name="Picture 7" descr="textdivide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textdivider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0550" cy="57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9475F" w:rsidRPr="00D17439" w:rsidRDefault="0089475F" w:rsidP="0089475F">
                      <w:pPr>
                        <w:rPr>
                          <w:rFonts w:ascii="Ivory NoSwashes" w:hAnsi="Ivory NoSwashes" w:cs="Courier New"/>
                          <w:b/>
                          <w:color w:val="2D370E"/>
                          <w:sz w:val="32"/>
                          <w:szCs w:val="32"/>
                        </w:rPr>
                      </w:pPr>
                      <w:r>
                        <w:rPr>
                          <w:rFonts w:ascii="Courier New" w:hAnsi="Courier New" w:cs="Courier New"/>
                          <w:b/>
                          <w:color w:val="2D370E"/>
                          <w:sz w:val="24"/>
                          <w:szCs w:val="24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2F1B3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10A84E" wp14:editId="6A1583DD">
                <wp:simplePos x="0" y="0"/>
                <wp:positionH relativeFrom="column">
                  <wp:posOffset>2426970</wp:posOffset>
                </wp:positionH>
                <wp:positionV relativeFrom="paragraph">
                  <wp:posOffset>2541905</wp:posOffset>
                </wp:positionV>
                <wp:extent cx="3457575" cy="542925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7575" cy="5429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475F" w:rsidRPr="0043115C" w:rsidRDefault="002F1B33" w:rsidP="0089475F">
                            <w:pPr>
                              <w:pStyle w:val="NoSpacing"/>
                              <w:jc w:val="both"/>
                              <w:rPr>
                                <w:rFonts w:ascii="Requiem Text" w:hAnsi="Requiem Text"/>
                                <w:szCs w:val="20"/>
                              </w:rPr>
                            </w:pPr>
                            <w:r w:rsidRPr="0043115C">
                              <w:rPr>
                                <w:rFonts w:ascii="Requiem Text" w:hAnsi="Requiem Text"/>
                                <w:szCs w:val="20"/>
                              </w:rPr>
                              <w:t xml:space="preserve">The Revenge Red Wine 2014 from Buena Vista Winery </w:t>
                            </w:r>
                            <w:r w:rsidR="00F9725A">
                              <w:rPr>
                                <w:rFonts w:ascii="Requiem Text" w:hAnsi="Requiem Text"/>
                                <w:szCs w:val="20"/>
                              </w:rPr>
                              <w:t>avenges</w:t>
                            </w:r>
                            <w:r w:rsidRPr="0043115C">
                              <w:rPr>
                                <w:rFonts w:ascii="Requiem Text" w:hAnsi="Requiem Text"/>
                                <w:szCs w:val="20"/>
                              </w:rPr>
                              <w:t xml:space="preserve"> Count </w:t>
                            </w:r>
                            <w:proofErr w:type="spellStart"/>
                            <w:r w:rsidRPr="0043115C">
                              <w:rPr>
                                <w:rFonts w:ascii="Requiem Text" w:hAnsi="Requiem Text"/>
                                <w:szCs w:val="20"/>
                              </w:rPr>
                              <w:t>Agoston</w:t>
                            </w:r>
                            <w:proofErr w:type="spellEnd"/>
                            <w:r w:rsidRPr="0043115C">
                              <w:rPr>
                                <w:rFonts w:ascii="Requiem Text" w:hAnsi="Requiem Text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3115C">
                              <w:rPr>
                                <w:rFonts w:ascii="Requiem Text" w:hAnsi="Requiem Text"/>
                                <w:szCs w:val="20"/>
                              </w:rPr>
                              <w:t>Haraszthy</w:t>
                            </w:r>
                            <w:r w:rsidR="00F9725A">
                              <w:rPr>
                                <w:rFonts w:ascii="Requiem Text" w:hAnsi="Requiem Text"/>
                                <w:szCs w:val="20"/>
                              </w:rPr>
                              <w:t>’s</w:t>
                            </w:r>
                            <w:proofErr w:type="spellEnd"/>
                            <w:r w:rsidRPr="0043115C">
                              <w:rPr>
                                <w:rFonts w:ascii="Requiem Text" w:hAnsi="Requiem Text"/>
                                <w:szCs w:val="20"/>
                              </w:rPr>
                              <w:t xml:space="preserve"> untimely death by </w:t>
                            </w:r>
                            <w:r w:rsidR="00F9725A">
                              <w:rPr>
                                <w:rFonts w:ascii="Requiem Text" w:hAnsi="Requiem Text"/>
                                <w:szCs w:val="20"/>
                              </w:rPr>
                              <w:t>crocodile</w:t>
                            </w:r>
                            <w:r w:rsidRPr="0043115C">
                              <w:rPr>
                                <w:rFonts w:ascii="Requiem Text" w:hAnsi="Requiem Text"/>
                                <w:szCs w:val="20"/>
                              </w:rPr>
                              <w:t xml:space="preserve"> in Nicaragua</w:t>
                            </w:r>
                            <w:r w:rsidR="00F9725A">
                              <w:rPr>
                                <w:rFonts w:ascii="Requiem Text" w:hAnsi="Requiem Text"/>
                                <w:szCs w:val="20"/>
                              </w:rPr>
                              <w:t xml:space="preserve"> in 1869</w:t>
                            </w:r>
                            <w:r w:rsidRPr="0043115C">
                              <w:rPr>
                                <w:rFonts w:ascii="Requiem Text" w:hAnsi="Requiem Text"/>
                                <w:szCs w:val="20"/>
                              </w:rPr>
                              <w:t xml:space="preserve">. After leaving Buena Vista in 1868, the Count traveled south to </w:t>
                            </w:r>
                            <w:r w:rsidR="00F9725A">
                              <w:rPr>
                                <w:rFonts w:ascii="Requiem Text" w:hAnsi="Requiem Text"/>
                                <w:szCs w:val="20"/>
                              </w:rPr>
                              <w:t>pursue an ambition for</w:t>
                            </w:r>
                            <w:r w:rsidRPr="0043115C">
                              <w:rPr>
                                <w:rFonts w:ascii="Requiem Text" w:hAnsi="Requiem Text"/>
                                <w:szCs w:val="20"/>
                              </w:rPr>
                              <w:t xml:space="preserve"> sugar growing for rum production.</w:t>
                            </w:r>
                            <w:r w:rsidR="00F9725A">
                              <w:rPr>
                                <w:rFonts w:ascii="Requiem Text" w:hAnsi="Requiem Text"/>
                                <w:szCs w:val="20"/>
                              </w:rPr>
                              <w:t xml:space="preserve"> Less than a year after arriving</w:t>
                            </w:r>
                            <w:r w:rsidRPr="0043115C">
                              <w:rPr>
                                <w:rFonts w:ascii="Requiem Text" w:hAnsi="Requiem Text"/>
                                <w:szCs w:val="20"/>
                              </w:rPr>
                              <w:t>, the brilliant, yet flamboyant life of The Count ended abruptly when he fell from</w:t>
                            </w:r>
                            <w:r w:rsidR="00F9725A">
                              <w:rPr>
                                <w:rFonts w:ascii="Requiem Text" w:hAnsi="Requiem Text"/>
                                <w:szCs w:val="20"/>
                              </w:rPr>
                              <w:t xml:space="preserve"> a tree branch while crossing a</w:t>
                            </w:r>
                            <w:r w:rsidRPr="0043115C">
                              <w:rPr>
                                <w:rFonts w:ascii="Requiem Text" w:hAnsi="Requiem Text"/>
                                <w:szCs w:val="20"/>
                              </w:rPr>
                              <w:t xml:space="preserve"> </w:t>
                            </w:r>
                            <w:r w:rsidR="00F9725A">
                              <w:rPr>
                                <w:rFonts w:ascii="Requiem Text" w:hAnsi="Requiem Text"/>
                                <w:szCs w:val="20"/>
                              </w:rPr>
                              <w:t>crocodile</w:t>
                            </w:r>
                            <w:r w:rsidRPr="0043115C">
                              <w:rPr>
                                <w:rFonts w:ascii="Requiem Text" w:hAnsi="Requiem Text"/>
                                <w:szCs w:val="20"/>
                              </w:rPr>
                              <w:t>-infested stream.</w:t>
                            </w:r>
                          </w:p>
                          <w:p w:rsidR="002F1B33" w:rsidRPr="0043115C" w:rsidRDefault="002F1B33" w:rsidP="0089475F">
                            <w:pPr>
                              <w:pStyle w:val="NoSpacing"/>
                              <w:jc w:val="both"/>
                              <w:rPr>
                                <w:rFonts w:ascii="Requiem Text" w:hAnsi="Requiem Text"/>
                                <w:szCs w:val="20"/>
                              </w:rPr>
                            </w:pPr>
                          </w:p>
                          <w:p w:rsidR="0089475F" w:rsidRPr="0043115C" w:rsidRDefault="002F1B33" w:rsidP="0089475F">
                            <w:pPr>
                              <w:pStyle w:val="NoSpacing"/>
                              <w:jc w:val="both"/>
                              <w:rPr>
                                <w:rFonts w:ascii="Requiem Text" w:hAnsi="Requiem Text"/>
                                <w:szCs w:val="20"/>
                              </w:rPr>
                            </w:pPr>
                            <w:r w:rsidRPr="0043115C">
                              <w:rPr>
                                <w:rFonts w:ascii="Requiem Text" w:hAnsi="Requiem Text"/>
                                <w:szCs w:val="20"/>
                              </w:rPr>
                              <w:t xml:space="preserve">The Count has returned to Buena Vista and adorned this bottle with a gilded </w:t>
                            </w:r>
                            <w:r w:rsidR="00F9725A">
                              <w:rPr>
                                <w:rFonts w:ascii="Requiem Text" w:hAnsi="Requiem Text"/>
                                <w:szCs w:val="20"/>
                              </w:rPr>
                              <w:t>crocodile</w:t>
                            </w:r>
                            <w:r w:rsidRPr="0043115C">
                              <w:rPr>
                                <w:rFonts w:ascii="Requiem Text" w:hAnsi="Requiem Text"/>
                                <w:szCs w:val="20"/>
                              </w:rPr>
                              <w:t xml:space="preserve"> to show the passion of The Count can never be struck down!</w:t>
                            </w:r>
                            <w:r w:rsidR="00A626BD" w:rsidRPr="0043115C">
                              <w:rPr>
                                <w:rFonts w:ascii="Requiem Text" w:hAnsi="Requiem Text"/>
                                <w:szCs w:val="20"/>
                              </w:rPr>
                              <w:t xml:space="preserve"> Revenge is his</w:t>
                            </w:r>
                            <w:r w:rsidRPr="0043115C">
                              <w:rPr>
                                <w:rFonts w:ascii="Requiem Text" w:hAnsi="Requiem Text"/>
                                <w:szCs w:val="20"/>
                              </w:rPr>
                              <w:t xml:space="preserve">! </w:t>
                            </w:r>
                          </w:p>
                          <w:p w:rsidR="002F1B33" w:rsidRPr="0043115C" w:rsidRDefault="002F1B33" w:rsidP="0089475F">
                            <w:pPr>
                              <w:pStyle w:val="NoSpacing"/>
                              <w:jc w:val="both"/>
                              <w:rPr>
                                <w:rFonts w:ascii="Requiem Text" w:hAnsi="Requiem Text"/>
                                <w:szCs w:val="20"/>
                              </w:rPr>
                            </w:pPr>
                          </w:p>
                          <w:p w:rsidR="0089475F" w:rsidRPr="0043115C" w:rsidRDefault="00201FE0" w:rsidP="00201FE0">
                            <w:pPr>
                              <w:pStyle w:val="NoSpacing"/>
                              <w:jc w:val="both"/>
                              <w:rPr>
                                <w:rFonts w:ascii="Requiem Text" w:hAnsi="Requiem Text"/>
                                <w:szCs w:val="20"/>
                              </w:rPr>
                            </w:pPr>
                            <w:r w:rsidRPr="0043115C">
                              <w:rPr>
                                <w:rFonts w:ascii="Requiem Text" w:hAnsi="Requiem Text"/>
                                <w:szCs w:val="20"/>
                              </w:rPr>
                              <w:t>The Revenge is an unforgiving blend, bringing together Cabernet Sauvignon, Syrah and Cabernet Franc harvested from distinguished vin</w:t>
                            </w:r>
                            <w:r w:rsidR="002F1B33" w:rsidRPr="0043115C">
                              <w:rPr>
                                <w:rFonts w:ascii="Requiem Text" w:hAnsi="Requiem Text"/>
                                <w:szCs w:val="20"/>
                              </w:rPr>
                              <w:t xml:space="preserve">eyards across the Napa Valley. </w:t>
                            </w:r>
                            <w:r w:rsidRPr="0043115C">
                              <w:rPr>
                                <w:rFonts w:ascii="Requiem Text" w:hAnsi="Requiem Text"/>
                                <w:szCs w:val="20"/>
                              </w:rPr>
                              <w:t xml:space="preserve">From Oakville, Yountville and </w:t>
                            </w:r>
                            <w:r w:rsidR="00F9725A">
                              <w:rPr>
                                <w:rFonts w:ascii="Requiem Text" w:hAnsi="Requiem Text"/>
                                <w:szCs w:val="20"/>
                              </w:rPr>
                              <w:t>a hillside vineyard east of Oak Knoll</w:t>
                            </w:r>
                            <w:r w:rsidRPr="0043115C">
                              <w:rPr>
                                <w:rFonts w:ascii="Requiem Text" w:hAnsi="Requiem Text"/>
                                <w:szCs w:val="20"/>
                              </w:rPr>
                              <w:t xml:space="preserve">, the fruit was hand harvested and then fermented with extended maceration. It was then aged for 20 months in 100% French oak before being bottled unfiltered.  </w:t>
                            </w:r>
                          </w:p>
                          <w:p w:rsidR="00201FE0" w:rsidRPr="0043115C" w:rsidRDefault="00201FE0" w:rsidP="00201FE0">
                            <w:pPr>
                              <w:pStyle w:val="NoSpacing"/>
                              <w:jc w:val="both"/>
                              <w:rPr>
                                <w:rFonts w:ascii="Requiem Text" w:hAnsi="Requiem Text"/>
                                <w:szCs w:val="20"/>
                              </w:rPr>
                            </w:pPr>
                          </w:p>
                          <w:p w:rsidR="0089475F" w:rsidRPr="0043115C" w:rsidRDefault="0043115C" w:rsidP="0089475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Requiem Text" w:hAnsi="Requiem Text"/>
                                <w:szCs w:val="20"/>
                              </w:rPr>
                            </w:pPr>
                            <w:r w:rsidRPr="0043115C">
                              <w:rPr>
                                <w:rFonts w:ascii="Requiem Text" w:hAnsi="Requiem Text"/>
                                <w:szCs w:val="20"/>
                              </w:rPr>
                              <w:t xml:space="preserve">Opening with bold aromas of violet, black cherry, and cocoa, this rich blend commands the senses. Succulent flavors of </w:t>
                            </w:r>
                            <w:r>
                              <w:rPr>
                                <w:rFonts w:ascii="Requiem Text" w:hAnsi="Requiem Text"/>
                                <w:szCs w:val="20"/>
                              </w:rPr>
                              <w:t xml:space="preserve">plum, raspberry and black cardamom lead to luscious, ripe tannins and a long, demanding finish.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margin-left:191.1pt;margin-top:200.15pt;width:272.25pt;height:42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" filled="f" stroked="f">
                <v:textbox>
                  <w:txbxContent>
                    <w:p w:rsidR="0089475F" w:rsidRPr="0043115C" w:rsidRDefault="002F1B33" w:rsidP="0089475F">
                      <w:pPr>
                        <w:pStyle w:val="NoSpacing"/>
                        <w:jc w:val="both"/>
                        <w:rPr>
                          <w:rFonts w:ascii="Requiem Text" w:hAnsi="Requiem Text"/>
                          <w:szCs w:val="20"/>
                        </w:rPr>
                      </w:pPr>
                      <w:r w:rsidRPr="0043115C">
                        <w:rPr>
                          <w:rFonts w:ascii="Requiem Text" w:hAnsi="Requiem Text"/>
                          <w:szCs w:val="20"/>
                        </w:rPr>
                        <w:t xml:space="preserve">The Revenge Red Wine 2014 from Buena Vista Winery </w:t>
                      </w:r>
                      <w:r w:rsidR="00F9725A">
                        <w:rPr>
                          <w:rFonts w:ascii="Requiem Text" w:hAnsi="Requiem Text"/>
                          <w:szCs w:val="20"/>
                        </w:rPr>
                        <w:t>avenges</w:t>
                      </w:r>
                      <w:r w:rsidRPr="0043115C">
                        <w:rPr>
                          <w:rFonts w:ascii="Requiem Text" w:hAnsi="Requiem Text"/>
                          <w:szCs w:val="20"/>
                        </w:rPr>
                        <w:t xml:space="preserve"> Count </w:t>
                      </w:r>
                      <w:proofErr w:type="spellStart"/>
                      <w:r w:rsidRPr="0043115C">
                        <w:rPr>
                          <w:rFonts w:ascii="Requiem Text" w:hAnsi="Requiem Text"/>
                          <w:szCs w:val="20"/>
                        </w:rPr>
                        <w:t>Agoston</w:t>
                      </w:r>
                      <w:proofErr w:type="spellEnd"/>
                      <w:r w:rsidRPr="0043115C">
                        <w:rPr>
                          <w:rFonts w:ascii="Requiem Text" w:hAnsi="Requiem Text"/>
                          <w:szCs w:val="20"/>
                        </w:rPr>
                        <w:t xml:space="preserve"> </w:t>
                      </w:r>
                      <w:proofErr w:type="spellStart"/>
                      <w:r w:rsidRPr="0043115C">
                        <w:rPr>
                          <w:rFonts w:ascii="Requiem Text" w:hAnsi="Requiem Text"/>
                          <w:szCs w:val="20"/>
                        </w:rPr>
                        <w:t>Haraszthy</w:t>
                      </w:r>
                      <w:r w:rsidR="00F9725A">
                        <w:rPr>
                          <w:rFonts w:ascii="Requiem Text" w:hAnsi="Requiem Text"/>
                          <w:szCs w:val="20"/>
                        </w:rPr>
                        <w:t>’s</w:t>
                      </w:r>
                      <w:proofErr w:type="spellEnd"/>
                      <w:r w:rsidRPr="0043115C">
                        <w:rPr>
                          <w:rFonts w:ascii="Requiem Text" w:hAnsi="Requiem Text"/>
                          <w:szCs w:val="20"/>
                        </w:rPr>
                        <w:t xml:space="preserve"> untimely death by </w:t>
                      </w:r>
                      <w:r w:rsidR="00F9725A">
                        <w:rPr>
                          <w:rFonts w:ascii="Requiem Text" w:hAnsi="Requiem Text"/>
                          <w:szCs w:val="20"/>
                        </w:rPr>
                        <w:t>crocodile</w:t>
                      </w:r>
                      <w:r w:rsidRPr="0043115C">
                        <w:rPr>
                          <w:rFonts w:ascii="Requiem Text" w:hAnsi="Requiem Text"/>
                          <w:szCs w:val="20"/>
                        </w:rPr>
                        <w:t xml:space="preserve"> in Nicaragua</w:t>
                      </w:r>
                      <w:r w:rsidR="00F9725A">
                        <w:rPr>
                          <w:rFonts w:ascii="Requiem Text" w:hAnsi="Requiem Text"/>
                          <w:szCs w:val="20"/>
                        </w:rPr>
                        <w:t xml:space="preserve"> in 1869</w:t>
                      </w:r>
                      <w:r w:rsidRPr="0043115C">
                        <w:rPr>
                          <w:rFonts w:ascii="Requiem Text" w:hAnsi="Requiem Text"/>
                          <w:szCs w:val="20"/>
                        </w:rPr>
                        <w:t xml:space="preserve">. After leaving Buena Vista in 1868, the Count traveled south to </w:t>
                      </w:r>
                      <w:r w:rsidR="00F9725A">
                        <w:rPr>
                          <w:rFonts w:ascii="Requiem Text" w:hAnsi="Requiem Text"/>
                          <w:szCs w:val="20"/>
                        </w:rPr>
                        <w:t>pursue an ambition for</w:t>
                      </w:r>
                      <w:r w:rsidRPr="0043115C">
                        <w:rPr>
                          <w:rFonts w:ascii="Requiem Text" w:hAnsi="Requiem Text"/>
                          <w:szCs w:val="20"/>
                        </w:rPr>
                        <w:t xml:space="preserve"> sugar growing for rum production.</w:t>
                      </w:r>
                      <w:r w:rsidR="00F9725A">
                        <w:rPr>
                          <w:rFonts w:ascii="Requiem Text" w:hAnsi="Requiem Text"/>
                          <w:szCs w:val="20"/>
                        </w:rPr>
                        <w:t xml:space="preserve"> Less than a year after arriving</w:t>
                      </w:r>
                      <w:r w:rsidRPr="0043115C">
                        <w:rPr>
                          <w:rFonts w:ascii="Requiem Text" w:hAnsi="Requiem Text"/>
                          <w:szCs w:val="20"/>
                        </w:rPr>
                        <w:t>, the brilliant, yet flamboyant life of The Count ended abruptly when he fell from</w:t>
                      </w:r>
                      <w:r w:rsidR="00F9725A">
                        <w:rPr>
                          <w:rFonts w:ascii="Requiem Text" w:hAnsi="Requiem Text"/>
                          <w:szCs w:val="20"/>
                        </w:rPr>
                        <w:t xml:space="preserve"> a tree branch while crossing a</w:t>
                      </w:r>
                      <w:r w:rsidRPr="0043115C">
                        <w:rPr>
                          <w:rFonts w:ascii="Requiem Text" w:hAnsi="Requiem Text"/>
                          <w:szCs w:val="20"/>
                        </w:rPr>
                        <w:t xml:space="preserve"> </w:t>
                      </w:r>
                      <w:r w:rsidR="00F9725A">
                        <w:rPr>
                          <w:rFonts w:ascii="Requiem Text" w:hAnsi="Requiem Text"/>
                          <w:szCs w:val="20"/>
                        </w:rPr>
                        <w:t>crocodile</w:t>
                      </w:r>
                      <w:r w:rsidRPr="0043115C">
                        <w:rPr>
                          <w:rFonts w:ascii="Requiem Text" w:hAnsi="Requiem Text"/>
                          <w:szCs w:val="20"/>
                        </w:rPr>
                        <w:t>-infested stream.</w:t>
                      </w:r>
                    </w:p>
                    <w:p w:rsidR="002F1B33" w:rsidRPr="0043115C" w:rsidRDefault="002F1B33" w:rsidP="0089475F">
                      <w:pPr>
                        <w:pStyle w:val="NoSpacing"/>
                        <w:jc w:val="both"/>
                        <w:rPr>
                          <w:rFonts w:ascii="Requiem Text" w:hAnsi="Requiem Text"/>
                          <w:szCs w:val="20"/>
                        </w:rPr>
                      </w:pPr>
                    </w:p>
                    <w:p w:rsidR="0089475F" w:rsidRPr="0043115C" w:rsidRDefault="002F1B33" w:rsidP="0089475F">
                      <w:pPr>
                        <w:pStyle w:val="NoSpacing"/>
                        <w:jc w:val="both"/>
                        <w:rPr>
                          <w:rFonts w:ascii="Requiem Text" w:hAnsi="Requiem Text"/>
                          <w:szCs w:val="20"/>
                        </w:rPr>
                      </w:pPr>
                      <w:r w:rsidRPr="0043115C">
                        <w:rPr>
                          <w:rFonts w:ascii="Requiem Text" w:hAnsi="Requiem Text"/>
                          <w:szCs w:val="20"/>
                        </w:rPr>
                        <w:t xml:space="preserve">The Count has returned to Buena Vista and adorned this bottle with a gilded </w:t>
                      </w:r>
                      <w:r w:rsidR="00F9725A">
                        <w:rPr>
                          <w:rFonts w:ascii="Requiem Text" w:hAnsi="Requiem Text"/>
                          <w:szCs w:val="20"/>
                        </w:rPr>
                        <w:t>crocodile</w:t>
                      </w:r>
                      <w:r w:rsidRPr="0043115C">
                        <w:rPr>
                          <w:rFonts w:ascii="Requiem Text" w:hAnsi="Requiem Text"/>
                          <w:szCs w:val="20"/>
                        </w:rPr>
                        <w:t xml:space="preserve"> to show the passion of The Count can never be struck down!</w:t>
                      </w:r>
                      <w:r w:rsidR="00A626BD" w:rsidRPr="0043115C">
                        <w:rPr>
                          <w:rFonts w:ascii="Requiem Text" w:hAnsi="Requiem Text"/>
                          <w:szCs w:val="20"/>
                        </w:rPr>
                        <w:t xml:space="preserve"> Revenge is his</w:t>
                      </w:r>
                      <w:r w:rsidRPr="0043115C">
                        <w:rPr>
                          <w:rFonts w:ascii="Requiem Text" w:hAnsi="Requiem Text"/>
                          <w:szCs w:val="20"/>
                        </w:rPr>
                        <w:t xml:space="preserve">! </w:t>
                      </w:r>
                    </w:p>
                    <w:p w:rsidR="002F1B33" w:rsidRPr="0043115C" w:rsidRDefault="002F1B33" w:rsidP="0089475F">
                      <w:pPr>
                        <w:pStyle w:val="NoSpacing"/>
                        <w:jc w:val="both"/>
                        <w:rPr>
                          <w:rFonts w:ascii="Requiem Text" w:hAnsi="Requiem Text"/>
                          <w:szCs w:val="20"/>
                        </w:rPr>
                      </w:pPr>
                    </w:p>
                    <w:p w:rsidR="0089475F" w:rsidRPr="0043115C" w:rsidRDefault="00201FE0" w:rsidP="00201FE0">
                      <w:pPr>
                        <w:pStyle w:val="NoSpacing"/>
                        <w:jc w:val="both"/>
                        <w:rPr>
                          <w:rFonts w:ascii="Requiem Text" w:hAnsi="Requiem Text"/>
                          <w:szCs w:val="20"/>
                        </w:rPr>
                      </w:pPr>
                      <w:r w:rsidRPr="0043115C">
                        <w:rPr>
                          <w:rFonts w:ascii="Requiem Text" w:hAnsi="Requiem Text"/>
                          <w:szCs w:val="20"/>
                        </w:rPr>
                        <w:t>The Revenge is an unforgiving blend, bringing together Cabernet Sauvignon, Syrah and Cabernet Franc harvested from distinguished vin</w:t>
                      </w:r>
                      <w:r w:rsidR="002F1B33" w:rsidRPr="0043115C">
                        <w:rPr>
                          <w:rFonts w:ascii="Requiem Text" w:hAnsi="Requiem Text"/>
                          <w:szCs w:val="20"/>
                        </w:rPr>
                        <w:t xml:space="preserve">eyards across the Napa Valley. </w:t>
                      </w:r>
                      <w:r w:rsidRPr="0043115C">
                        <w:rPr>
                          <w:rFonts w:ascii="Requiem Text" w:hAnsi="Requiem Text"/>
                          <w:szCs w:val="20"/>
                        </w:rPr>
                        <w:t xml:space="preserve">From Oakville, Yountville and </w:t>
                      </w:r>
                      <w:r w:rsidR="00F9725A">
                        <w:rPr>
                          <w:rFonts w:ascii="Requiem Text" w:hAnsi="Requiem Text"/>
                          <w:szCs w:val="20"/>
                        </w:rPr>
                        <w:t>a hillside vineyard east of Oak Knoll</w:t>
                      </w:r>
                      <w:r w:rsidRPr="0043115C">
                        <w:rPr>
                          <w:rFonts w:ascii="Requiem Text" w:hAnsi="Requiem Text"/>
                          <w:szCs w:val="20"/>
                        </w:rPr>
                        <w:t xml:space="preserve">, the fruit was hand harvested and then fermented with extended maceration. It was then aged for 20 months in 100% French oak before being bottled unfiltered.  </w:t>
                      </w:r>
                    </w:p>
                    <w:p w:rsidR="00201FE0" w:rsidRPr="0043115C" w:rsidRDefault="00201FE0" w:rsidP="00201FE0">
                      <w:pPr>
                        <w:pStyle w:val="NoSpacing"/>
                        <w:jc w:val="both"/>
                        <w:rPr>
                          <w:rFonts w:ascii="Requiem Text" w:hAnsi="Requiem Text"/>
                          <w:szCs w:val="20"/>
                        </w:rPr>
                      </w:pPr>
                    </w:p>
                    <w:p w:rsidR="0089475F" w:rsidRPr="0043115C" w:rsidRDefault="0043115C" w:rsidP="0089475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Requiem Text" w:hAnsi="Requiem Text"/>
                          <w:szCs w:val="20"/>
                        </w:rPr>
                      </w:pPr>
                      <w:r w:rsidRPr="0043115C">
                        <w:rPr>
                          <w:rFonts w:ascii="Requiem Text" w:hAnsi="Requiem Text"/>
                          <w:szCs w:val="20"/>
                        </w:rPr>
                        <w:t xml:space="preserve">Opening with bold aromas of violet, black cherry, and cocoa, this rich blend commands the senses. Succulent flavors of </w:t>
                      </w:r>
                      <w:r>
                        <w:rPr>
                          <w:rFonts w:ascii="Requiem Text" w:hAnsi="Requiem Text"/>
                          <w:szCs w:val="20"/>
                        </w:rPr>
                        <w:t xml:space="preserve">plum, raspberry and black cardamom lead to luscious, ripe tannins and a long, demanding finish.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F15FB" w:rsidSect="00D12C21">
      <w:headerReference w:type="even" r:id="rId11"/>
      <w:headerReference w:type="default" r:id="rId12"/>
      <w:head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7075" w:rsidRDefault="00567075">
      <w:pPr>
        <w:spacing w:after="0" w:line="240" w:lineRule="auto"/>
      </w:pPr>
      <w:r>
        <w:separator/>
      </w:r>
    </w:p>
  </w:endnote>
  <w:endnote w:type="continuationSeparator" w:id="0">
    <w:p w:rsidR="00567075" w:rsidRDefault="00567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equiem Text">
    <w:panose1 w:val="00000000000000000000"/>
    <w:charset w:val="00"/>
    <w:family w:val="modern"/>
    <w:notTrueType/>
    <w:pitch w:val="variable"/>
    <w:sig w:usb0="A00000FF" w:usb1="4000004A" w:usb2="00000000" w:usb3="00000000" w:csb0="0000009B" w:csb1="00000000"/>
  </w:font>
  <w:font w:name="ChevalierStrSCD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Ivory NoSwashes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075" w:rsidRDefault="00567075">
      <w:pPr>
        <w:spacing w:after="0" w:line="240" w:lineRule="auto"/>
      </w:pPr>
      <w:r>
        <w:separator/>
      </w:r>
    </w:p>
  </w:footnote>
  <w:footnote w:type="continuationSeparator" w:id="0">
    <w:p w:rsidR="00567075" w:rsidRDefault="005670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37A9" w:rsidRDefault="0056547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248332" o:spid="_x0000_s2050" type="#_x0000_t75" style="position:absolute;margin-left:0;margin-top:0;width:612pt;height:11in;z-index:-251659776;mso-position-horizontal:center;mso-position-horizontal-relative:margin;mso-position-vertical:center;mso-position-vertical-relative:margin" o:allowincell="f">
          <v:imagedata r:id="rId1" o:title="BVSellSheetBkgn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37A9" w:rsidRDefault="0056547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248333" o:spid="_x0000_s2051" type="#_x0000_t75" style="position:absolute;margin-left:0;margin-top:0;width:612pt;height:11in;z-index:-251658752;mso-position-horizontal:center;mso-position-horizontal-relative:margin;mso-position-vertical:center;mso-position-vertical-relative:margin" o:allowincell="f">
          <v:imagedata r:id="rId1" o:title="BVSellSheetBkgn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37A9" w:rsidRDefault="0056547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248331" o:spid="_x0000_s2049" type="#_x0000_t75" style="position:absolute;margin-left:0;margin-top:0;width:612pt;height:11in;z-index:-251657728;mso-position-horizontal:center;mso-position-horizontal-relative:margin;mso-position-vertical:center;mso-position-vertical-relative:margin" o:allowincell="f">
          <v:imagedata r:id="rId1" o:title="BVSellSheetBkgnd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75F"/>
    <w:rsid w:val="00201FE0"/>
    <w:rsid w:val="002F1B33"/>
    <w:rsid w:val="0031053F"/>
    <w:rsid w:val="0043115C"/>
    <w:rsid w:val="00565470"/>
    <w:rsid w:val="00567075"/>
    <w:rsid w:val="00727DB9"/>
    <w:rsid w:val="0089475F"/>
    <w:rsid w:val="009007AE"/>
    <w:rsid w:val="0096695E"/>
    <w:rsid w:val="00A626BD"/>
    <w:rsid w:val="00CF15FB"/>
    <w:rsid w:val="00D55538"/>
    <w:rsid w:val="00F9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475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947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9475F"/>
    <w:rPr>
      <w:rFonts w:ascii="Calibri" w:eastAsia="Calibri" w:hAnsi="Calibri" w:cs="Times New Roman"/>
    </w:rPr>
  </w:style>
  <w:style w:type="paragraph" w:styleId="NoSpacing">
    <w:name w:val="No Spacing"/>
    <w:basedOn w:val="Normal"/>
    <w:uiPriority w:val="1"/>
    <w:qFormat/>
    <w:rsid w:val="0089475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94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75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475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947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9475F"/>
    <w:rPr>
      <w:rFonts w:ascii="Calibri" w:eastAsia="Calibri" w:hAnsi="Calibri" w:cs="Times New Roman"/>
    </w:rPr>
  </w:style>
  <w:style w:type="paragraph" w:styleId="NoSpacing">
    <w:name w:val="No Spacing"/>
    <w:basedOn w:val="Normal"/>
    <w:uiPriority w:val="1"/>
    <w:qFormat/>
    <w:rsid w:val="0089475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94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75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0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Bunting</dc:creator>
  <cp:lastModifiedBy>Laura Bunting</cp:lastModifiedBy>
  <cp:revision>4</cp:revision>
  <cp:lastPrinted>2016-12-22T17:55:00Z</cp:lastPrinted>
  <dcterms:created xsi:type="dcterms:W3CDTF">2016-08-25T22:27:00Z</dcterms:created>
  <dcterms:modified xsi:type="dcterms:W3CDTF">2016-12-22T17:55:00Z</dcterms:modified>
</cp:coreProperties>
</file>