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B Corp Certification - Disclosure Questionnaire Documentation </w:t>
      </w:r>
    </w:p>
    <w:p w:rsidR="00000000" w:rsidDel="00000000" w:rsidP="00000000" w:rsidRDefault="00000000" w:rsidRPr="00000000" w14:paraId="00000002">
      <w:pPr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Di</w:t>
      </w: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sclosure Questionnaire category: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 Clients in Controversial and Ineligible Industries</w:t>
      </w:r>
    </w:p>
    <w:p w:rsidR="00000000" w:rsidDel="00000000" w:rsidP="00000000" w:rsidRDefault="00000000" w:rsidRPr="00000000" w14:paraId="00000003">
      <w:pPr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Updated as of: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 02/27/2025</w:t>
      </w:r>
    </w:p>
    <w:p w:rsidR="00000000" w:rsidDel="00000000" w:rsidP="00000000" w:rsidRDefault="00000000" w:rsidRPr="00000000" w14:paraId="00000004">
      <w:pPr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EcoTree is currently involved or has had involvement within the last five years in providing services and/or products to companies in the following industries considered controversial or ineligible by B Lab Global: Mining, Pharmaceuticals, Fossil Fuels and Offensive Firearms/Weapons/D</w:t>
      </w:r>
      <w:r w:rsidDel="00000000" w:rsidR="00000000" w:rsidRPr="00000000">
        <w:rPr>
          <w:rFonts w:ascii="Nunito" w:cs="Nunito" w:eastAsia="Nunito" w:hAnsi="Nunito"/>
          <w:rtl w:val="0"/>
        </w:rPr>
        <w:t xml:space="preserve">efense.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While products and services provided to these clients could serve only as commonplace goods and services, by serving these clients the company may be supporting these industries. B Lab recognizes that these industries potentially have negative impacts, therefore, Certified B Corps are required to make their involvement in such industries transparent.</w:t>
      </w:r>
    </w:p>
    <w:p w:rsidR="00000000" w:rsidDel="00000000" w:rsidP="00000000" w:rsidRDefault="00000000" w:rsidRPr="00000000" w14:paraId="00000008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Any party aware of specific company practices that have had a negative impact related to its involvement in these or other controversial industries, and which may constitute a violation of the B Corp standards, may contact us via our </w:t>
      </w:r>
      <w:hyperlink r:id="rId7">
        <w:r w:rsidDel="00000000" w:rsidR="00000000" w:rsidRPr="00000000">
          <w:rPr>
            <w:rFonts w:ascii="Nunito" w:cs="Nunito" w:eastAsia="Nunito" w:hAnsi="Nunito"/>
            <w:color w:val="1155cc"/>
            <w:u w:val="single"/>
            <w:rtl w:val="0"/>
          </w:rPr>
          <w:t xml:space="preserve">public complaints procedure</w:t>
        </w:r>
      </w:hyperlink>
      <w:r w:rsidDel="00000000" w:rsidR="00000000" w:rsidRPr="00000000">
        <w:rPr>
          <w:rFonts w:ascii="Nunito" w:cs="Nunito" w:eastAsia="Nunito" w:hAnsi="Nunito"/>
          <w:rtl w:val="0"/>
        </w:rPr>
        <w:t xml:space="preserve">.</w:t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spacing w:line="24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20" w:lineRule="auto"/>
    </w:pPr>
    <w:rPr>
      <w:b w:val="1"/>
      <w:color w:val="434343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20" w:lineRule="auto"/>
    </w:pPr>
    <w:rPr>
      <w:b w:val="1"/>
      <w:color w:val="434343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bcorporation.net/en-us/standards/complaints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xwEcNzc0N6XUBahTjsyT9mzfGA==">CgMxLjA4AHIhMXRKb3lIREJUY1hTYjlrV2FQUE9uWkh6TVJ0NjhhTk1f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