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886D1" w14:textId="38455520" w:rsidR="0068142C" w:rsidRPr="0068142C" w:rsidRDefault="0068142C" w:rsidP="00F238FC">
      <w:pPr>
        <w:rPr>
          <w:rFonts w:eastAsia="Times New Roman" w:cs="Arial"/>
          <w:b/>
          <w:bCs/>
          <w:color w:val="365F91" w:themeColor="accent1" w:themeShade="BF"/>
          <w:sz w:val="28"/>
          <w:szCs w:val="28"/>
        </w:rPr>
      </w:pPr>
      <w:r w:rsidRPr="0068142C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 xml:space="preserve">Air! </w:t>
      </w:r>
      <w:proofErr w:type="spellStart"/>
      <w:r w:rsidRPr="0068142C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>Thermawing</w:t>
      </w:r>
      <w:proofErr w:type="spellEnd"/>
      <w:r w:rsidRPr="0068142C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 xml:space="preserve">! SVT! </w:t>
      </w:r>
      <w:r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 xml:space="preserve">TAWS-B! </w:t>
      </w:r>
      <w:r w:rsidRPr="0068142C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>Active Traffic (TAS)! ADS-B Out!</w:t>
      </w:r>
    </w:p>
    <w:p w14:paraId="6B624305" w14:textId="6A3B64C0" w:rsidR="00197951" w:rsidRPr="0068142C" w:rsidRDefault="00197951" w:rsidP="00F238FC">
      <w:pPr>
        <w:rPr>
          <w:rFonts w:eastAsia="Times New Roman" w:cs="Arial"/>
          <w:b/>
          <w:bCs/>
          <w:color w:val="000000"/>
          <w:sz w:val="28"/>
          <w:szCs w:val="28"/>
        </w:rPr>
      </w:pPr>
      <w:r w:rsidRPr="0068142C">
        <w:rPr>
          <w:rFonts w:eastAsia="Times New Roman" w:cs="Arial"/>
          <w:b/>
          <w:bCs/>
          <w:color w:val="000000"/>
          <w:sz w:val="28"/>
          <w:szCs w:val="28"/>
        </w:rPr>
        <w:t>2008 Cessna 400 with G1000, GFC700, WAAS</w:t>
      </w:r>
    </w:p>
    <w:p w14:paraId="1E3D5380" w14:textId="45A91B8C" w:rsidR="00936C4B" w:rsidRPr="0068142C" w:rsidRDefault="00936C4B" w:rsidP="00936C4B">
      <w:pPr>
        <w:tabs>
          <w:tab w:val="left" w:pos="6072"/>
        </w:tabs>
        <w:rPr>
          <w:rFonts w:eastAsia="Times New Roman" w:cs="Arial"/>
          <w:sz w:val="28"/>
          <w:szCs w:val="28"/>
        </w:rPr>
      </w:pPr>
      <w:r w:rsidRPr="0068142C">
        <w:rPr>
          <w:rFonts w:eastAsia="Times New Roman" w:cs="Arial"/>
          <w:b/>
          <w:bCs/>
          <w:color w:val="000000"/>
          <w:sz w:val="24"/>
          <w:szCs w:val="24"/>
        </w:rPr>
        <w:t>N384A</w:t>
      </w:r>
      <w:r w:rsidR="008A1290" w:rsidRPr="0068142C">
        <w:rPr>
          <w:rFonts w:eastAsia="Times New Roman" w:cs="Arial"/>
          <w:b/>
          <w:bCs/>
          <w:color w:val="000000"/>
          <w:sz w:val="24"/>
          <w:szCs w:val="24"/>
        </w:rPr>
        <w:t>D</w:t>
      </w:r>
      <w:r w:rsidRPr="0068142C">
        <w:rPr>
          <w:rFonts w:eastAsia="Times New Roman" w:cs="Arial"/>
          <w:b/>
          <w:bCs/>
          <w:color w:val="000000"/>
          <w:sz w:val="24"/>
          <w:szCs w:val="24"/>
        </w:rPr>
        <w:t xml:space="preserve"> Ser#411008</w:t>
      </w:r>
      <w:r w:rsidRPr="0068142C">
        <w:rPr>
          <w:rFonts w:eastAsia="Times New Roman" w:cs="Arial"/>
          <w:b/>
          <w:bCs/>
          <w:color w:val="000000"/>
          <w:sz w:val="24"/>
          <w:szCs w:val="24"/>
        </w:rPr>
        <w:tab/>
      </w:r>
    </w:p>
    <w:p w14:paraId="51639590" w14:textId="77777777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b/>
          <w:bCs/>
          <w:sz w:val="20"/>
          <w:szCs w:val="20"/>
        </w:rPr>
        <w:tab/>
      </w:r>
    </w:p>
    <w:p w14:paraId="746D8615" w14:textId="4A504314" w:rsidR="00197951" w:rsidRPr="0068142C" w:rsidRDefault="006844A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b/>
          <w:bCs/>
          <w:sz w:val="20"/>
          <w:szCs w:val="20"/>
        </w:rPr>
        <w:t>85</w:t>
      </w:r>
      <w:r w:rsidR="0068142C">
        <w:rPr>
          <w:rFonts w:eastAsia="Times New Roman" w:cs="Arial"/>
          <w:b/>
          <w:bCs/>
          <w:sz w:val="20"/>
          <w:szCs w:val="20"/>
        </w:rPr>
        <w:t>6</w:t>
      </w:r>
      <w:r w:rsidR="00197951" w:rsidRPr="0068142C">
        <w:rPr>
          <w:rFonts w:eastAsia="Times New Roman" w:cs="Arial"/>
          <w:b/>
          <w:bCs/>
          <w:sz w:val="20"/>
          <w:szCs w:val="20"/>
        </w:rPr>
        <w:t xml:space="preserve"> Total Time Since New</w:t>
      </w:r>
      <w:r w:rsidR="00197951" w:rsidRPr="0068142C">
        <w:rPr>
          <w:rFonts w:eastAsia="Times New Roman" w:cs="Arial"/>
          <w:b/>
          <w:bCs/>
          <w:sz w:val="20"/>
          <w:szCs w:val="20"/>
        </w:rPr>
        <w:tab/>
      </w:r>
    </w:p>
    <w:p w14:paraId="28BDCC7D" w14:textId="77777777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b/>
          <w:bCs/>
          <w:sz w:val="20"/>
          <w:szCs w:val="20"/>
        </w:rPr>
        <w:tab/>
      </w:r>
    </w:p>
    <w:p w14:paraId="7D7C97DB" w14:textId="77777777" w:rsidR="00F238FC" w:rsidRPr="0068142C" w:rsidRDefault="00F238FC" w:rsidP="00F238FC">
      <w:pPr>
        <w:tabs>
          <w:tab w:val="left" w:pos="6072"/>
        </w:tabs>
        <w:rPr>
          <w:rFonts w:eastAsia="Times New Roman" w:cs="Arial"/>
          <w:b/>
          <w:bCs/>
          <w:sz w:val="20"/>
          <w:szCs w:val="20"/>
        </w:rPr>
        <w:sectPr w:rsidR="00F238FC" w:rsidRPr="0068142C" w:rsidSect="0068142C">
          <w:headerReference w:type="default" r:id="rId10"/>
          <w:footerReference w:type="default" r:id="rId11"/>
          <w:type w:val="continuous"/>
          <w:pgSz w:w="12240" w:h="15840" w:code="1"/>
          <w:pgMar w:top="1656" w:right="720" w:bottom="720" w:left="720" w:header="288" w:footer="288" w:gutter="0"/>
          <w:cols w:space="720"/>
          <w:docGrid w:linePitch="360"/>
        </w:sectPr>
      </w:pPr>
    </w:p>
    <w:p w14:paraId="145AB0CD" w14:textId="552D38FB" w:rsidR="00197951" w:rsidRPr="0068142C" w:rsidRDefault="00197951" w:rsidP="00F238FC">
      <w:pPr>
        <w:tabs>
          <w:tab w:val="left" w:pos="6072"/>
        </w:tabs>
        <w:rPr>
          <w:rFonts w:eastAsia="Times New Roman" w:cs="Arial"/>
        </w:rPr>
      </w:pPr>
      <w:r w:rsidRPr="0068142C">
        <w:rPr>
          <w:rFonts w:eastAsia="Times New Roman" w:cs="Arial"/>
          <w:b/>
          <w:bCs/>
          <w:sz w:val="20"/>
          <w:szCs w:val="20"/>
        </w:rPr>
        <w:t>Avionics:</w:t>
      </w:r>
    </w:p>
    <w:p w14:paraId="763D76B2" w14:textId="42EFC62E" w:rsidR="00197951" w:rsidRPr="0068142C" w:rsidRDefault="00197951" w:rsidP="00F238FC">
      <w:pPr>
        <w:tabs>
          <w:tab w:val="left" w:pos="6072"/>
        </w:tabs>
        <w:rPr>
          <w:rFonts w:eastAsia="Times New Roman" w:cs="Arial"/>
          <w:color w:val="000000"/>
        </w:rPr>
      </w:pPr>
      <w:r w:rsidRPr="0068142C">
        <w:rPr>
          <w:rFonts w:eastAsia="Times New Roman" w:cs="Arial"/>
          <w:sz w:val="20"/>
          <w:szCs w:val="20"/>
        </w:rPr>
        <w:t xml:space="preserve">Garmin G1000 Avionics </w:t>
      </w:r>
    </w:p>
    <w:p w14:paraId="2EFF7CC8" w14:textId="0392BA1E" w:rsidR="00197951" w:rsidRPr="0068142C" w:rsidRDefault="00197951" w:rsidP="00F238FC">
      <w:pPr>
        <w:tabs>
          <w:tab w:val="left" w:pos="6072"/>
        </w:tabs>
        <w:rPr>
          <w:rFonts w:eastAsia="Times New Roman" w:cs="Arial"/>
          <w:color w:val="000000"/>
        </w:rPr>
      </w:pPr>
      <w:r w:rsidRPr="0068142C">
        <w:rPr>
          <w:rFonts w:eastAsia="Times New Roman" w:cs="Arial"/>
          <w:sz w:val="20"/>
          <w:szCs w:val="20"/>
        </w:rPr>
        <w:t>GDU 1040 Primary Flight Display (PFD) - 10.4" high resolution XGA</w:t>
      </w:r>
    </w:p>
    <w:p w14:paraId="1A62D0B6" w14:textId="2EFAB77D" w:rsidR="00197951" w:rsidRPr="0068142C" w:rsidRDefault="00197951" w:rsidP="00F238FC">
      <w:pPr>
        <w:tabs>
          <w:tab w:val="left" w:pos="6072"/>
        </w:tabs>
        <w:rPr>
          <w:rFonts w:eastAsia="Times New Roman" w:cs="Arial"/>
          <w:color w:val="000000"/>
        </w:rPr>
      </w:pPr>
      <w:r w:rsidRPr="0068142C">
        <w:rPr>
          <w:rFonts w:eastAsia="Times New Roman" w:cs="Arial"/>
          <w:sz w:val="20"/>
          <w:szCs w:val="20"/>
        </w:rPr>
        <w:t>GDU 1044 Multi-Function Display (MFD) - 10.4" high resolution XGA</w:t>
      </w:r>
    </w:p>
    <w:p w14:paraId="5BED979A" w14:textId="635DFECA" w:rsidR="00197951" w:rsidRPr="0068142C" w:rsidRDefault="00197951" w:rsidP="00F238FC">
      <w:pPr>
        <w:tabs>
          <w:tab w:val="left" w:pos="6072"/>
        </w:tabs>
        <w:rPr>
          <w:rFonts w:eastAsia="Times New Roman" w:cs="Arial"/>
          <w:color w:val="000000"/>
        </w:rPr>
      </w:pPr>
      <w:r w:rsidRPr="0068142C">
        <w:rPr>
          <w:rFonts w:eastAsia="Times New Roman" w:cs="Arial"/>
          <w:sz w:val="20"/>
          <w:szCs w:val="20"/>
        </w:rPr>
        <w:t xml:space="preserve">GCU476 </w:t>
      </w:r>
      <w:proofErr w:type="spellStart"/>
      <w:r w:rsidRPr="0068142C">
        <w:rPr>
          <w:rFonts w:eastAsia="Times New Roman" w:cs="Arial"/>
          <w:sz w:val="20"/>
          <w:szCs w:val="20"/>
        </w:rPr>
        <w:t>ReadyPad</w:t>
      </w:r>
      <w:proofErr w:type="spellEnd"/>
      <w:r w:rsidRPr="0068142C">
        <w:rPr>
          <w:rFonts w:eastAsia="Times New Roman" w:cs="Arial"/>
          <w:sz w:val="20"/>
          <w:szCs w:val="20"/>
        </w:rPr>
        <w:t xml:space="preserve"> Controller</w:t>
      </w:r>
    </w:p>
    <w:p w14:paraId="44DDE5B5" w14:textId="2804770E" w:rsidR="00197951" w:rsidRPr="0068142C" w:rsidRDefault="00197951" w:rsidP="00F238FC">
      <w:pPr>
        <w:tabs>
          <w:tab w:val="left" w:pos="6072"/>
        </w:tabs>
        <w:rPr>
          <w:rFonts w:eastAsia="Times New Roman" w:cs="Arial"/>
          <w:color w:val="000000"/>
        </w:rPr>
      </w:pPr>
      <w:r w:rsidRPr="0068142C">
        <w:rPr>
          <w:rFonts w:eastAsia="Times New Roman" w:cs="Arial"/>
          <w:color w:val="000000"/>
          <w:sz w:val="20"/>
          <w:szCs w:val="20"/>
        </w:rPr>
        <w:t>GEA71 Engine/Airframe Interface</w:t>
      </w:r>
    </w:p>
    <w:p w14:paraId="0FC226C6" w14:textId="4E582E99" w:rsidR="00197951" w:rsidRPr="0068142C" w:rsidRDefault="00197951" w:rsidP="00F238FC">
      <w:pPr>
        <w:tabs>
          <w:tab w:val="left" w:pos="6072"/>
        </w:tabs>
        <w:rPr>
          <w:rFonts w:eastAsia="Times New Roman" w:cs="Arial"/>
          <w:color w:val="000000"/>
        </w:rPr>
      </w:pPr>
      <w:r w:rsidRPr="0068142C">
        <w:rPr>
          <w:rFonts w:eastAsia="Times New Roman" w:cs="Arial"/>
          <w:sz w:val="20"/>
          <w:szCs w:val="20"/>
        </w:rPr>
        <w:t>GRS77 Attitude Heading Reference System (AHRS)</w:t>
      </w:r>
    </w:p>
    <w:p w14:paraId="2656417D" w14:textId="28008D9B" w:rsidR="00197951" w:rsidRPr="0068142C" w:rsidRDefault="00197951" w:rsidP="00F238FC">
      <w:pPr>
        <w:tabs>
          <w:tab w:val="left" w:pos="6072"/>
        </w:tabs>
        <w:rPr>
          <w:rFonts w:eastAsia="Times New Roman" w:cs="Arial"/>
          <w:color w:val="000000"/>
        </w:rPr>
      </w:pPr>
      <w:r w:rsidRPr="0068142C">
        <w:rPr>
          <w:rFonts w:eastAsia="Times New Roman" w:cs="Arial"/>
          <w:sz w:val="20"/>
          <w:szCs w:val="20"/>
        </w:rPr>
        <w:t>GDC74A Solid State Air Data Computer (ADC)</w:t>
      </w:r>
    </w:p>
    <w:p w14:paraId="561B1DCB" w14:textId="2E66E63B" w:rsidR="00197951" w:rsidRPr="0068142C" w:rsidRDefault="00197951" w:rsidP="00F238FC">
      <w:pPr>
        <w:tabs>
          <w:tab w:val="left" w:pos="6072"/>
        </w:tabs>
        <w:rPr>
          <w:rFonts w:eastAsia="Times New Roman" w:cs="Arial"/>
          <w:color w:val="000000"/>
        </w:rPr>
      </w:pPr>
      <w:r w:rsidRPr="0068142C">
        <w:rPr>
          <w:rFonts w:eastAsia="Times New Roman" w:cs="Arial"/>
          <w:sz w:val="20"/>
          <w:szCs w:val="20"/>
        </w:rPr>
        <w:t>GMU</w:t>
      </w:r>
      <w:r w:rsidR="001823B0" w:rsidRPr="0068142C">
        <w:rPr>
          <w:rFonts w:eastAsia="Times New Roman" w:cs="Arial"/>
          <w:sz w:val="20"/>
          <w:szCs w:val="20"/>
        </w:rPr>
        <w:t>44 Magnetometer</w:t>
      </w:r>
    </w:p>
    <w:p w14:paraId="6952D63A" w14:textId="55CD1B0E" w:rsidR="00197951" w:rsidRPr="0068142C" w:rsidRDefault="00197951" w:rsidP="00F238FC">
      <w:pPr>
        <w:tabs>
          <w:tab w:val="left" w:pos="6072"/>
        </w:tabs>
        <w:rPr>
          <w:rFonts w:eastAsia="Times New Roman" w:cs="Arial"/>
          <w:color w:val="000000"/>
        </w:rPr>
      </w:pPr>
      <w:r w:rsidRPr="0068142C">
        <w:rPr>
          <w:rFonts w:eastAsia="Times New Roman" w:cs="Arial"/>
          <w:sz w:val="20"/>
          <w:szCs w:val="20"/>
        </w:rPr>
        <w:t>GDL69A Datalink - XM Weather &amp; Radio</w:t>
      </w:r>
    </w:p>
    <w:p w14:paraId="29F154F9" w14:textId="3893BA82" w:rsidR="00197951" w:rsidRPr="0068142C" w:rsidRDefault="00197951" w:rsidP="00F238FC">
      <w:pPr>
        <w:tabs>
          <w:tab w:val="left" w:pos="6072"/>
        </w:tabs>
        <w:rPr>
          <w:rFonts w:eastAsia="Times New Roman" w:cs="Arial"/>
          <w:color w:val="000000"/>
        </w:rPr>
      </w:pPr>
      <w:r w:rsidRPr="0068142C">
        <w:rPr>
          <w:rFonts w:eastAsia="Times New Roman" w:cs="Arial"/>
          <w:sz w:val="20"/>
          <w:szCs w:val="20"/>
        </w:rPr>
        <w:t>Terrain Awareness System (</w:t>
      </w:r>
      <w:proofErr w:type="spellStart"/>
      <w:r w:rsidRPr="0068142C">
        <w:rPr>
          <w:rFonts w:eastAsia="Times New Roman" w:cs="Arial"/>
          <w:sz w:val="20"/>
          <w:szCs w:val="20"/>
        </w:rPr>
        <w:t>E-Prox+</w:t>
      </w:r>
      <w:r w:rsidRPr="0068142C">
        <w:rPr>
          <w:rFonts w:eastAsia="Times New Roman" w:cs="Arial"/>
          <w:sz w:val="20"/>
          <w:szCs w:val="20"/>
          <w:vertAlign w:val="superscript"/>
        </w:rPr>
        <w:t>TM</w:t>
      </w:r>
      <w:proofErr w:type="spellEnd"/>
      <w:r w:rsidRPr="0068142C">
        <w:rPr>
          <w:rFonts w:eastAsia="Times New Roman" w:cs="Arial"/>
          <w:sz w:val="20"/>
          <w:szCs w:val="20"/>
        </w:rPr>
        <w:t>)</w:t>
      </w:r>
    </w:p>
    <w:p w14:paraId="2A55AF7F" w14:textId="1666DF93" w:rsidR="00197951" w:rsidRPr="0068142C" w:rsidRDefault="00197951" w:rsidP="00F238FC">
      <w:pPr>
        <w:tabs>
          <w:tab w:val="left" w:pos="6072"/>
        </w:tabs>
        <w:rPr>
          <w:rFonts w:eastAsia="Times New Roman" w:cs="Arial"/>
          <w:color w:val="000000"/>
        </w:rPr>
      </w:pPr>
      <w:r w:rsidRPr="0068142C">
        <w:rPr>
          <w:rFonts w:eastAsia="Times New Roman" w:cs="Arial"/>
          <w:color w:val="000000"/>
          <w:sz w:val="20"/>
          <w:szCs w:val="20"/>
        </w:rPr>
        <w:t>Dual Nav/Comm (16 Watt)</w:t>
      </w:r>
    </w:p>
    <w:p w14:paraId="343A6937" w14:textId="01CB33E6" w:rsidR="00197951" w:rsidRPr="0068142C" w:rsidRDefault="00197951" w:rsidP="00F238FC">
      <w:pPr>
        <w:tabs>
          <w:tab w:val="left" w:pos="6072"/>
        </w:tabs>
        <w:rPr>
          <w:rFonts w:eastAsia="Times New Roman" w:cs="Arial"/>
          <w:color w:val="000000"/>
        </w:rPr>
      </w:pPr>
      <w:r w:rsidRPr="0068142C">
        <w:rPr>
          <w:rFonts w:eastAsia="Times New Roman" w:cs="Arial"/>
          <w:sz w:val="20"/>
          <w:szCs w:val="20"/>
        </w:rPr>
        <w:t>GTX33</w:t>
      </w:r>
      <w:r w:rsidR="001B4B22" w:rsidRPr="0068142C">
        <w:rPr>
          <w:rFonts w:eastAsia="Times New Roman" w:cs="Arial"/>
          <w:sz w:val="20"/>
          <w:szCs w:val="20"/>
        </w:rPr>
        <w:t xml:space="preserve">5R </w:t>
      </w:r>
      <w:r w:rsidRPr="0068142C">
        <w:rPr>
          <w:rFonts w:eastAsia="Times New Roman" w:cs="Arial"/>
          <w:sz w:val="20"/>
          <w:szCs w:val="20"/>
        </w:rPr>
        <w:t>Transponder</w:t>
      </w:r>
      <w:r w:rsidR="005978BC" w:rsidRPr="0068142C">
        <w:rPr>
          <w:rFonts w:eastAsia="Times New Roman" w:cs="Arial"/>
          <w:sz w:val="20"/>
          <w:szCs w:val="20"/>
        </w:rPr>
        <w:t xml:space="preserve"> with ADS-B OUT</w:t>
      </w:r>
    </w:p>
    <w:p w14:paraId="3FE320CC" w14:textId="0C652929" w:rsidR="00197951" w:rsidRPr="0068142C" w:rsidRDefault="00197951" w:rsidP="00F238FC">
      <w:pPr>
        <w:tabs>
          <w:tab w:val="left" w:pos="6072"/>
        </w:tabs>
        <w:rPr>
          <w:rFonts w:eastAsia="Times New Roman" w:cs="Arial"/>
          <w:color w:val="000000"/>
        </w:rPr>
      </w:pPr>
      <w:r w:rsidRPr="0068142C">
        <w:rPr>
          <w:rFonts w:eastAsia="Times New Roman" w:cs="Arial"/>
          <w:sz w:val="20"/>
          <w:szCs w:val="20"/>
        </w:rPr>
        <w:t>GMA1347 Digital Audio Panel with Marker Beacon / Intercom</w:t>
      </w:r>
    </w:p>
    <w:p w14:paraId="076E0655" w14:textId="1FE8B2A8" w:rsidR="00197951" w:rsidRPr="0068142C" w:rsidRDefault="00197951" w:rsidP="00F238FC">
      <w:pPr>
        <w:tabs>
          <w:tab w:val="left" w:pos="6072"/>
        </w:tabs>
        <w:rPr>
          <w:rFonts w:eastAsia="Times New Roman" w:cs="Arial"/>
          <w:color w:val="000000"/>
        </w:rPr>
      </w:pPr>
      <w:proofErr w:type="spellStart"/>
      <w:r w:rsidRPr="0068142C">
        <w:rPr>
          <w:rFonts w:eastAsia="Times New Roman" w:cs="Arial"/>
          <w:sz w:val="20"/>
          <w:szCs w:val="20"/>
        </w:rPr>
        <w:t>Avidyne</w:t>
      </w:r>
      <w:proofErr w:type="spellEnd"/>
      <w:r w:rsidRPr="0068142C">
        <w:rPr>
          <w:rFonts w:eastAsia="Times New Roman" w:cs="Arial"/>
          <w:sz w:val="20"/>
          <w:szCs w:val="20"/>
        </w:rPr>
        <w:t xml:space="preserve"> TAS600 Traffic Advisory System</w:t>
      </w:r>
    </w:p>
    <w:p w14:paraId="22F5A4A7" w14:textId="3D1AA9AD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color w:val="000000"/>
          <w:sz w:val="20"/>
          <w:szCs w:val="20"/>
        </w:rPr>
        <w:t>Backup Airspeed, Altimeter and Attitude Indicator</w:t>
      </w:r>
    </w:p>
    <w:p w14:paraId="44BA4FDE" w14:textId="42EC3919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sz w:val="20"/>
          <w:szCs w:val="20"/>
        </w:rPr>
        <w:t>Garmin GFC</w:t>
      </w:r>
      <w:proofErr w:type="gramStart"/>
      <w:r w:rsidRPr="0068142C">
        <w:rPr>
          <w:rFonts w:eastAsia="Times New Roman" w:cs="Arial"/>
          <w:sz w:val="20"/>
          <w:szCs w:val="20"/>
        </w:rPr>
        <w:t>700  Integrated</w:t>
      </w:r>
      <w:proofErr w:type="gramEnd"/>
      <w:r w:rsidRPr="0068142C">
        <w:rPr>
          <w:rFonts w:eastAsia="Times New Roman" w:cs="Arial"/>
          <w:sz w:val="20"/>
          <w:szCs w:val="20"/>
        </w:rPr>
        <w:t xml:space="preserve"> Two-axis Autopilot </w:t>
      </w:r>
    </w:p>
    <w:p w14:paraId="3A96D024" w14:textId="7B575975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sz w:val="20"/>
          <w:szCs w:val="20"/>
        </w:rPr>
        <w:t>Flight Director</w:t>
      </w:r>
    </w:p>
    <w:p w14:paraId="46BBBC69" w14:textId="610FD47D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sz w:val="20"/>
          <w:szCs w:val="20"/>
        </w:rPr>
        <w:t>Go-Around Button</w:t>
      </w:r>
    </w:p>
    <w:p w14:paraId="2B37DEFD" w14:textId="3757AA55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sz w:val="20"/>
          <w:szCs w:val="20"/>
        </w:rPr>
        <w:t>Control Wheel Steering</w:t>
      </w:r>
    </w:p>
    <w:p w14:paraId="19725765" w14:textId="3CC0FC14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sz w:val="20"/>
          <w:szCs w:val="20"/>
        </w:rPr>
        <w:t xml:space="preserve">Garmin SafeTaxi </w:t>
      </w:r>
    </w:p>
    <w:p w14:paraId="11D4E07B" w14:textId="02804980" w:rsidR="00F238FC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sz w:val="20"/>
          <w:szCs w:val="20"/>
        </w:rPr>
        <w:t>Jeppesen Chart View</w:t>
      </w:r>
    </w:p>
    <w:p w14:paraId="14B31283" w14:textId="77777777" w:rsidR="0068142C" w:rsidRDefault="0068142C" w:rsidP="00F238FC">
      <w:pPr>
        <w:tabs>
          <w:tab w:val="left" w:pos="6072"/>
        </w:tabs>
        <w:rPr>
          <w:rFonts w:eastAsia="Times New Roman" w:cs="Arial"/>
          <w:b/>
          <w:bCs/>
          <w:sz w:val="20"/>
          <w:szCs w:val="20"/>
        </w:rPr>
        <w:sectPr w:rsidR="0068142C" w:rsidSect="0068142C">
          <w:type w:val="continuous"/>
          <w:pgSz w:w="12240" w:h="15840" w:code="1"/>
          <w:pgMar w:top="360" w:right="504" w:bottom="360" w:left="720" w:header="288" w:footer="288" w:gutter="0"/>
          <w:cols w:num="2" w:space="720"/>
          <w:docGrid w:linePitch="360"/>
        </w:sectPr>
      </w:pPr>
    </w:p>
    <w:p w14:paraId="09F1DBD1" w14:textId="77777777" w:rsidR="0068142C" w:rsidRDefault="0068142C" w:rsidP="00F238FC">
      <w:pPr>
        <w:tabs>
          <w:tab w:val="left" w:pos="6072"/>
        </w:tabs>
        <w:rPr>
          <w:rFonts w:eastAsia="Times New Roman" w:cs="Arial"/>
          <w:b/>
          <w:bCs/>
          <w:sz w:val="20"/>
          <w:szCs w:val="20"/>
        </w:rPr>
      </w:pPr>
    </w:p>
    <w:p w14:paraId="148437F3" w14:textId="77777777" w:rsidR="0068142C" w:rsidRDefault="0068142C" w:rsidP="00F238FC">
      <w:pPr>
        <w:tabs>
          <w:tab w:val="left" w:pos="6072"/>
        </w:tabs>
        <w:rPr>
          <w:rFonts w:eastAsia="Times New Roman" w:cs="Arial"/>
          <w:b/>
          <w:bCs/>
          <w:sz w:val="20"/>
          <w:szCs w:val="20"/>
        </w:rPr>
        <w:sectPr w:rsidR="0068142C" w:rsidSect="0068142C">
          <w:type w:val="continuous"/>
          <w:pgSz w:w="12240" w:h="15840" w:code="1"/>
          <w:pgMar w:top="360" w:right="504" w:bottom="360" w:left="720" w:header="288" w:footer="288" w:gutter="0"/>
          <w:cols w:space="720"/>
          <w:docGrid w:linePitch="360"/>
        </w:sectPr>
      </w:pPr>
    </w:p>
    <w:p w14:paraId="16122FA8" w14:textId="62AC6028" w:rsidR="00F238FC" w:rsidRPr="0068142C" w:rsidRDefault="00197951" w:rsidP="00F238FC">
      <w:pPr>
        <w:tabs>
          <w:tab w:val="left" w:pos="6072"/>
        </w:tabs>
        <w:rPr>
          <w:rFonts w:eastAsia="Times New Roman" w:cs="Arial"/>
          <w:b/>
          <w:bCs/>
          <w:sz w:val="20"/>
          <w:szCs w:val="20"/>
        </w:rPr>
      </w:pPr>
      <w:r w:rsidRPr="0068142C">
        <w:rPr>
          <w:rFonts w:eastAsia="Times New Roman" w:cs="Arial"/>
          <w:b/>
          <w:bCs/>
          <w:sz w:val="20"/>
          <w:szCs w:val="20"/>
        </w:rPr>
        <w:t>Equipment:</w:t>
      </w:r>
    </w:p>
    <w:p w14:paraId="4892D3AD" w14:textId="718B10C7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sz w:val="20"/>
          <w:szCs w:val="20"/>
        </w:rPr>
        <w:t>Automatic Climate Control System with Air Conditioning</w:t>
      </w:r>
    </w:p>
    <w:p w14:paraId="7F0FA3D7" w14:textId="13887250" w:rsidR="00732F91" w:rsidRPr="0068142C" w:rsidRDefault="00732F9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proofErr w:type="spellStart"/>
      <w:r w:rsidRPr="0068142C">
        <w:rPr>
          <w:rFonts w:eastAsia="Times New Roman" w:cs="Arial"/>
          <w:sz w:val="20"/>
          <w:szCs w:val="20"/>
        </w:rPr>
        <w:t>Thermawing</w:t>
      </w:r>
      <w:proofErr w:type="spellEnd"/>
    </w:p>
    <w:p w14:paraId="43CF7627" w14:textId="26608220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sz w:val="20"/>
          <w:szCs w:val="20"/>
        </w:rPr>
        <w:t>Precise Flight Speed Brakes</w:t>
      </w:r>
    </w:p>
    <w:p w14:paraId="08F49C00" w14:textId="5F6CCF94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sz w:val="20"/>
          <w:szCs w:val="20"/>
        </w:rPr>
        <w:t>Precise Flight Built in 4-Place Oxygen</w:t>
      </w:r>
    </w:p>
    <w:p w14:paraId="2B1159B5" w14:textId="6C644551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sz w:val="20"/>
          <w:szCs w:val="20"/>
        </w:rPr>
        <w:t>Integrated Checklist</w:t>
      </w:r>
    </w:p>
    <w:p w14:paraId="53AB46F3" w14:textId="75F5BA52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sz w:val="20"/>
          <w:szCs w:val="20"/>
        </w:rPr>
        <w:t>Avionics Data Logging</w:t>
      </w:r>
    </w:p>
    <w:p w14:paraId="6CCDBC14" w14:textId="6EF9DED6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sz w:val="20"/>
          <w:szCs w:val="20"/>
        </w:rPr>
        <w:t>WAAS Equipped</w:t>
      </w:r>
    </w:p>
    <w:p w14:paraId="2BB5495F" w14:textId="02E6AC1C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sz w:val="20"/>
          <w:szCs w:val="20"/>
        </w:rPr>
        <w:t>Synthetic Vision (SVT)</w:t>
      </w:r>
    </w:p>
    <w:p w14:paraId="64CC8FF6" w14:textId="66656518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sz w:val="20"/>
          <w:szCs w:val="20"/>
        </w:rPr>
        <w:t>Garmin 0534.16 System Software</w:t>
      </w:r>
    </w:p>
    <w:p w14:paraId="16BBB107" w14:textId="5AE42907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color w:val="000000"/>
          <w:sz w:val="20"/>
          <w:szCs w:val="20"/>
        </w:rPr>
        <w:t>TAWS-B</w:t>
      </w:r>
    </w:p>
    <w:p w14:paraId="39831928" w14:textId="7E06E42E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sz w:val="20"/>
          <w:szCs w:val="20"/>
        </w:rPr>
        <w:t>Oregon Aero Hi-G Seats</w:t>
      </w:r>
    </w:p>
    <w:p w14:paraId="7568F589" w14:textId="696CB577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sz w:val="20"/>
          <w:szCs w:val="20"/>
        </w:rPr>
        <w:t>Inflatable Door Seals</w:t>
      </w:r>
    </w:p>
    <w:p w14:paraId="56A07916" w14:textId="0A7A80B5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sz w:val="20"/>
          <w:szCs w:val="20"/>
        </w:rPr>
        <w:t>Rosen Sun Visors</w:t>
      </w:r>
    </w:p>
    <w:p w14:paraId="6552259E" w14:textId="52936BEC" w:rsidR="00197951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color w:val="000000"/>
          <w:sz w:val="20"/>
          <w:szCs w:val="20"/>
        </w:rPr>
        <w:t>Independent, Dual Electrical Systems</w:t>
      </w:r>
    </w:p>
    <w:p w14:paraId="6C6F6D9E" w14:textId="77777777" w:rsidR="00F238FC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sz w:val="20"/>
          <w:szCs w:val="20"/>
        </w:rPr>
        <w:t>Propeller Hea</w:t>
      </w:r>
      <w:r w:rsidR="00F238FC" w:rsidRPr="0068142C">
        <w:rPr>
          <w:rFonts w:eastAsia="Times New Roman" w:cs="Arial"/>
          <w:sz w:val="20"/>
          <w:szCs w:val="20"/>
        </w:rPr>
        <w:t>t</w:t>
      </w:r>
    </w:p>
    <w:p w14:paraId="1E74493C" w14:textId="77777777" w:rsidR="00F238FC" w:rsidRPr="0068142C" w:rsidRDefault="00F238FC" w:rsidP="00F238FC">
      <w:pPr>
        <w:tabs>
          <w:tab w:val="left" w:pos="6072"/>
        </w:tabs>
        <w:rPr>
          <w:rFonts w:eastAsia="Times New Roman" w:cs="Arial"/>
          <w:b/>
          <w:bCs/>
          <w:sz w:val="20"/>
          <w:szCs w:val="20"/>
        </w:rPr>
      </w:pPr>
    </w:p>
    <w:p w14:paraId="6822A28D" w14:textId="072CA9C8" w:rsidR="00F238FC" w:rsidRPr="0068142C" w:rsidRDefault="0068142C" w:rsidP="00F238FC">
      <w:pPr>
        <w:tabs>
          <w:tab w:val="left" w:pos="6072"/>
        </w:tabs>
        <w:rPr>
          <w:rFonts w:eastAsia="Times New Roman" w:cs="Arial"/>
          <w:b/>
          <w:bCs/>
          <w:sz w:val="20"/>
          <w:szCs w:val="20"/>
        </w:rPr>
      </w:pPr>
      <w:r>
        <w:rPr>
          <w:rFonts w:eastAsia="Times New Roman" w:cs="Arial"/>
          <w:b/>
          <w:bCs/>
          <w:sz w:val="20"/>
          <w:szCs w:val="20"/>
        </w:rPr>
        <w:br w:type="column"/>
      </w:r>
      <w:r w:rsidR="00197951" w:rsidRPr="0068142C">
        <w:rPr>
          <w:rFonts w:eastAsia="Times New Roman" w:cs="Arial"/>
          <w:b/>
          <w:bCs/>
          <w:sz w:val="20"/>
          <w:szCs w:val="20"/>
        </w:rPr>
        <w:t xml:space="preserve">Exterior:  </w:t>
      </w:r>
    </w:p>
    <w:p w14:paraId="1297E83C" w14:textId="65C28E7E" w:rsidR="00F238FC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eastAsia="Times New Roman" w:cs="Arial"/>
          <w:sz w:val="20"/>
          <w:szCs w:val="20"/>
        </w:rPr>
        <w:t>White and Black Pearl with Gold Fire Mist</w:t>
      </w:r>
    </w:p>
    <w:p w14:paraId="73E159EE" w14:textId="77777777" w:rsidR="00F238FC" w:rsidRPr="0068142C" w:rsidRDefault="00F238FC" w:rsidP="00F238FC">
      <w:pPr>
        <w:tabs>
          <w:tab w:val="left" w:pos="6072"/>
        </w:tabs>
        <w:rPr>
          <w:rFonts w:eastAsia="Times New Roman" w:cs="Arial"/>
          <w:b/>
          <w:bCs/>
          <w:color w:val="000000"/>
          <w:sz w:val="20"/>
          <w:szCs w:val="20"/>
        </w:rPr>
      </w:pPr>
    </w:p>
    <w:p w14:paraId="02B1B9C2" w14:textId="77777777" w:rsidR="00F238FC" w:rsidRPr="0068142C" w:rsidRDefault="00197951" w:rsidP="00F238FC">
      <w:pPr>
        <w:tabs>
          <w:tab w:val="left" w:pos="6072"/>
        </w:tabs>
        <w:rPr>
          <w:rFonts w:eastAsia="Times New Roman" w:cs="Arial"/>
          <w:b/>
          <w:bCs/>
          <w:color w:val="000000"/>
          <w:sz w:val="20"/>
          <w:szCs w:val="20"/>
        </w:rPr>
      </w:pPr>
      <w:r w:rsidRPr="0068142C">
        <w:rPr>
          <w:rFonts w:eastAsia="Times New Roman" w:cs="Arial"/>
          <w:b/>
          <w:bCs/>
          <w:color w:val="000000"/>
          <w:sz w:val="20"/>
          <w:szCs w:val="20"/>
        </w:rPr>
        <w:t>Interior:</w:t>
      </w:r>
    </w:p>
    <w:p w14:paraId="710EBE96" w14:textId="7855C32A" w:rsidR="00F238FC" w:rsidRPr="0068142C" w:rsidRDefault="00197951" w:rsidP="00F238FC">
      <w:pPr>
        <w:tabs>
          <w:tab w:val="left" w:pos="6072"/>
        </w:tabs>
        <w:rPr>
          <w:rFonts w:eastAsia="Times New Roman" w:cs="Arial"/>
          <w:sz w:val="20"/>
          <w:szCs w:val="20"/>
        </w:rPr>
        <w:sectPr w:rsidR="00F238FC" w:rsidRPr="0068142C" w:rsidSect="0068142C">
          <w:type w:val="continuous"/>
          <w:pgSz w:w="12240" w:h="15840" w:code="1"/>
          <w:pgMar w:top="360" w:right="504" w:bottom="360" w:left="720" w:header="288" w:footer="288" w:gutter="0"/>
          <w:cols w:num="2" w:space="720"/>
          <w:docGrid w:linePitch="360"/>
        </w:sectPr>
      </w:pPr>
      <w:r w:rsidRPr="0068142C">
        <w:rPr>
          <w:rFonts w:eastAsia="Times New Roman" w:cs="Arial"/>
          <w:sz w:val="20"/>
          <w:szCs w:val="20"/>
        </w:rPr>
        <w:t>Tan Leathe</w:t>
      </w:r>
      <w:r w:rsidR="001823B0" w:rsidRPr="0068142C">
        <w:rPr>
          <w:rFonts w:eastAsia="Times New Roman" w:cs="Arial"/>
          <w:sz w:val="20"/>
          <w:szCs w:val="20"/>
        </w:rPr>
        <w:t>r</w:t>
      </w:r>
    </w:p>
    <w:p w14:paraId="2F631516" w14:textId="33B3D41A" w:rsidR="0068142C" w:rsidRDefault="0068142C" w:rsidP="00F238FC">
      <w:pPr>
        <w:tabs>
          <w:tab w:val="left" w:pos="6072"/>
        </w:tabs>
        <w:rPr>
          <w:rFonts w:eastAsia="Times New Roman" w:cs="Arial"/>
          <w:sz w:val="20"/>
          <w:szCs w:val="20"/>
        </w:rPr>
        <w:sectPr w:rsidR="0068142C" w:rsidSect="0068142C">
          <w:type w:val="continuous"/>
          <w:pgSz w:w="12240" w:h="15840" w:code="1"/>
          <w:pgMar w:top="360" w:right="504" w:bottom="360" w:left="720" w:header="288" w:footer="288" w:gutter="0"/>
          <w:cols w:space="720"/>
          <w:docGrid w:linePitch="360"/>
        </w:sectPr>
      </w:pPr>
    </w:p>
    <w:p w14:paraId="6D76B9E1" w14:textId="7115EEAC" w:rsidR="00F238FC" w:rsidRDefault="0068142C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  <w:r w:rsidRPr="0068142C">
        <w:rPr>
          <w:rFonts w:ascii="Segoe UI" w:eastAsia="Times New Roman" w:hAnsi="Segoe UI" w:cs="Segoe UI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32A5BF1" wp14:editId="13375C74">
            <wp:simplePos x="0" y="0"/>
            <wp:positionH relativeFrom="margin">
              <wp:posOffset>1666875</wp:posOffset>
            </wp:positionH>
            <wp:positionV relativeFrom="paragraph">
              <wp:posOffset>38100</wp:posOffset>
            </wp:positionV>
            <wp:extent cx="3657600" cy="1593215"/>
            <wp:effectExtent l="0" t="0" r="0" b="6985"/>
            <wp:wrapNone/>
            <wp:docPr id="114910799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A0257" w14:textId="2EEDB381" w:rsidR="0068142C" w:rsidRDefault="0068142C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</w:p>
    <w:p w14:paraId="6AA8B1C8" w14:textId="56C915B6" w:rsidR="0068142C" w:rsidRDefault="0068142C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</w:p>
    <w:p w14:paraId="303037D3" w14:textId="1D7A75CE" w:rsidR="0068142C" w:rsidRDefault="0068142C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</w:p>
    <w:p w14:paraId="0754AB13" w14:textId="078C4084" w:rsidR="0068142C" w:rsidRDefault="0068142C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</w:p>
    <w:p w14:paraId="018B500B" w14:textId="5E057465" w:rsidR="0068142C" w:rsidRDefault="0068142C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</w:p>
    <w:p w14:paraId="52110C37" w14:textId="77777777" w:rsidR="0068142C" w:rsidRDefault="0068142C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</w:p>
    <w:p w14:paraId="0C58B2A5" w14:textId="31359EB2" w:rsidR="0068142C" w:rsidRDefault="0068142C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</w:p>
    <w:p w14:paraId="197020D3" w14:textId="77777777" w:rsidR="0068142C" w:rsidRDefault="0068142C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</w:p>
    <w:p w14:paraId="2FDB23D5" w14:textId="77777777" w:rsidR="0068142C" w:rsidRDefault="0068142C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</w:p>
    <w:p w14:paraId="177F4D66" w14:textId="77777777" w:rsidR="0068142C" w:rsidRDefault="0068142C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</w:p>
    <w:p w14:paraId="0009D6DB" w14:textId="77777777" w:rsidR="0068142C" w:rsidRDefault="0068142C" w:rsidP="00F238FC">
      <w:pPr>
        <w:tabs>
          <w:tab w:val="left" w:pos="6072"/>
        </w:tabs>
        <w:rPr>
          <w:rFonts w:eastAsia="Times New Roman" w:cs="Arial"/>
          <w:sz w:val="20"/>
          <w:szCs w:val="20"/>
        </w:rPr>
      </w:pPr>
    </w:p>
    <w:p w14:paraId="40EAC21F" w14:textId="0CAD113C" w:rsidR="0068142C" w:rsidRPr="0068142C" w:rsidRDefault="0068142C" w:rsidP="00F238FC">
      <w:pPr>
        <w:tabs>
          <w:tab w:val="left" w:pos="6072"/>
        </w:tabs>
        <w:rPr>
          <w:rFonts w:eastAsia="Times New Roman" w:cs="Arial"/>
          <w:sz w:val="20"/>
          <w:szCs w:val="20"/>
        </w:rPr>
        <w:sectPr w:rsidR="0068142C" w:rsidRPr="0068142C" w:rsidSect="0068142C">
          <w:type w:val="continuous"/>
          <w:pgSz w:w="12240" w:h="15840" w:code="1"/>
          <w:pgMar w:top="360" w:right="504" w:bottom="360" w:left="720" w:header="288" w:footer="288" w:gutter="0"/>
          <w:cols w:space="720"/>
          <w:docGrid w:linePitch="360"/>
        </w:sectPr>
      </w:pPr>
    </w:p>
    <w:p w14:paraId="6B35577C" w14:textId="77777777" w:rsidR="0068142C" w:rsidRPr="001466D2" w:rsidRDefault="0068142C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sz w:val="10"/>
          <w:szCs w:val="12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786A2143" w14:textId="77777777" w:rsidR="0068142C" w:rsidRPr="001466D2" w:rsidRDefault="0068142C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1A8AF2DD" w14:textId="77777777" w:rsidR="0068142C" w:rsidRPr="001466D2" w:rsidRDefault="0068142C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All Specifications Subject </w:t>
      </w:r>
      <w:proofErr w:type="gramStart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To</w:t>
      </w:r>
      <w:proofErr w:type="gramEnd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 Verification Upon Inspection</w:t>
      </w:r>
    </w:p>
    <w:p w14:paraId="5F93D4EF" w14:textId="77777777" w:rsidR="0068142C" w:rsidRPr="001466D2" w:rsidRDefault="0068142C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34E970DC" w14:textId="1459EB3F" w:rsidR="00197951" w:rsidRPr="0068142C" w:rsidRDefault="0068142C" w:rsidP="0068142C">
      <w:pPr>
        <w:tabs>
          <w:tab w:val="left" w:pos="5844"/>
        </w:tabs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Damage History  •  Always </w:t>
      </w:r>
      <w:proofErr w:type="spell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sectPr w:rsidR="00197951" w:rsidRPr="0068142C" w:rsidSect="0068142C">
      <w:type w:val="continuous"/>
      <w:pgSz w:w="12240" w:h="15840" w:code="1"/>
      <w:pgMar w:top="360" w:right="504" w:bottom="36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3086D" w14:textId="77777777" w:rsidR="002544AB" w:rsidRDefault="002544AB" w:rsidP="002544AB">
      <w:r>
        <w:separator/>
      </w:r>
    </w:p>
  </w:endnote>
  <w:endnote w:type="continuationSeparator" w:id="0">
    <w:p w14:paraId="1A460A1E" w14:textId="77777777" w:rsidR="002544AB" w:rsidRDefault="002544AB" w:rsidP="002544AB">
      <w:r>
        <w:continuationSeparator/>
      </w:r>
    </w:p>
  </w:endnote>
  <w:endnote w:type="continuationNotice" w:id="1">
    <w:p w14:paraId="0CCF772B" w14:textId="77777777" w:rsidR="00215A68" w:rsidRDefault="00215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78408" w14:textId="77777777" w:rsidR="0068142C" w:rsidRPr="006E7E32" w:rsidRDefault="0068142C" w:rsidP="0080541D">
    <w:pPr>
      <w:pStyle w:val="Footer"/>
      <w:jc w:val="center"/>
      <w:rPr>
        <w:rFonts w:cs="Arial"/>
        <w:sz w:val="20"/>
      </w:rPr>
    </w:pPr>
    <w:r w:rsidRPr="006E7E32">
      <w:rPr>
        <w:rFonts w:cs="Arial"/>
        <w:sz w:val="20"/>
      </w:rPr>
      <w:t>4912 SOUTH COLLINS • ARLINGTON MUNICIPAL AIRPORT • ARLINGTON, TX 76018</w:t>
    </w:r>
  </w:p>
  <w:p w14:paraId="48CF0945" w14:textId="1A1ACE06" w:rsidR="00E414E5" w:rsidRPr="0068142C" w:rsidRDefault="0068142C" w:rsidP="0068142C">
    <w:pPr>
      <w:pStyle w:val="Footer"/>
      <w:jc w:val="center"/>
      <w:rPr>
        <w:rFonts w:cs="Arial"/>
        <w:sz w:val="20"/>
        <w:lang w:val="pt-BR"/>
      </w:rPr>
    </w:pPr>
    <w:r w:rsidRPr="0080541D">
      <w:rPr>
        <w:rFonts w:cs="Arial"/>
        <w:sz w:val="20"/>
        <w:lang w:val="pt-BR"/>
      </w:rPr>
      <w:t>800-759-4295 • 817-468-7788 • e-mail: acsales@vanbortel.com • www.vanbortel.com</w:t>
    </w:r>
    <w:r w:rsidR="00F238FC" w:rsidRPr="0068142C">
      <w:rPr>
        <w:sz w:val="16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F885A" w14:textId="77777777" w:rsidR="002544AB" w:rsidRDefault="002544AB" w:rsidP="002544AB">
      <w:r>
        <w:separator/>
      </w:r>
    </w:p>
  </w:footnote>
  <w:footnote w:type="continuationSeparator" w:id="0">
    <w:p w14:paraId="3849C1E6" w14:textId="77777777" w:rsidR="002544AB" w:rsidRDefault="002544AB" w:rsidP="002544AB">
      <w:r>
        <w:continuationSeparator/>
      </w:r>
    </w:p>
  </w:footnote>
  <w:footnote w:type="continuationNotice" w:id="1">
    <w:p w14:paraId="5618877C" w14:textId="77777777" w:rsidR="00215A68" w:rsidRDefault="00215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111C" w14:textId="4ABD568E" w:rsidR="002544AB" w:rsidRDefault="00F238FC" w:rsidP="00E414E5">
    <w:pPr>
      <w:pStyle w:val="Header"/>
      <w:jc w:val="center"/>
    </w:pPr>
    <w:r>
      <w:rPr>
        <w:noProof/>
      </w:rPr>
      <w:drawing>
        <wp:inline distT="0" distB="0" distL="0" distR="0" wp14:anchorId="2937755A" wp14:editId="4F9DC82C">
          <wp:extent cx="6858000" cy="6921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AB"/>
    <w:rsid w:val="0002594B"/>
    <w:rsid w:val="00047167"/>
    <w:rsid w:val="00050534"/>
    <w:rsid w:val="00050607"/>
    <w:rsid w:val="000676A6"/>
    <w:rsid w:val="000B511A"/>
    <w:rsid w:val="000E1716"/>
    <w:rsid w:val="000E4825"/>
    <w:rsid w:val="000F2494"/>
    <w:rsid w:val="00156E37"/>
    <w:rsid w:val="0016500F"/>
    <w:rsid w:val="001823B0"/>
    <w:rsid w:val="00194BA2"/>
    <w:rsid w:val="00197951"/>
    <w:rsid w:val="001A18A1"/>
    <w:rsid w:val="001B4B22"/>
    <w:rsid w:val="001E3440"/>
    <w:rsid w:val="0020021A"/>
    <w:rsid w:val="00215A68"/>
    <w:rsid w:val="002544AB"/>
    <w:rsid w:val="00286AA1"/>
    <w:rsid w:val="003454BD"/>
    <w:rsid w:val="00380928"/>
    <w:rsid w:val="003947E4"/>
    <w:rsid w:val="003D5997"/>
    <w:rsid w:val="003D77DC"/>
    <w:rsid w:val="003E01A3"/>
    <w:rsid w:val="003E18D5"/>
    <w:rsid w:val="00412CC9"/>
    <w:rsid w:val="0042445C"/>
    <w:rsid w:val="0044659F"/>
    <w:rsid w:val="004B05EB"/>
    <w:rsid w:val="004C4D92"/>
    <w:rsid w:val="004F4540"/>
    <w:rsid w:val="004F7E1C"/>
    <w:rsid w:val="00586247"/>
    <w:rsid w:val="00592B84"/>
    <w:rsid w:val="00592CA5"/>
    <w:rsid w:val="005978BC"/>
    <w:rsid w:val="006138F3"/>
    <w:rsid w:val="006215A6"/>
    <w:rsid w:val="00633B55"/>
    <w:rsid w:val="00635ACE"/>
    <w:rsid w:val="00666929"/>
    <w:rsid w:val="0068142C"/>
    <w:rsid w:val="006844A1"/>
    <w:rsid w:val="00692ECB"/>
    <w:rsid w:val="006C5738"/>
    <w:rsid w:val="0072321C"/>
    <w:rsid w:val="0072478A"/>
    <w:rsid w:val="00732F91"/>
    <w:rsid w:val="007349F6"/>
    <w:rsid w:val="00772A3C"/>
    <w:rsid w:val="007C1781"/>
    <w:rsid w:val="007D7BB4"/>
    <w:rsid w:val="007E0686"/>
    <w:rsid w:val="007E3773"/>
    <w:rsid w:val="0080211D"/>
    <w:rsid w:val="00813890"/>
    <w:rsid w:val="00854696"/>
    <w:rsid w:val="00892E5B"/>
    <w:rsid w:val="00895DDE"/>
    <w:rsid w:val="008A1290"/>
    <w:rsid w:val="008D2510"/>
    <w:rsid w:val="008E2C74"/>
    <w:rsid w:val="008F4C03"/>
    <w:rsid w:val="009174B2"/>
    <w:rsid w:val="009233B7"/>
    <w:rsid w:val="00936C4B"/>
    <w:rsid w:val="0097183E"/>
    <w:rsid w:val="00990CCC"/>
    <w:rsid w:val="009B09E3"/>
    <w:rsid w:val="009C2CA0"/>
    <w:rsid w:val="009C6335"/>
    <w:rsid w:val="009D086E"/>
    <w:rsid w:val="00A31180"/>
    <w:rsid w:val="00A92195"/>
    <w:rsid w:val="00AB05D0"/>
    <w:rsid w:val="00AD46DE"/>
    <w:rsid w:val="00B06F0C"/>
    <w:rsid w:val="00B250BA"/>
    <w:rsid w:val="00B2535E"/>
    <w:rsid w:val="00B644DF"/>
    <w:rsid w:val="00BA0F65"/>
    <w:rsid w:val="00BA2C76"/>
    <w:rsid w:val="00BD4314"/>
    <w:rsid w:val="00C117F8"/>
    <w:rsid w:val="00C37732"/>
    <w:rsid w:val="00CD3684"/>
    <w:rsid w:val="00D037DE"/>
    <w:rsid w:val="00D16477"/>
    <w:rsid w:val="00D16E26"/>
    <w:rsid w:val="00D574F2"/>
    <w:rsid w:val="00DC7A38"/>
    <w:rsid w:val="00DD3D93"/>
    <w:rsid w:val="00DF71EE"/>
    <w:rsid w:val="00DF7280"/>
    <w:rsid w:val="00E3737D"/>
    <w:rsid w:val="00E414E5"/>
    <w:rsid w:val="00E61F5E"/>
    <w:rsid w:val="00F10DF1"/>
    <w:rsid w:val="00F238FC"/>
    <w:rsid w:val="00F76940"/>
    <w:rsid w:val="00F866FC"/>
    <w:rsid w:val="00FA6668"/>
    <w:rsid w:val="00FD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B483A0C"/>
  <w15:docId w15:val="{BB2B9B03-866D-48B8-94B5-2218B52E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4AB"/>
  </w:style>
  <w:style w:type="paragraph" w:styleId="Footer">
    <w:name w:val="footer"/>
    <w:basedOn w:val="Normal"/>
    <w:link w:val="Foot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4AB"/>
  </w:style>
  <w:style w:type="paragraph" w:styleId="NormalWeb">
    <w:name w:val="Normal (Web)"/>
    <w:basedOn w:val="Normal"/>
    <w:uiPriority w:val="99"/>
    <w:semiHidden/>
    <w:unhideWhenUsed/>
    <w:rsid w:val="00E414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08444A1E-55C8-4850-BB75-028B4753A22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2E7F5-D853-49F0-8355-0B6EC999B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45CA6-2974-4E28-8741-557B711B3F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97E531-B2B6-4B3E-9523-3FD4ABECFA4D}">
  <ds:schemaRefs>
    <ds:schemaRef ds:uri="http://schemas.microsoft.com/office/2006/metadata/properties"/>
    <ds:schemaRef ds:uri="http://schemas.microsoft.com/office/infopath/2007/PartnerControls"/>
    <ds:schemaRef ds:uri="8f2f1980-7945-42d2-bb1f-b326e519c59d"/>
    <ds:schemaRef ds:uri="1325e60b-253c-4bfc-a164-13eda93d9e0e"/>
  </ds:schemaRefs>
</ds:datastoreItem>
</file>

<file path=customXml/itemProps4.xml><?xml version="1.0" encoding="utf-8"?>
<ds:datastoreItem xmlns:ds="http://schemas.openxmlformats.org/officeDocument/2006/customXml" ds:itemID="{768DA49F-A5FF-4A20-B635-049CB7335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4</cp:revision>
  <cp:lastPrinted>2014-03-31T22:32:00Z</cp:lastPrinted>
  <dcterms:created xsi:type="dcterms:W3CDTF">2024-08-13T21:49:00Z</dcterms:created>
  <dcterms:modified xsi:type="dcterms:W3CDTF">2024-08-14T17:20:00Z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</Properties>
</file>