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E3F" w:rsidRPr="00730E3F" w:rsidRDefault="00730E3F" w:rsidP="00730E3F">
      <w:pPr>
        <w:spacing w:after="0" w:line="240" w:lineRule="auto"/>
        <w:jc w:val="center"/>
        <w:rPr>
          <w:rFonts w:ascii="Times New Roman" w:hAnsi="Times New Roman"/>
          <w:b/>
          <w:sz w:val="24"/>
        </w:rPr>
      </w:pPr>
      <w:r w:rsidRPr="00730E3F">
        <w:rPr>
          <w:rFonts w:ascii="Times New Roman" w:hAnsi="Times New Roman"/>
          <w:b/>
          <w:sz w:val="24"/>
        </w:rPr>
        <w:t xml:space="preserve">Der </w:t>
      </w:r>
      <w:proofErr w:type="spellStart"/>
      <w:r w:rsidRPr="00730E3F">
        <w:rPr>
          <w:rFonts w:ascii="Times New Roman" w:hAnsi="Times New Roman"/>
          <w:b/>
          <w:sz w:val="24"/>
        </w:rPr>
        <w:t>Hölle</w:t>
      </w:r>
      <w:proofErr w:type="spellEnd"/>
      <w:r w:rsidRPr="00730E3F">
        <w:rPr>
          <w:rFonts w:ascii="Times New Roman" w:hAnsi="Times New Roman"/>
          <w:b/>
          <w:sz w:val="24"/>
        </w:rPr>
        <w:t xml:space="preserve"> </w:t>
      </w:r>
      <w:proofErr w:type="spellStart"/>
      <w:r w:rsidRPr="00730E3F">
        <w:rPr>
          <w:rFonts w:ascii="Times New Roman" w:hAnsi="Times New Roman"/>
          <w:b/>
          <w:sz w:val="24"/>
        </w:rPr>
        <w:t>Rache</w:t>
      </w:r>
      <w:proofErr w:type="spellEnd"/>
    </w:p>
    <w:p w:rsidR="00730E3F" w:rsidRDefault="00730E3F" w:rsidP="00730E3F">
      <w:pPr>
        <w:spacing w:after="0" w:line="240" w:lineRule="auto"/>
        <w:rPr>
          <w:rFonts w:ascii="Times New Roman" w:hAnsi="Times New Roman"/>
          <w:sz w:val="24"/>
        </w:rPr>
      </w:pP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ORIGINAL GERMAN LYRICS:</w:t>
      </w:r>
    </w:p>
    <w:p w:rsidR="00730E3F" w:rsidRDefault="00730E3F" w:rsidP="00730E3F">
      <w:pPr>
        <w:spacing w:after="0" w:line="240" w:lineRule="auto"/>
        <w:rPr>
          <w:rFonts w:ascii="Times New Roman" w:hAnsi="Times New Roman"/>
          <w:sz w:val="24"/>
        </w:rPr>
      </w:pP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 xml:space="preserve">Der </w:t>
      </w:r>
      <w:proofErr w:type="spellStart"/>
      <w:r w:rsidRPr="00730E3F">
        <w:rPr>
          <w:rFonts w:ascii="Times New Roman" w:hAnsi="Times New Roman"/>
          <w:sz w:val="24"/>
        </w:rPr>
        <w:t>Hölle</w:t>
      </w:r>
      <w:proofErr w:type="spellEnd"/>
      <w:r w:rsidRPr="00730E3F">
        <w:rPr>
          <w:rFonts w:ascii="Times New Roman" w:hAnsi="Times New Roman"/>
          <w:sz w:val="24"/>
        </w:rPr>
        <w:t xml:space="preserve"> </w:t>
      </w:r>
      <w:proofErr w:type="spellStart"/>
      <w:r w:rsidRPr="00730E3F">
        <w:rPr>
          <w:rFonts w:ascii="Times New Roman" w:hAnsi="Times New Roman"/>
          <w:sz w:val="24"/>
        </w:rPr>
        <w:t>Rache</w:t>
      </w:r>
      <w:proofErr w:type="spellEnd"/>
      <w:r w:rsidRPr="00730E3F">
        <w:rPr>
          <w:rFonts w:ascii="Times New Roman" w:hAnsi="Times New Roman"/>
          <w:sz w:val="24"/>
        </w:rPr>
        <w:t xml:space="preserve"> </w:t>
      </w:r>
      <w:proofErr w:type="spellStart"/>
      <w:r w:rsidRPr="00730E3F">
        <w:rPr>
          <w:rFonts w:ascii="Times New Roman" w:hAnsi="Times New Roman"/>
          <w:sz w:val="24"/>
        </w:rPr>
        <w:t>kocht</w:t>
      </w:r>
      <w:proofErr w:type="spellEnd"/>
      <w:r w:rsidRPr="00730E3F">
        <w:rPr>
          <w:rFonts w:ascii="Times New Roman" w:hAnsi="Times New Roman"/>
          <w:sz w:val="24"/>
        </w:rPr>
        <w:t xml:space="preserve"> in </w:t>
      </w:r>
      <w:proofErr w:type="spellStart"/>
      <w:r w:rsidRPr="00730E3F">
        <w:rPr>
          <w:rFonts w:ascii="Times New Roman" w:hAnsi="Times New Roman"/>
          <w:sz w:val="24"/>
        </w:rPr>
        <w:t>meinem</w:t>
      </w:r>
      <w:proofErr w:type="spellEnd"/>
      <w:r w:rsidRPr="00730E3F">
        <w:rPr>
          <w:rFonts w:ascii="Times New Roman" w:hAnsi="Times New Roman"/>
          <w:sz w:val="24"/>
        </w:rPr>
        <w:t xml:space="preserve"> Herzen,</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 xml:space="preserve">Tod und </w:t>
      </w:r>
      <w:proofErr w:type="spellStart"/>
      <w:r w:rsidRPr="00730E3F">
        <w:rPr>
          <w:rFonts w:ascii="Times New Roman" w:hAnsi="Times New Roman"/>
          <w:sz w:val="24"/>
        </w:rPr>
        <w:t>Verzweiflung</w:t>
      </w:r>
      <w:proofErr w:type="spellEnd"/>
      <w:r w:rsidRPr="00730E3F">
        <w:rPr>
          <w:rFonts w:ascii="Times New Roman" w:hAnsi="Times New Roman"/>
          <w:sz w:val="24"/>
        </w:rPr>
        <w:t xml:space="preserve"> </w:t>
      </w:r>
      <w:proofErr w:type="spellStart"/>
      <w:r w:rsidRPr="00730E3F">
        <w:rPr>
          <w:rFonts w:ascii="Times New Roman" w:hAnsi="Times New Roman"/>
          <w:sz w:val="24"/>
        </w:rPr>
        <w:t>flammet</w:t>
      </w:r>
      <w:proofErr w:type="spellEnd"/>
      <w:r w:rsidRPr="00730E3F">
        <w:rPr>
          <w:rFonts w:ascii="Times New Roman" w:hAnsi="Times New Roman"/>
          <w:sz w:val="24"/>
        </w:rPr>
        <w:t xml:space="preserve"> um </w:t>
      </w:r>
      <w:proofErr w:type="spellStart"/>
      <w:r w:rsidRPr="00730E3F">
        <w:rPr>
          <w:rFonts w:ascii="Times New Roman" w:hAnsi="Times New Roman"/>
          <w:sz w:val="24"/>
        </w:rPr>
        <w:t>mich</w:t>
      </w:r>
      <w:proofErr w:type="spellEnd"/>
      <w:r w:rsidRPr="00730E3F">
        <w:rPr>
          <w:rFonts w:ascii="Times New Roman" w:hAnsi="Times New Roman"/>
          <w:sz w:val="24"/>
        </w:rPr>
        <w:t xml:space="preserve"> her!</w:t>
      </w:r>
    </w:p>
    <w:p w:rsidR="00730E3F" w:rsidRPr="00730E3F" w:rsidRDefault="00730E3F" w:rsidP="00730E3F">
      <w:pPr>
        <w:spacing w:after="0" w:line="240" w:lineRule="auto"/>
        <w:rPr>
          <w:rFonts w:ascii="Times New Roman" w:hAnsi="Times New Roman"/>
          <w:sz w:val="24"/>
        </w:rPr>
      </w:pPr>
      <w:proofErr w:type="spellStart"/>
      <w:r w:rsidRPr="00730E3F">
        <w:rPr>
          <w:rFonts w:ascii="Times New Roman" w:hAnsi="Times New Roman"/>
          <w:sz w:val="24"/>
        </w:rPr>
        <w:t>Fühlt</w:t>
      </w:r>
      <w:proofErr w:type="spellEnd"/>
      <w:r w:rsidRPr="00730E3F">
        <w:rPr>
          <w:rFonts w:ascii="Times New Roman" w:hAnsi="Times New Roman"/>
          <w:sz w:val="24"/>
        </w:rPr>
        <w:t xml:space="preserve"> </w:t>
      </w:r>
      <w:proofErr w:type="spellStart"/>
      <w:r w:rsidRPr="00730E3F">
        <w:rPr>
          <w:rFonts w:ascii="Times New Roman" w:hAnsi="Times New Roman"/>
          <w:sz w:val="24"/>
        </w:rPr>
        <w:t>nicht</w:t>
      </w:r>
      <w:proofErr w:type="spellEnd"/>
      <w:r w:rsidRPr="00730E3F">
        <w:rPr>
          <w:rFonts w:ascii="Times New Roman" w:hAnsi="Times New Roman"/>
          <w:sz w:val="24"/>
        </w:rPr>
        <w:t xml:space="preserve"> </w:t>
      </w:r>
      <w:proofErr w:type="spellStart"/>
      <w:r w:rsidRPr="00730E3F">
        <w:rPr>
          <w:rFonts w:ascii="Times New Roman" w:hAnsi="Times New Roman"/>
          <w:sz w:val="24"/>
        </w:rPr>
        <w:t>durch</w:t>
      </w:r>
      <w:proofErr w:type="spellEnd"/>
      <w:r w:rsidRPr="00730E3F">
        <w:rPr>
          <w:rFonts w:ascii="Times New Roman" w:hAnsi="Times New Roman"/>
          <w:sz w:val="24"/>
        </w:rPr>
        <w:t xml:space="preserve"> dich Sarastro</w:t>
      </w:r>
    </w:p>
    <w:p w:rsidR="00730E3F" w:rsidRPr="00730E3F" w:rsidRDefault="00730E3F" w:rsidP="00730E3F">
      <w:pPr>
        <w:spacing w:after="0" w:line="240" w:lineRule="auto"/>
        <w:rPr>
          <w:rFonts w:ascii="Times New Roman" w:hAnsi="Times New Roman"/>
          <w:sz w:val="24"/>
        </w:rPr>
      </w:pPr>
      <w:proofErr w:type="spellStart"/>
      <w:r w:rsidRPr="00730E3F">
        <w:rPr>
          <w:rFonts w:ascii="Times New Roman" w:hAnsi="Times New Roman"/>
          <w:sz w:val="24"/>
        </w:rPr>
        <w:t>Todesschmerzen</w:t>
      </w:r>
      <w:proofErr w:type="spellEnd"/>
      <w:r w:rsidRPr="00730E3F">
        <w:rPr>
          <w:rFonts w:ascii="Times New Roman" w:hAnsi="Times New Roman"/>
          <w:sz w:val="24"/>
        </w:rPr>
        <w:t>,</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 xml:space="preserve">So </w:t>
      </w:r>
      <w:proofErr w:type="spellStart"/>
      <w:r w:rsidRPr="00730E3F">
        <w:rPr>
          <w:rFonts w:ascii="Times New Roman" w:hAnsi="Times New Roman"/>
          <w:sz w:val="24"/>
        </w:rPr>
        <w:t>bist</w:t>
      </w:r>
      <w:proofErr w:type="spellEnd"/>
      <w:r w:rsidRPr="00730E3F">
        <w:rPr>
          <w:rFonts w:ascii="Times New Roman" w:hAnsi="Times New Roman"/>
          <w:sz w:val="24"/>
        </w:rPr>
        <w:t xml:space="preserve"> du </w:t>
      </w:r>
      <w:proofErr w:type="spellStart"/>
      <w:r w:rsidRPr="00730E3F">
        <w:rPr>
          <w:rFonts w:ascii="Times New Roman" w:hAnsi="Times New Roman"/>
          <w:sz w:val="24"/>
        </w:rPr>
        <w:t>meine</w:t>
      </w:r>
      <w:proofErr w:type="spellEnd"/>
      <w:r w:rsidRPr="00730E3F">
        <w:rPr>
          <w:rFonts w:ascii="Times New Roman" w:hAnsi="Times New Roman"/>
          <w:sz w:val="24"/>
        </w:rPr>
        <w:t xml:space="preserve"> </w:t>
      </w:r>
      <w:proofErr w:type="spellStart"/>
      <w:r w:rsidRPr="00730E3F">
        <w:rPr>
          <w:rFonts w:ascii="Times New Roman" w:hAnsi="Times New Roman"/>
          <w:sz w:val="24"/>
        </w:rPr>
        <w:t>Tochter</w:t>
      </w:r>
      <w:proofErr w:type="spellEnd"/>
      <w:r w:rsidRPr="00730E3F">
        <w:rPr>
          <w:rFonts w:ascii="Times New Roman" w:hAnsi="Times New Roman"/>
          <w:sz w:val="24"/>
        </w:rPr>
        <w:t xml:space="preserve"> </w:t>
      </w:r>
      <w:proofErr w:type="spellStart"/>
      <w:r w:rsidRPr="00730E3F">
        <w:rPr>
          <w:rFonts w:ascii="Times New Roman" w:hAnsi="Times New Roman"/>
          <w:sz w:val="24"/>
        </w:rPr>
        <w:t>nimmermehr</w:t>
      </w:r>
      <w:proofErr w:type="spellEnd"/>
      <w:r w:rsidRPr="00730E3F">
        <w:rPr>
          <w:rFonts w:ascii="Times New Roman" w:hAnsi="Times New Roman"/>
          <w:sz w:val="24"/>
        </w:rPr>
        <w:t>.</w:t>
      </w:r>
    </w:p>
    <w:p w:rsidR="00730E3F" w:rsidRPr="00730E3F" w:rsidRDefault="00730E3F" w:rsidP="00730E3F">
      <w:pPr>
        <w:spacing w:after="0" w:line="240" w:lineRule="auto"/>
        <w:rPr>
          <w:rFonts w:ascii="Times New Roman" w:hAnsi="Times New Roman"/>
          <w:sz w:val="24"/>
        </w:rPr>
      </w:pPr>
      <w:proofErr w:type="spellStart"/>
      <w:r w:rsidRPr="00730E3F">
        <w:rPr>
          <w:rFonts w:ascii="Times New Roman" w:hAnsi="Times New Roman"/>
          <w:sz w:val="24"/>
        </w:rPr>
        <w:t>Verstossen</w:t>
      </w:r>
      <w:proofErr w:type="spellEnd"/>
      <w:r w:rsidRPr="00730E3F">
        <w:rPr>
          <w:rFonts w:ascii="Times New Roman" w:hAnsi="Times New Roman"/>
          <w:sz w:val="24"/>
        </w:rPr>
        <w:t xml:space="preserve"> </w:t>
      </w:r>
      <w:proofErr w:type="spellStart"/>
      <w:r w:rsidRPr="00730E3F">
        <w:rPr>
          <w:rFonts w:ascii="Times New Roman" w:hAnsi="Times New Roman"/>
          <w:sz w:val="24"/>
        </w:rPr>
        <w:t>sei</w:t>
      </w:r>
      <w:proofErr w:type="spellEnd"/>
      <w:r w:rsidRPr="00730E3F">
        <w:rPr>
          <w:rFonts w:ascii="Times New Roman" w:hAnsi="Times New Roman"/>
          <w:sz w:val="24"/>
        </w:rPr>
        <w:t xml:space="preserve"> auf </w:t>
      </w:r>
      <w:proofErr w:type="spellStart"/>
      <w:r w:rsidRPr="00730E3F">
        <w:rPr>
          <w:rFonts w:ascii="Times New Roman" w:hAnsi="Times New Roman"/>
          <w:sz w:val="24"/>
        </w:rPr>
        <w:t>ewig</w:t>
      </w:r>
      <w:proofErr w:type="spellEnd"/>
      <w:r w:rsidRPr="00730E3F">
        <w:rPr>
          <w:rFonts w:ascii="Times New Roman" w:hAnsi="Times New Roman"/>
          <w:sz w:val="24"/>
        </w:rPr>
        <w:t>,</w:t>
      </w:r>
    </w:p>
    <w:p w:rsidR="00730E3F" w:rsidRPr="00730E3F" w:rsidRDefault="00730E3F" w:rsidP="00730E3F">
      <w:pPr>
        <w:spacing w:after="0" w:line="240" w:lineRule="auto"/>
        <w:rPr>
          <w:rFonts w:ascii="Times New Roman" w:hAnsi="Times New Roman"/>
          <w:sz w:val="24"/>
        </w:rPr>
      </w:pPr>
      <w:proofErr w:type="spellStart"/>
      <w:r w:rsidRPr="00730E3F">
        <w:rPr>
          <w:rFonts w:ascii="Times New Roman" w:hAnsi="Times New Roman"/>
          <w:sz w:val="24"/>
        </w:rPr>
        <w:t>Verlassen</w:t>
      </w:r>
      <w:proofErr w:type="spellEnd"/>
      <w:r w:rsidRPr="00730E3F">
        <w:rPr>
          <w:rFonts w:ascii="Times New Roman" w:hAnsi="Times New Roman"/>
          <w:sz w:val="24"/>
        </w:rPr>
        <w:t xml:space="preserve"> </w:t>
      </w:r>
      <w:proofErr w:type="spellStart"/>
      <w:r w:rsidRPr="00730E3F">
        <w:rPr>
          <w:rFonts w:ascii="Times New Roman" w:hAnsi="Times New Roman"/>
          <w:sz w:val="24"/>
        </w:rPr>
        <w:t>sei</w:t>
      </w:r>
      <w:proofErr w:type="spellEnd"/>
      <w:r w:rsidRPr="00730E3F">
        <w:rPr>
          <w:rFonts w:ascii="Times New Roman" w:hAnsi="Times New Roman"/>
          <w:sz w:val="24"/>
        </w:rPr>
        <w:t xml:space="preserve"> auf </w:t>
      </w:r>
      <w:proofErr w:type="spellStart"/>
      <w:r w:rsidRPr="00730E3F">
        <w:rPr>
          <w:rFonts w:ascii="Times New Roman" w:hAnsi="Times New Roman"/>
          <w:sz w:val="24"/>
        </w:rPr>
        <w:t>ewig</w:t>
      </w:r>
      <w:proofErr w:type="spellEnd"/>
      <w:r w:rsidRPr="00730E3F">
        <w:rPr>
          <w:rFonts w:ascii="Times New Roman" w:hAnsi="Times New Roman"/>
          <w:sz w:val="24"/>
        </w:rPr>
        <w:t>,</w:t>
      </w:r>
    </w:p>
    <w:p w:rsidR="00730E3F" w:rsidRPr="00730E3F" w:rsidRDefault="00730E3F" w:rsidP="00730E3F">
      <w:pPr>
        <w:spacing w:after="0" w:line="240" w:lineRule="auto"/>
        <w:rPr>
          <w:rFonts w:ascii="Times New Roman" w:hAnsi="Times New Roman"/>
          <w:sz w:val="24"/>
        </w:rPr>
      </w:pPr>
      <w:proofErr w:type="spellStart"/>
      <w:r w:rsidRPr="00730E3F">
        <w:rPr>
          <w:rFonts w:ascii="Times New Roman" w:hAnsi="Times New Roman"/>
          <w:sz w:val="24"/>
        </w:rPr>
        <w:t>Zertrümmert</w:t>
      </w:r>
      <w:proofErr w:type="spellEnd"/>
      <w:r w:rsidRPr="00730E3F">
        <w:rPr>
          <w:rFonts w:ascii="Times New Roman" w:hAnsi="Times New Roman"/>
          <w:sz w:val="24"/>
        </w:rPr>
        <w:t xml:space="preserve"> </w:t>
      </w:r>
      <w:proofErr w:type="spellStart"/>
      <w:r w:rsidRPr="00730E3F">
        <w:rPr>
          <w:rFonts w:ascii="Times New Roman" w:hAnsi="Times New Roman"/>
          <w:sz w:val="24"/>
        </w:rPr>
        <w:t>sei'n</w:t>
      </w:r>
      <w:proofErr w:type="spellEnd"/>
      <w:r w:rsidRPr="00730E3F">
        <w:rPr>
          <w:rFonts w:ascii="Times New Roman" w:hAnsi="Times New Roman"/>
          <w:sz w:val="24"/>
        </w:rPr>
        <w:t xml:space="preserve"> auf </w:t>
      </w:r>
      <w:proofErr w:type="spellStart"/>
      <w:r w:rsidRPr="00730E3F">
        <w:rPr>
          <w:rFonts w:ascii="Times New Roman" w:hAnsi="Times New Roman"/>
          <w:sz w:val="24"/>
        </w:rPr>
        <w:t>ewig</w:t>
      </w:r>
      <w:proofErr w:type="spellEnd"/>
    </w:p>
    <w:p w:rsidR="00730E3F" w:rsidRPr="00730E3F" w:rsidRDefault="00730E3F" w:rsidP="00730E3F">
      <w:pPr>
        <w:spacing w:after="0" w:line="240" w:lineRule="auto"/>
        <w:rPr>
          <w:rFonts w:ascii="Times New Roman" w:hAnsi="Times New Roman"/>
          <w:sz w:val="24"/>
        </w:rPr>
      </w:pPr>
      <w:proofErr w:type="spellStart"/>
      <w:r w:rsidRPr="00730E3F">
        <w:rPr>
          <w:rFonts w:ascii="Times New Roman" w:hAnsi="Times New Roman"/>
          <w:sz w:val="24"/>
        </w:rPr>
        <w:t>Alle</w:t>
      </w:r>
      <w:proofErr w:type="spellEnd"/>
      <w:r w:rsidRPr="00730E3F">
        <w:rPr>
          <w:rFonts w:ascii="Times New Roman" w:hAnsi="Times New Roman"/>
          <w:sz w:val="24"/>
        </w:rPr>
        <w:t xml:space="preserve"> </w:t>
      </w:r>
      <w:proofErr w:type="spellStart"/>
      <w:r w:rsidRPr="00730E3F">
        <w:rPr>
          <w:rFonts w:ascii="Times New Roman" w:hAnsi="Times New Roman"/>
          <w:sz w:val="24"/>
        </w:rPr>
        <w:t>Bande</w:t>
      </w:r>
      <w:proofErr w:type="spellEnd"/>
      <w:r w:rsidRPr="00730E3F">
        <w:rPr>
          <w:rFonts w:ascii="Times New Roman" w:hAnsi="Times New Roman"/>
          <w:sz w:val="24"/>
        </w:rPr>
        <w:t xml:space="preserve"> der </w:t>
      </w:r>
      <w:proofErr w:type="spellStart"/>
      <w:r w:rsidRPr="00730E3F">
        <w:rPr>
          <w:rFonts w:ascii="Times New Roman" w:hAnsi="Times New Roman"/>
          <w:sz w:val="24"/>
        </w:rPr>
        <w:t>Natur</w:t>
      </w:r>
      <w:proofErr w:type="spellEnd"/>
    </w:p>
    <w:p w:rsidR="00730E3F" w:rsidRPr="00730E3F" w:rsidRDefault="00730E3F" w:rsidP="00730E3F">
      <w:pPr>
        <w:spacing w:after="0" w:line="240" w:lineRule="auto"/>
        <w:rPr>
          <w:rFonts w:ascii="Times New Roman" w:hAnsi="Times New Roman"/>
          <w:sz w:val="24"/>
        </w:rPr>
      </w:pPr>
      <w:proofErr w:type="spellStart"/>
      <w:r w:rsidRPr="00730E3F">
        <w:rPr>
          <w:rFonts w:ascii="Times New Roman" w:hAnsi="Times New Roman"/>
          <w:sz w:val="24"/>
        </w:rPr>
        <w:t>Wenn</w:t>
      </w:r>
      <w:proofErr w:type="spellEnd"/>
      <w:r w:rsidRPr="00730E3F">
        <w:rPr>
          <w:rFonts w:ascii="Times New Roman" w:hAnsi="Times New Roman"/>
          <w:sz w:val="24"/>
        </w:rPr>
        <w:t xml:space="preserve"> </w:t>
      </w:r>
      <w:proofErr w:type="spellStart"/>
      <w:r w:rsidRPr="00730E3F">
        <w:rPr>
          <w:rFonts w:ascii="Times New Roman" w:hAnsi="Times New Roman"/>
          <w:sz w:val="24"/>
        </w:rPr>
        <w:t>nicht</w:t>
      </w:r>
      <w:proofErr w:type="spellEnd"/>
      <w:r w:rsidRPr="00730E3F">
        <w:rPr>
          <w:rFonts w:ascii="Times New Roman" w:hAnsi="Times New Roman"/>
          <w:sz w:val="24"/>
        </w:rPr>
        <w:t xml:space="preserve"> </w:t>
      </w:r>
      <w:proofErr w:type="spellStart"/>
      <w:r w:rsidRPr="00730E3F">
        <w:rPr>
          <w:rFonts w:ascii="Times New Roman" w:hAnsi="Times New Roman"/>
          <w:sz w:val="24"/>
        </w:rPr>
        <w:t>durch</w:t>
      </w:r>
      <w:proofErr w:type="spellEnd"/>
      <w:r w:rsidRPr="00730E3F">
        <w:rPr>
          <w:rFonts w:ascii="Times New Roman" w:hAnsi="Times New Roman"/>
          <w:sz w:val="24"/>
        </w:rPr>
        <w:t xml:space="preserve"> dich!</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 xml:space="preserve">Sarastro </w:t>
      </w:r>
      <w:proofErr w:type="spellStart"/>
      <w:r w:rsidRPr="00730E3F">
        <w:rPr>
          <w:rFonts w:ascii="Times New Roman" w:hAnsi="Times New Roman"/>
          <w:sz w:val="24"/>
        </w:rPr>
        <w:t>wird</w:t>
      </w:r>
      <w:proofErr w:type="spellEnd"/>
      <w:r w:rsidRPr="00730E3F">
        <w:rPr>
          <w:rFonts w:ascii="Times New Roman" w:hAnsi="Times New Roman"/>
          <w:sz w:val="24"/>
        </w:rPr>
        <w:t xml:space="preserve"> </w:t>
      </w:r>
      <w:proofErr w:type="spellStart"/>
      <w:r w:rsidRPr="00730E3F">
        <w:rPr>
          <w:rFonts w:ascii="Times New Roman" w:hAnsi="Times New Roman"/>
          <w:sz w:val="24"/>
        </w:rPr>
        <w:t>erblassen</w:t>
      </w:r>
      <w:proofErr w:type="spellEnd"/>
      <w:r w:rsidRPr="00730E3F">
        <w:rPr>
          <w:rFonts w:ascii="Times New Roman" w:hAnsi="Times New Roman"/>
          <w:sz w:val="24"/>
        </w:rPr>
        <w:t>!</w:t>
      </w:r>
    </w:p>
    <w:p w:rsidR="00730E3F" w:rsidRPr="00730E3F" w:rsidRDefault="00730E3F" w:rsidP="00730E3F">
      <w:pPr>
        <w:spacing w:after="0" w:line="240" w:lineRule="auto"/>
        <w:rPr>
          <w:rFonts w:ascii="Times New Roman" w:hAnsi="Times New Roman"/>
          <w:sz w:val="24"/>
        </w:rPr>
      </w:pPr>
      <w:proofErr w:type="spellStart"/>
      <w:r w:rsidRPr="00730E3F">
        <w:rPr>
          <w:rFonts w:ascii="Times New Roman" w:hAnsi="Times New Roman"/>
          <w:sz w:val="24"/>
        </w:rPr>
        <w:t>Hört</w:t>
      </w:r>
      <w:proofErr w:type="spellEnd"/>
      <w:r w:rsidRPr="00730E3F">
        <w:rPr>
          <w:rFonts w:ascii="Times New Roman" w:hAnsi="Times New Roman"/>
          <w:sz w:val="24"/>
        </w:rPr>
        <w:t xml:space="preserve">, </w:t>
      </w:r>
      <w:proofErr w:type="spellStart"/>
      <w:r w:rsidRPr="00730E3F">
        <w:rPr>
          <w:rFonts w:ascii="Times New Roman" w:hAnsi="Times New Roman"/>
          <w:sz w:val="24"/>
        </w:rPr>
        <w:t>Rachegötter</w:t>
      </w:r>
      <w:proofErr w:type="spellEnd"/>
      <w:r w:rsidRPr="00730E3F">
        <w:rPr>
          <w:rFonts w:ascii="Times New Roman" w:hAnsi="Times New Roman"/>
          <w:sz w:val="24"/>
        </w:rPr>
        <w:t>,</w:t>
      </w:r>
    </w:p>
    <w:p w:rsidR="00730E3F" w:rsidRPr="00730E3F" w:rsidRDefault="00730E3F" w:rsidP="00730E3F">
      <w:pPr>
        <w:spacing w:after="0" w:line="240" w:lineRule="auto"/>
        <w:rPr>
          <w:rFonts w:ascii="Times New Roman" w:hAnsi="Times New Roman"/>
          <w:sz w:val="24"/>
        </w:rPr>
      </w:pPr>
      <w:proofErr w:type="spellStart"/>
      <w:r w:rsidRPr="00730E3F">
        <w:rPr>
          <w:rFonts w:ascii="Times New Roman" w:hAnsi="Times New Roman"/>
          <w:sz w:val="24"/>
        </w:rPr>
        <w:t>Hört</w:t>
      </w:r>
      <w:proofErr w:type="spellEnd"/>
      <w:r w:rsidRPr="00730E3F">
        <w:rPr>
          <w:rFonts w:ascii="Times New Roman" w:hAnsi="Times New Roman"/>
          <w:sz w:val="24"/>
        </w:rPr>
        <w:t xml:space="preserve"> der Mutter </w:t>
      </w:r>
      <w:proofErr w:type="spellStart"/>
      <w:r w:rsidRPr="00730E3F">
        <w:rPr>
          <w:rFonts w:ascii="Times New Roman" w:hAnsi="Times New Roman"/>
          <w:sz w:val="24"/>
        </w:rPr>
        <w:t>Schwur</w:t>
      </w:r>
      <w:proofErr w:type="spellEnd"/>
      <w:r w:rsidRPr="00730E3F">
        <w:rPr>
          <w:rFonts w:ascii="Times New Roman" w:hAnsi="Times New Roman"/>
          <w:sz w:val="24"/>
        </w:rPr>
        <w:t>!</w:t>
      </w:r>
    </w:p>
    <w:p w:rsidR="00730E3F" w:rsidRDefault="00730E3F" w:rsidP="00730E3F">
      <w:pPr>
        <w:spacing w:after="0" w:line="240" w:lineRule="auto"/>
        <w:rPr>
          <w:rFonts w:ascii="Times New Roman" w:hAnsi="Times New Roman"/>
          <w:sz w:val="24"/>
        </w:rPr>
      </w:pP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ENGLISH TRANSLATION:</w:t>
      </w:r>
    </w:p>
    <w:p w:rsidR="00730E3F" w:rsidRDefault="00730E3F" w:rsidP="00730E3F">
      <w:pPr>
        <w:spacing w:after="0" w:line="240" w:lineRule="auto"/>
        <w:rPr>
          <w:rFonts w:ascii="Times New Roman" w:hAnsi="Times New Roman"/>
          <w:sz w:val="24"/>
        </w:rPr>
      </w:pP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The vengeance of Hell boils in my heart,</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Death and despair flame about me!</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If Sarastro does not through you feel</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The pain of death,</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Then you will be my daughter nevermore.</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Disowned may you be forever,</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Abandoned may you be forever,</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Destroyed be forever</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All the bonds of nature,</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If not through you</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Sarastro becomes pale! (as death)</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Hear, Gods of Revenge,</w:t>
      </w:r>
    </w:p>
    <w:p w:rsidR="00730E3F" w:rsidRPr="00730E3F" w:rsidRDefault="00730E3F" w:rsidP="00730E3F">
      <w:pPr>
        <w:spacing w:after="0" w:line="240" w:lineRule="auto"/>
        <w:rPr>
          <w:rFonts w:ascii="Times New Roman" w:hAnsi="Times New Roman"/>
          <w:sz w:val="24"/>
        </w:rPr>
      </w:pPr>
      <w:r w:rsidRPr="00730E3F">
        <w:rPr>
          <w:rFonts w:ascii="Times New Roman" w:hAnsi="Times New Roman"/>
          <w:sz w:val="24"/>
        </w:rPr>
        <w:t>Hear a mother’s oath!</w:t>
      </w:r>
    </w:p>
    <w:p w:rsidR="00730E3F" w:rsidRDefault="00730E3F" w:rsidP="00730E3F">
      <w:pPr>
        <w:spacing w:after="0" w:line="240" w:lineRule="auto"/>
        <w:jc w:val="center"/>
        <w:rPr>
          <w:rFonts w:ascii="Times New Roman" w:hAnsi="Times New Roman"/>
          <w:b/>
          <w:sz w:val="24"/>
        </w:rPr>
      </w:pPr>
    </w:p>
    <w:p w:rsidR="00730E3F" w:rsidRDefault="00730E3F" w:rsidP="00730E3F">
      <w:pPr>
        <w:spacing w:after="0" w:line="240" w:lineRule="auto"/>
        <w:jc w:val="center"/>
        <w:rPr>
          <w:rFonts w:ascii="Times New Roman" w:hAnsi="Times New Roman"/>
          <w:b/>
          <w:sz w:val="24"/>
        </w:rPr>
      </w:pPr>
    </w:p>
    <w:p w:rsidR="00730E3F" w:rsidRDefault="00730E3F" w:rsidP="00730E3F">
      <w:pPr>
        <w:spacing w:after="0" w:line="240" w:lineRule="auto"/>
        <w:jc w:val="center"/>
        <w:rPr>
          <w:rFonts w:ascii="Times New Roman" w:hAnsi="Times New Roman"/>
          <w:b/>
          <w:sz w:val="24"/>
        </w:rPr>
      </w:pPr>
    </w:p>
    <w:p w:rsidR="00730E3F" w:rsidRDefault="00730E3F" w:rsidP="00730E3F">
      <w:pPr>
        <w:spacing w:after="0" w:line="240" w:lineRule="auto"/>
        <w:jc w:val="center"/>
        <w:rPr>
          <w:rFonts w:ascii="Times New Roman" w:hAnsi="Times New Roman"/>
          <w:b/>
          <w:sz w:val="24"/>
        </w:rPr>
      </w:pPr>
    </w:p>
    <w:p w:rsidR="00730E3F" w:rsidRDefault="00730E3F" w:rsidP="00730E3F">
      <w:pPr>
        <w:spacing w:after="0" w:line="240" w:lineRule="auto"/>
        <w:jc w:val="center"/>
        <w:rPr>
          <w:rFonts w:ascii="Times New Roman" w:hAnsi="Times New Roman"/>
          <w:b/>
          <w:sz w:val="24"/>
        </w:rPr>
      </w:pPr>
    </w:p>
    <w:p w:rsidR="00730E3F" w:rsidRDefault="00730E3F" w:rsidP="00730E3F">
      <w:pPr>
        <w:spacing w:after="0" w:line="240" w:lineRule="auto"/>
        <w:jc w:val="center"/>
        <w:rPr>
          <w:rFonts w:ascii="Times New Roman" w:hAnsi="Times New Roman"/>
          <w:b/>
          <w:sz w:val="24"/>
        </w:rPr>
      </w:pPr>
    </w:p>
    <w:p w:rsidR="00730E3F" w:rsidRDefault="00730E3F" w:rsidP="00730E3F">
      <w:pPr>
        <w:spacing w:after="0" w:line="240" w:lineRule="auto"/>
        <w:jc w:val="center"/>
        <w:rPr>
          <w:rFonts w:ascii="Times New Roman" w:hAnsi="Times New Roman"/>
          <w:b/>
          <w:sz w:val="24"/>
        </w:rPr>
      </w:pPr>
    </w:p>
    <w:p w:rsidR="00730E3F" w:rsidRDefault="00730E3F" w:rsidP="00730E3F">
      <w:pPr>
        <w:spacing w:after="0" w:line="240" w:lineRule="auto"/>
        <w:jc w:val="center"/>
        <w:rPr>
          <w:rFonts w:ascii="Times New Roman" w:hAnsi="Times New Roman"/>
          <w:b/>
          <w:sz w:val="24"/>
        </w:rPr>
      </w:pPr>
    </w:p>
    <w:p w:rsidR="00730E3F" w:rsidRDefault="00730E3F" w:rsidP="00730E3F">
      <w:pPr>
        <w:spacing w:after="0" w:line="240" w:lineRule="auto"/>
        <w:jc w:val="center"/>
        <w:rPr>
          <w:rFonts w:ascii="Times New Roman" w:hAnsi="Times New Roman"/>
          <w:b/>
          <w:sz w:val="24"/>
        </w:rPr>
      </w:pPr>
    </w:p>
    <w:p w:rsidR="00730E3F" w:rsidRDefault="00730E3F" w:rsidP="00730E3F">
      <w:pPr>
        <w:spacing w:after="0" w:line="240" w:lineRule="auto"/>
        <w:jc w:val="center"/>
        <w:rPr>
          <w:rFonts w:ascii="Times New Roman" w:hAnsi="Times New Roman"/>
          <w:b/>
          <w:sz w:val="24"/>
        </w:rPr>
      </w:pPr>
    </w:p>
    <w:p w:rsidR="00730E3F" w:rsidRDefault="00730E3F" w:rsidP="00730E3F">
      <w:pPr>
        <w:spacing w:after="0" w:line="240" w:lineRule="auto"/>
        <w:jc w:val="center"/>
        <w:rPr>
          <w:rFonts w:ascii="Times New Roman" w:hAnsi="Times New Roman"/>
          <w:b/>
          <w:sz w:val="24"/>
        </w:rPr>
      </w:pPr>
    </w:p>
    <w:p w:rsidR="00730E3F" w:rsidRDefault="00730E3F" w:rsidP="00730E3F">
      <w:pPr>
        <w:spacing w:after="0" w:line="240" w:lineRule="auto"/>
        <w:jc w:val="center"/>
        <w:rPr>
          <w:rFonts w:ascii="Times New Roman" w:hAnsi="Times New Roman"/>
          <w:b/>
          <w:sz w:val="24"/>
        </w:rPr>
      </w:pPr>
    </w:p>
    <w:p w:rsidR="00730E3F" w:rsidRDefault="00730E3F" w:rsidP="00730E3F">
      <w:pPr>
        <w:spacing w:after="0" w:line="240" w:lineRule="auto"/>
        <w:jc w:val="center"/>
        <w:rPr>
          <w:rFonts w:ascii="Times New Roman" w:hAnsi="Times New Roman"/>
          <w:b/>
          <w:sz w:val="24"/>
        </w:rPr>
      </w:pPr>
    </w:p>
    <w:p w:rsidR="0066109C" w:rsidRPr="0066109C" w:rsidRDefault="0066109C" w:rsidP="00730E3F">
      <w:pPr>
        <w:spacing w:after="0" w:line="240" w:lineRule="auto"/>
        <w:jc w:val="center"/>
        <w:rPr>
          <w:rFonts w:ascii="Times New Roman" w:hAnsi="Times New Roman"/>
          <w:sz w:val="24"/>
        </w:rPr>
      </w:pPr>
      <w:r>
        <w:rPr>
          <w:rFonts w:ascii="Times New Roman" w:hAnsi="Times New Roman"/>
          <w:b/>
          <w:sz w:val="24"/>
        </w:rPr>
        <w:lastRenderedPageBreak/>
        <w:t xml:space="preserve">Transcription of Mozart Aria </w:t>
      </w:r>
      <w:r w:rsidRPr="0066109C">
        <w:rPr>
          <w:rFonts w:ascii="Times New Roman" w:hAnsi="Times New Roman"/>
          <w:b/>
          <w:sz w:val="24"/>
        </w:rPr>
        <w:t xml:space="preserve">“Der </w:t>
      </w:r>
      <w:proofErr w:type="spellStart"/>
      <w:r w:rsidRPr="0066109C">
        <w:rPr>
          <w:rFonts w:ascii="Times New Roman" w:hAnsi="Times New Roman"/>
          <w:b/>
          <w:sz w:val="24"/>
        </w:rPr>
        <w:t>Hölle</w:t>
      </w:r>
      <w:proofErr w:type="spellEnd"/>
      <w:r w:rsidRPr="0066109C">
        <w:rPr>
          <w:rFonts w:ascii="Times New Roman" w:hAnsi="Times New Roman"/>
          <w:b/>
          <w:sz w:val="24"/>
        </w:rPr>
        <w:t xml:space="preserve"> </w:t>
      </w:r>
      <w:proofErr w:type="spellStart"/>
      <w:r w:rsidRPr="0066109C">
        <w:rPr>
          <w:rFonts w:ascii="Times New Roman" w:hAnsi="Times New Roman"/>
          <w:b/>
          <w:sz w:val="24"/>
        </w:rPr>
        <w:t>Rache</w:t>
      </w:r>
      <w:proofErr w:type="spellEnd"/>
      <w:r w:rsidRPr="0066109C">
        <w:rPr>
          <w:rFonts w:ascii="Times New Roman" w:hAnsi="Times New Roman"/>
          <w:b/>
          <w:sz w:val="24"/>
        </w:rPr>
        <w:t>”</w:t>
      </w:r>
    </w:p>
    <w:p w:rsidR="0066109C" w:rsidRDefault="0066109C" w:rsidP="00730E3F">
      <w:pPr>
        <w:spacing w:after="0" w:line="240" w:lineRule="auto"/>
        <w:rPr>
          <w:rFonts w:ascii="Times New Roman" w:hAnsi="Times New Roman"/>
          <w:b/>
          <w:sz w:val="24"/>
        </w:rPr>
      </w:pPr>
    </w:p>
    <w:p w:rsidR="0066109C" w:rsidRPr="0066109C" w:rsidRDefault="0066109C" w:rsidP="00730E3F">
      <w:pPr>
        <w:spacing w:after="0" w:line="240" w:lineRule="auto"/>
        <w:rPr>
          <w:rFonts w:ascii="Times New Roman" w:hAnsi="Times New Roman"/>
          <w:sz w:val="24"/>
        </w:rPr>
      </w:pPr>
      <w:r w:rsidRPr="00730E3F">
        <w:rPr>
          <w:rFonts w:ascii="Times New Roman" w:hAnsi="Times New Roman"/>
          <w:b/>
          <w:sz w:val="24"/>
        </w:rPr>
        <w:t>Instrumentation:</w:t>
      </w:r>
      <w:r>
        <w:rPr>
          <w:rFonts w:ascii="Times New Roman" w:hAnsi="Times New Roman"/>
          <w:sz w:val="24"/>
        </w:rPr>
        <w:t xml:space="preserve"> Typical late-18th</w:t>
      </w:r>
      <w:r w:rsidRPr="0066109C">
        <w:rPr>
          <w:rFonts w:ascii="Times New Roman" w:hAnsi="Times New Roman"/>
          <w:sz w:val="24"/>
        </w:rPr>
        <w:t xml:space="preserve"> century European orchestra including members of the string family (violin, viola, cello, bass), woodwind instruments (flutes, oboes, bassoons), brass (French horns and trumpets)</w:t>
      </w:r>
      <w:r w:rsidR="00375986">
        <w:rPr>
          <w:rFonts w:ascii="Times New Roman" w:hAnsi="Times New Roman"/>
          <w:sz w:val="24"/>
        </w:rPr>
        <w:t>,</w:t>
      </w:r>
      <w:r w:rsidRPr="0066109C">
        <w:rPr>
          <w:rFonts w:ascii="Times New Roman" w:hAnsi="Times New Roman"/>
          <w:sz w:val="24"/>
        </w:rPr>
        <w:t xml:space="preserve"> and large kettle drums called timpani. These instruments accompany a female soprano singer who is playing the role of the Queen of the Night. </w:t>
      </w:r>
    </w:p>
    <w:p w:rsidR="00730E3F" w:rsidRDefault="00730E3F" w:rsidP="00730E3F">
      <w:pPr>
        <w:spacing w:after="0" w:line="240" w:lineRule="auto"/>
        <w:rPr>
          <w:rFonts w:ascii="Times New Roman" w:hAnsi="Times New Roman"/>
          <w:b/>
          <w:sz w:val="24"/>
        </w:rPr>
      </w:pPr>
    </w:p>
    <w:p w:rsidR="0066109C" w:rsidRPr="0066109C" w:rsidRDefault="0066109C" w:rsidP="00730E3F">
      <w:pPr>
        <w:spacing w:after="0" w:line="240" w:lineRule="auto"/>
        <w:rPr>
          <w:rFonts w:ascii="Times New Roman" w:hAnsi="Times New Roman"/>
          <w:sz w:val="24"/>
        </w:rPr>
      </w:pPr>
      <w:r w:rsidRPr="0066109C">
        <w:rPr>
          <w:rFonts w:ascii="Times New Roman" w:hAnsi="Times New Roman"/>
          <w:b/>
          <w:sz w:val="24"/>
        </w:rPr>
        <w:t xml:space="preserve">Mode: </w:t>
      </w:r>
      <w:r w:rsidRPr="0066109C">
        <w:rPr>
          <w:rFonts w:ascii="Times New Roman" w:hAnsi="Times New Roman"/>
          <w:sz w:val="24"/>
        </w:rPr>
        <w:t>This aria is in the key of D minor, which creates a dramatic and ominous sound.</w:t>
      </w:r>
    </w:p>
    <w:p w:rsidR="0066109C" w:rsidRPr="0066109C" w:rsidRDefault="0066109C" w:rsidP="00730E3F">
      <w:pPr>
        <w:spacing w:after="0" w:line="240" w:lineRule="auto"/>
        <w:rPr>
          <w:rFonts w:ascii="Times New Roman" w:hAnsi="Times New Roman"/>
          <w:b/>
          <w:sz w:val="24"/>
        </w:rPr>
      </w:pPr>
    </w:p>
    <w:p w:rsidR="0066109C" w:rsidRPr="0066109C" w:rsidRDefault="0066109C" w:rsidP="00730E3F">
      <w:pPr>
        <w:spacing w:after="0" w:line="240" w:lineRule="auto"/>
        <w:rPr>
          <w:rFonts w:ascii="Times New Roman" w:hAnsi="Times New Roman"/>
          <w:sz w:val="24"/>
        </w:rPr>
      </w:pPr>
      <w:r w:rsidRPr="0066109C">
        <w:rPr>
          <w:rFonts w:ascii="Times New Roman" w:hAnsi="Times New Roman"/>
          <w:sz w:val="24"/>
        </w:rPr>
        <w:t>0:00 The piece begins with rapid repeated notes played by the string instruments, creating a tense background.</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sidRPr="0066109C">
        <w:rPr>
          <w:rFonts w:ascii="Times New Roman" w:hAnsi="Times New Roman"/>
          <w:sz w:val="24"/>
        </w:rPr>
        <w:t xml:space="preserve">0:01 A startling blast of sound from the woodwinds and strings occurs just before the singer enters with the main melody, which begins on the words “Der </w:t>
      </w:r>
      <w:proofErr w:type="spellStart"/>
      <w:r w:rsidRPr="0066109C">
        <w:rPr>
          <w:rFonts w:ascii="Times New Roman" w:hAnsi="Times New Roman"/>
          <w:sz w:val="24"/>
        </w:rPr>
        <w:t>Hölle</w:t>
      </w:r>
      <w:proofErr w:type="spellEnd"/>
      <w:r w:rsidRPr="0066109C">
        <w:rPr>
          <w:rFonts w:ascii="Times New Roman" w:hAnsi="Times New Roman"/>
          <w:sz w:val="24"/>
        </w:rPr>
        <w:t xml:space="preserve"> </w:t>
      </w:r>
      <w:proofErr w:type="spellStart"/>
      <w:r w:rsidRPr="0066109C">
        <w:rPr>
          <w:rFonts w:ascii="Times New Roman" w:hAnsi="Times New Roman"/>
          <w:sz w:val="24"/>
        </w:rPr>
        <w:t>Rache</w:t>
      </w:r>
      <w:proofErr w:type="spellEnd"/>
      <w:r w:rsidRPr="0066109C">
        <w:rPr>
          <w:rFonts w:ascii="Times New Roman" w:hAnsi="Times New Roman"/>
          <w:sz w:val="24"/>
        </w:rPr>
        <w:t>.” The singer places special emphasis on the words “</w:t>
      </w:r>
      <w:proofErr w:type="spellStart"/>
      <w:r w:rsidRPr="0066109C">
        <w:rPr>
          <w:rFonts w:ascii="Times New Roman" w:hAnsi="Times New Roman"/>
          <w:sz w:val="24"/>
        </w:rPr>
        <w:t>Rache</w:t>
      </w:r>
      <w:proofErr w:type="spellEnd"/>
      <w:r w:rsidRPr="0066109C">
        <w:rPr>
          <w:rFonts w:ascii="Times New Roman" w:hAnsi="Times New Roman"/>
          <w:sz w:val="24"/>
        </w:rPr>
        <w:t>” (which means “vengeance”) and “Herzen” (which means “heart”).</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Pr>
          <w:rFonts w:ascii="Times New Roman" w:hAnsi="Times New Roman"/>
          <w:sz w:val="24"/>
        </w:rPr>
        <w:t>0:02</w:t>
      </w:r>
      <w:r w:rsidRPr="0066109C">
        <w:rPr>
          <w:rFonts w:ascii="Times New Roman" w:hAnsi="Times New Roman"/>
          <w:sz w:val="24"/>
        </w:rPr>
        <w:t>–0:15 The orchestra and singer have a sort of back and forth, taking turns singing and playing in an arch-shaped melody that reaches its highest point on the word “</w:t>
      </w:r>
      <w:proofErr w:type="spellStart"/>
      <w:r w:rsidRPr="0066109C">
        <w:rPr>
          <w:rFonts w:ascii="Times New Roman" w:hAnsi="Times New Roman"/>
          <w:sz w:val="24"/>
        </w:rPr>
        <w:t>flammet</w:t>
      </w:r>
      <w:proofErr w:type="spellEnd"/>
      <w:r w:rsidRPr="0066109C">
        <w:rPr>
          <w:rFonts w:ascii="Times New Roman" w:hAnsi="Times New Roman"/>
          <w:sz w:val="24"/>
        </w:rPr>
        <w:t xml:space="preserve">” before descending on “um </w:t>
      </w:r>
      <w:proofErr w:type="spellStart"/>
      <w:r w:rsidRPr="0066109C">
        <w:rPr>
          <w:rFonts w:ascii="Times New Roman" w:hAnsi="Times New Roman"/>
          <w:sz w:val="24"/>
        </w:rPr>
        <w:t>mich</w:t>
      </w:r>
      <w:proofErr w:type="spellEnd"/>
      <w:r w:rsidRPr="0066109C">
        <w:rPr>
          <w:rFonts w:ascii="Times New Roman" w:hAnsi="Times New Roman"/>
          <w:sz w:val="24"/>
        </w:rPr>
        <w:t xml:space="preserve"> her!”</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sidRPr="0066109C">
        <w:rPr>
          <w:rFonts w:ascii="Times New Roman" w:hAnsi="Times New Roman"/>
          <w:sz w:val="24"/>
        </w:rPr>
        <w:t>0:16–0:25 Even though the aria is in minor, the ascending melody outlines the notes of a major chord on the words “</w:t>
      </w:r>
      <w:proofErr w:type="spellStart"/>
      <w:r w:rsidRPr="0066109C">
        <w:rPr>
          <w:rFonts w:ascii="Times New Roman" w:hAnsi="Times New Roman"/>
          <w:sz w:val="24"/>
        </w:rPr>
        <w:t>Fühlt</w:t>
      </w:r>
      <w:proofErr w:type="spellEnd"/>
      <w:r w:rsidRPr="0066109C">
        <w:rPr>
          <w:rFonts w:ascii="Times New Roman" w:hAnsi="Times New Roman"/>
          <w:sz w:val="24"/>
        </w:rPr>
        <w:t xml:space="preserve"> </w:t>
      </w:r>
      <w:proofErr w:type="spellStart"/>
      <w:r w:rsidRPr="0066109C">
        <w:rPr>
          <w:rFonts w:ascii="Times New Roman" w:hAnsi="Times New Roman"/>
          <w:sz w:val="24"/>
        </w:rPr>
        <w:t>nicht</w:t>
      </w:r>
      <w:proofErr w:type="spellEnd"/>
      <w:r w:rsidRPr="0066109C">
        <w:rPr>
          <w:rFonts w:ascii="Times New Roman" w:hAnsi="Times New Roman"/>
          <w:sz w:val="24"/>
        </w:rPr>
        <w:t xml:space="preserve"> </w:t>
      </w:r>
      <w:proofErr w:type="spellStart"/>
      <w:r w:rsidRPr="0066109C">
        <w:rPr>
          <w:rFonts w:ascii="Times New Roman" w:hAnsi="Times New Roman"/>
          <w:sz w:val="24"/>
        </w:rPr>
        <w:t>durch</w:t>
      </w:r>
      <w:proofErr w:type="spellEnd"/>
      <w:r w:rsidRPr="0066109C">
        <w:rPr>
          <w:rFonts w:ascii="Times New Roman" w:hAnsi="Times New Roman"/>
          <w:sz w:val="24"/>
        </w:rPr>
        <w:t xml:space="preserve"> dich” before descending in a scale-like pattern on the words “Sarastro </w:t>
      </w:r>
      <w:proofErr w:type="spellStart"/>
      <w:r w:rsidRPr="0066109C">
        <w:rPr>
          <w:rFonts w:ascii="Times New Roman" w:hAnsi="Times New Roman"/>
          <w:sz w:val="24"/>
        </w:rPr>
        <w:t>Todesschmerzen</w:t>
      </w:r>
      <w:proofErr w:type="spellEnd"/>
      <w:r w:rsidRPr="0066109C">
        <w:rPr>
          <w:rFonts w:ascii="Times New Roman" w:hAnsi="Times New Roman"/>
          <w:sz w:val="24"/>
        </w:rPr>
        <w:t xml:space="preserve">.” </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Pr>
          <w:rFonts w:ascii="Times New Roman" w:hAnsi="Times New Roman"/>
          <w:sz w:val="24"/>
        </w:rPr>
        <w:t>0:26</w:t>
      </w:r>
      <w:r w:rsidRPr="0066109C">
        <w:rPr>
          <w:rFonts w:ascii="Times New Roman" w:hAnsi="Times New Roman"/>
          <w:sz w:val="24"/>
        </w:rPr>
        <w:t xml:space="preserve">–0:37 In a sequence of short, rising phrases accompanied by the orchestra, the queen swears her oath: “So </w:t>
      </w:r>
      <w:proofErr w:type="spellStart"/>
      <w:r w:rsidRPr="0066109C">
        <w:rPr>
          <w:rFonts w:ascii="Times New Roman" w:hAnsi="Times New Roman"/>
          <w:sz w:val="24"/>
        </w:rPr>
        <w:t>bist</w:t>
      </w:r>
      <w:proofErr w:type="spellEnd"/>
      <w:r w:rsidRPr="0066109C">
        <w:rPr>
          <w:rFonts w:ascii="Times New Roman" w:hAnsi="Times New Roman"/>
          <w:sz w:val="24"/>
        </w:rPr>
        <w:t xml:space="preserve"> du </w:t>
      </w:r>
      <w:proofErr w:type="spellStart"/>
      <w:r w:rsidRPr="0066109C">
        <w:rPr>
          <w:rFonts w:ascii="Times New Roman" w:hAnsi="Times New Roman"/>
          <w:sz w:val="24"/>
        </w:rPr>
        <w:t>meine</w:t>
      </w:r>
      <w:proofErr w:type="spellEnd"/>
      <w:r w:rsidRPr="0066109C">
        <w:rPr>
          <w:rFonts w:ascii="Times New Roman" w:hAnsi="Times New Roman"/>
          <w:sz w:val="24"/>
        </w:rPr>
        <w:t xml:space="preserve"> </w:t>
      </w:r>
      <w:proofErr w:type="spellStart"/>
      <w:r w:rsidRPr="0066109C">
        <w:rPr>
          <w:rFonts w:ascii="Times New Roman" w:hAnsi="Times New Roman"/>
          <w:sz w:val="24"/>
        </w:rPr>
        <w:t>Tochter</w:t>
      </w:r>
      <w:proofErr w:type="spellEnd"/>
      <w:r w:rsidRPr="0066109C">
        <w:rPr>
          <w:rFonts w:ascii="Times New Roman" w:hAnsi="Times New Roman"/>
          <w:sz w:val="24"/>
        </w:rPr>
        <w:t xml:space="preserve"> </w:t>
      </w:r>
      <w:proofErr w:type="spellStart"/>
      <w:r w:rsidRPr="0066109C">
        <w:rPr>
          <w:rFonts w:ascii="Times New Roman" w:hAnsi="Times New Roman"/>
          <w:sz w:val="24"/>
        </w:rPr>
        <w:t>nimmermehr</w:t>
      </w:r>
      <w:proofErr w:type="spellEnd"/>
      <w:r w:rsidRPr="0066109C">
        <w:rPr>
          <w:rFonts w:ascii="Times New Roman" w:hAnsi="Times New Roman"/>
          <w:sz w:val="24"/>
        </w:rPr>
        <w:t>” (</w:t>
      </w:r>
      <w:r w:rsidR="00375986">
        <w:rPr>
          <w:rFonts w:ascii="Times New Roman" w:hAnsi="Times New Roman"/>
          <w:sz w:val="24"/>
        </w:rPr>
        <w:t>“</w:t>
      </w:r>
      <w:r w:rsidRPr="0066109C">
        <w:rPr>
          <w:rFonts w:ascii="Times New Roman" w:hAnsi="Times New Roman"/>
          <w:sz w:val="24"/>
        </w:rPr>
        <w:t>you will be my daughter nevermore</w:t>
      </w:r>
      <w:r w:rsidR="00375986">
        <w:rPr>
          <w:rFonts w:ascii="Times New Roman" w:hAnsi="Times New Roman"/>
          <w:sz w:val="24"/>
        </w:rPr>
        <w:t>”</w:t>
      </w:r>
      <w:r w:rsidRPr="0066109C">
        <w:rPr>
          <w:rFonts w:ascii="Times New Roman" w:hAnsi="Times New Roman"/>
          <w:sz w:val="24"/>
        </w:rPr>
        <w:t xml:space="preserve">). </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sidRPr="0066109C">
        <w:rPr>
          <w:rFonts w:ascii="Times New Roman" w:hAnsi="Times New Roman"/>
          <w:sz w:val="24"/>
        </w:rPr>
        <w:t>0:38–1:12</w:t>
      </w:r>
      <w:r>
        <w:rPr>
          <w:rFonts w:ascii="Times New Roman" w:hAnsi="Times New Roman"/>
          <w:sz w:val="24"/>
        </w:rPr>
        <w:t xml:space="preserve"> </w:t>
      </w:r>
      <w:r w:rsidRPr="0066109C">
        <w:rPr>
          <w:rFonts w:ascii="Times New Roman" w:hAnsi="Times New Roman"/>
          <w:sz w:val="24"/>
        </w:rPr>
        <w:t xml:space="preserve">This is one of the most famous parts of the aria. The queen repeats the oath, but this time uses a </w:t>
      </w:r>
      <w:r w:rsidRPr="0066109C">
        <w:rPr>
          <w:rFonts w:ascii="Times New Roman" w:hAnsi="Times New Roman"/>
          <w:b/>
          <w:sz w:val="24"/>
        </w:rPr>
        <w:t xml:space="preserve">melisma </w:t>
      </w:r>
      <w:r w:rsidRPr="0066109C">
        <w:rPr>
          <w:rFonts w:ascii="Times New Roman" w:hAnsi="Times New Roman"/>
          <w:sz w:val="24"/>
        </w:rPr>
        <w:t>on the syllable “</w:t>
      </w:r>
      <w:proofErr w:type="spellStart"/>
      <w:r w:rsidRPr="0066109C">
        <w:rPr>
          <w:rFonts w:ascii="Times New Roman" w:hAnsi="Times New Roman"/>
          <w:sz w:val="24"/>
        </w:rPr>
        <w:t>mehr</w:t>
      </w:r>
      <w:proofErr w:type="spellEnd"/>
      <w:r w:rsidRPr="0066109C">
        <w:rPr>
          <w:rFonts w:ascii="Times New Roman" w:hAnsi="Times New Roman"/>
          <w:sz w:val="24"/>
        </w:rPr>
        <w:t xml:space="preserve">” as she repeats the syllable on different pitches. Many of the pitches are very high, which makes them difficult to sing. To make it even more challenging, the orchestra thins out and gets much softer, or </w:t>
      </w:r>
      <w:r w:rsidRPr="0066109C">
        <w:rPr>
          <w:rFonts w:ascii="Times New Roman" w:hAnsi="Times New Roman"/>
          <w:b/>
          <w:sz w:val="24"/>
        </w:rPr>
        <w:t>piano</w:t>
      </w:r>
      <w:r w:rsidR="00375986">
        <w:rPr>
          <w:rFonts w:ascii="Times New Roman" w:hAnsi="Times New Roman"/>
          <w:sz w:val="24"/>
        </w:rPr>
        <w:t>,</w:t>
      </w:r>
      <w:r w:rsidRPr="0066109C">
        <w:rPr>
          <w:rFonts w:ascii="Times New Roman" w:hAnsi="Times New Roman"/>
          <w:b/>
          <w:sz w:val="24"/>
        </w:rPr>
        <w:t xml:space="preserve"> </w:t>
      </w:r>
      <w:r w:rsidRPr="0066109C">
        <w:rPr>
          <w:rFonts w:ascii="Times New Roman" w:hAnsi="Times New Roman"/>
          <w:sz w:val="24"/>
        </w:rPr>
        <w:t xml:space="preserve">in dynamic level during this time. This allows the singer to shine, but also provides very little support. For instance, the singer can’t rely on the orchestra to help her find her pitch or cover up any off-key notes.  </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Pr>
          <w:rFonts w:ascii="Times New Roman" w:hAnsi="Times New Roman"/>
          <w:sz w:val="24"/>
        </w:rPr>
        <w:t>1:12</w:t>
      </w:r>
      <w:r w:rsidRPr="0066109C">
        <w:rPr>
          <w:rFonts w:ascii="Times New Roman" w:hAnsi="Times New Roman"/>
          <w:sz w:val="24"/>
        </w:rPr>
        <w:t xml:space="preserve">–1:18 The orchestra plays a brief melody that serves as a closing for section one. </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Pr>
          <w:rFonts w:ascii="Times New Roman" w:hAnsi="Times New Roman"/>
          <w:sz w:val="24"/>
        </w:rPr>
        <w:t>1:18</w:t>
      </w:r>
      <w:r w:rsidRPr="0066109C">
        <w:rPr>
          <w:rFonts w:ascii="Times New Roman" w:hAnsi="Times New Roman"/>
          <w:sz w:val="24"/>
        </w:rPr>
        <w:t>–1:44 This marks the beginning of section two, which begins with the word “</w:t>
      </w:r>
      <w:proofErr w:type="spellStart"/>
      <w:r w:rsidRPr="0066109C">
        <w:rPr>
          <w:rFonts w:ascii="Times New Roman" w:hAnsi="Times New Roman"/>
          <w:sz w:val="24"/>
        </w:rPr>
        <w:t>Verstossen</w:t>
      </w:r>
      <w:proofErr w:type="spellEnd"/>
      <w:r w:rsidRPr="0066109C">
        <w:rPr>
          <w:rFonts w:ascii="Times New Roman" w:hAnsi="Times New Roman"/>
          <w:sz w:val="24"/>
        </w:rPr>
        <w:t xml:space="preserve">.” This part is mostly </w:t>
      </w:r>
      <w:r w:rsidRPr="0066109C">
        <w:rPr>
          <w:rFonts w:ascii="Times New Roman" w:hAnsi="Times New Roman"/>
          <w:b/>
          <w:sz w:val="24"/>
        </w:rPr>
        <w:t>syllabic</w:t>
      </w:r>
      <w:r w:rsidRPr="0066109C">
        <w:rPr>
          <w:rFonts w:ascii="Times New Roman" w:hAnsi="Times New Roman"/>
          <w:sz w:val="24"/>
        </w:rPr>
        <w:t xml:space="preserve">, which means that it uses one syllable per pitch. Syllabic singing helps the composer get the lyrics across clearly and quickly. As was the case in the first part of this aria, the singer is very much the center of attention, providing the melody, while the orchestra provides harmonic support. </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sidRPr="0066109C">
        <w:rPr>
          <w:rFonts w:ascii="Times New Roman" w:hAnsi="Times New Roman"/>
          <w:sz w:val="24"/>
        </w:rPr>
        <w:t xml:space="preserve">1:45–1:52 Here is the second </w:t>
      </w:r>
      <w:r w:rsidRPr="0066109C">
        <w:rPr>
          <w:rFonts w:ascii="Times New Roman" w:hAnsi="Times New Roman"/>
          <w:b/>
          <w:sz w:val="24"/>
        </w:rPr>
        <w:t>melismatic passage</w:t>
      </w:r>
      <w:r w:rsidRPr="0066109C">
        <w:rPr>
          <w:rFonts w:ascii="Times New Roman" w:hAnsi="Times New Roman"/>
          <w:sz w:val="24"/>
        </w:rPr>
        <w:t>, sung on the words “</w:t>
      </w:r>
      <w:proofErr w:type="spellStart"/>
      <w:r w:rsidRPr="0066109C">
        <w:rPr>
          <w:rFonts w:ascii="Times New Roman" w:hAnsi="Times New Roman"/>
          <w:sz w:val="24"/>
        </w:rPr>
        <w:t>Alle</w:t>
      </w:r>
      <w:proofErr w:type="spellEnd"/>
      <w:r w:rsidRPr="0066109C">
        <w:rPr>
          <w:rFonts w:ascii="Times New Roman" w:hAnsi="Times New Roman"/>
          <w:sz w:val="24"/>
        </w:rPr>
        <w:t xml:space="preserve"> </w:t>
      </w:r>
      <w:proofErr w:type="spellStart"/>
      <w:r w:rsidRPr="0066109C">
        <w:rPr>
          <w:rFonts w:ascii="Times New Roman" w:hAnsi="Times New Roman"/>
          <w:sz w:val="24"/>
        </w:rPr>
        <w:t>Bande</w:t>
      </w:r>
      <w:proofErr w:type="spellEnd"/>
      <w:r w:rsidRPr="0066109C">
        <w:rPr>
          <w:rFonts w:ascii="Times New Roman" w:hAnsi="Times New Roman"/>
          <w:sz w:val="24"/>
        </w:rPr>
        <w:t xml:space="preserve">.” In the first passage, the singer’s notes were choppy and disconnected (a technique known as </w:t>
      </w:r>
      <w:r w:rsidRPr="0066109C">
        <w:rPr>
          <w:rFonts w:ascii="Times New Roman" w:hAnsi="Times New Roman"/>
          <w:b/>
          <w:sz w:val="24"/>
        </w:rPr>
        <w:t>staccato</w:t>
      </w:r>
      <w:r w:rsidRPr="0066109C">
        <w:rPr>
          <w:rFonts w:ascii="Times New Roman" w:hAnsi="Times New Roman"/>
          <w:sz w:val="24"/>
        </w:rPr>
        <w:t xml:space="preserve">) but here they are smooth and connected (which is called </w:t>
      </w:r>
      <w:r w:rsidRPr="0066109C">
        <w:rPr>
          <w:rFonts w:ascii="Times New Roman" w:hAnsi="Times New Roman"/>
          <w:b/>
          <w:sz w:val="24"/>
        </w:rPr>
        <w:t>legato</w:t>
      </w:r>
      <w:r w:rsidRPr="0066109C">
        <w:rPr>
          <w:rFonts w:ascii="Times New Roman" w:hAnsi="Times New Roman"/>
          <w:sz w:val="24"/>
        </w:rPr>
        <w:t xml:space="preserve">). </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Pr>
          <w:rFonts w:ascii="Times New Roman" w:hAnsi="Times New Roman"/>
          <w:sz w:val="24"/>
        </w:rPr>
        <w:t>1:52</w:t>
      </w:r>
      <w:r w:rsidRPr="0066109C">
        <w:rPr>
          <w:rFonts w:ascii="Times New Roman" w:hAnsi="Times New Roman"/>
          <w:sz w:val="24"/>
        </w:rPr>
        <w:t xml:space="preserve">–1:59 This passage contains a brief </w:t>
      </w:r>
      <w:r w:rsidR="00375986">
        <w:rPr>
          <w:rFonts w:ascii="Times New Roman" w:hAnsi="Times New Roman"/>
          <w:b/>
          <w:sz w:val="24"/>
        </w:rPr>
        <w:t>call-and-</w:t>
      </w:r>
      <w:r w:rsidRPr="0066109C">
        <w:rPr>
          <w:rFonts w:ascii="Times New Roman" w:hAnsi="Times New Roman"/>
          <w:b/>
          <w:sz w:val="24"/>
        </w:rPr>
        <w:t>response</w:t>
      </w:r>
      <w:r w:rsidRPr="0066109C">
        <w:rPr>
          <w:rFonts w:ascii="Times New Roman" w:hAnsi="Times New Roman"/>
          <w:sz w:val="24"/>
        </w:rPr>
        <w:t xml:space="preserve"> between the orchestra and the singer</w:t>
      </w:r>
      <w:r w:rsidR="00375986">
        <w:rPr>
          <w:rFonts w:ascii="Times New Roman" w:hAnsi="Times New Roman"/>
          <w:sz w:val="24"/>
        </w:rPr>
        <w:t>,</w:t>
      </w:r>
      <w:r w:rsidRPr="0066109C">
        <w:rPr>
          <w:rFonts w:ascii="Times New Roman" w:hAnsi="Times New Roman"/>
          <w:sz w:val="24"/>
        </w:rPr>
        <w:t xml:space="preserve"> with the singer mimicking the orchestra’s melodic fragments. </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Pr>
          <w:rFonts w:ascii="Times New Roman" w:hAnsi="Times New Roman"/>
          <w:sz w:val="24"/>
        </w:rPr>
        <w:t>1:59</w:t>
      </w:r>
      <w:r w:rsidRPr="0066109C">
        <w:rPr>
          <w:rFonts w:ascii="Times New Roman" w:hAnsi="Times New Roman"/>
          <w:sz w:val="24"/>
        </w:rPr>
        <w:t>–2:07 Another extended melismatic passage on the word “</w:t>
      </w:r>
      <w:proofErr w:type="spellStart"/>
      <w:r w:rsidRPr="0066109C">
        <w:rPr>
          <w:rFonts w:ascii="Times New Roman" w:hAnsi="Times New Roman"/>
          <w:sz w:val="24"/>
        </w:rPr>
        <w:t>Bande</w:t>
      </w:r>
      <w:proofErr w:type="spellEnd"/>
      <w:r w:rsidRPr="0066109C">
        <w:rPr>
          <w:rFonts w:ascii="Times New Roman" w:hAnsi="Times New Roman"/>
          <w:sz w:val="24"/>
        </w:rPr>
        <w:t xml:space="preserve">” using the </w:t>
      </w:r>
      <w:r w:rsidRPr="00375986">
        <w:rPr>
          <w:rFonts w:ascii="Times New Roman" w:hAnsi="Times New Roman"/>
          <w:sz w:val="24"/>
        </w:rPr>
        <w:t>staccato</w:t>
      </w:r>
      <w:r w:rsidRPr="0066109C">
        <w:rPr>
          <w:rFonts w:ascii="Times New Roman" w:hAnsi="Times New Roman"/>
          <w:sz w:val="24"/>
        </w:rPr>
        <w:t xml:space="preserve"> technique and ending with the words “der </w:t>
      </w:r>
      <w:proofErr w:type="spellStart"/>
      <w:r w:rsidRPr="0066109C">
        <w:rPr>
          <w:rFonts w:ascii="Times New Roman" w:hAnsi="Times New Roman"/>
          <w:sz w:val="24"/>
        </w:rPr>
        <w:t>Natur</w:t>
      </w:r>
      <w:proofErr w:type="spellEnd"/>
      <w:r w:rsidRPr="0066109C">
        <w:rPr>
          <w:rFonts w:ascii="Times New Roman" w:hAnsi="Times New Roman"/>
          <w:sz w:val="24"/>
        </w:rPr>
        <w:t xml:space="preserve">.” </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Pr>
          <w:rFonts w:ascii="Times New Roman" w:hAnsi="Times New Roman"/>
          <w:sz w:val="24"/>
        </w:rPr>
        <w:t>2:07</w:t>
      </w:r>
      <w:r w:rsidRPr="0066109C">
        <w:rPr>
          <w:rFonts w:ascii="Times New Roman" w:hAnsi="Times New Roman"/>
          <w:sz w:val="24"/>
        </w:rPr>
        <w:t>–2:10 “</w:t>
      </w:r>
      <w:proofErr w:type="spellStart"/>
      <w:r w:rsidRPr="0066109C">
        <w:rPr>
          <w:rFonts w:ascii="Times New Roman" w:hAnsi="Times New Roman"/>
          <w:sz w:val="24"/>
        </w:rPr>
        <w:t>Wenn</w:t>
      </w:r>
      <w:proofErr w:type="spellEnd"/>
      <w:r w:rsidRPr="0066109C">
        <w:rPr>
          <w:rFonts w:ascii="Times New Roman" w:hAnsi="Times New Roman"/>
          <w:sz w:val="24"/>
        </w:rPr>
        <w:t xml:space="preserve"> </w:t>
      </w:r>
      <w:proofErr w:type="spellStart"/>
      <w:r w:rsidRPr="0066109C">
        <w:rPr>
          <w:rFonts w:ascii="Times New Roman" w:hAnsi="Times New Roman"/>
          <w:sz w:val="24"/>
        </w:rPr>
        <w:t>nicht</w:t>
      </w:r>
      <w:proofErr w:type="spellEnd"/>
      <w:r w:rsidRPr="0066109C">
        <w:rPr>
          <w:rFonts w:ascii="Times New Roman" w:hAnsi="Times New Roman"/>
          <w:sz w:val="24"/>
        </w:rPr>
        <w:t>” and “</w:t>
      </w:r>
      <w:proofErr w:type="spellStart"/>
      <w:r w:rsidRPr="0066109C">
        <w:rPr>
          <w:rFonts w:ascii="Times New Roman" w:hAnsi="Times New Roman"/>
          <w:sz w:val="24"/>
        </w:rPr>
        <w:t>durch</w:t>
      </w:r>
      <w:proofErr w:type="spellEnd"/>
      <w:r w:rsidRPr="0066109C">
        <w:rPr>
          <w:rFonts w:ascii="Times New Roman" w:hAnsi="Times New Roman"/>
          <w:sz w:val="24"/>
        </w:rPr>
        <w:t xml:space="preserve"> dich” are sung as separate phrases</w:t>
      </w:r>
      <w:r w:rsidR="00375986">
        <w:rPr>
          <w:rFonts w:ascii="Times New Roman" w:hAnsi="Times New Roman"/>
          <w:sz w:val="24"/>
        </w:rPr>
        <w:t>,</w:t>
      </w:r>
      <w:r w:rsidRPr="0066109C">
        <w:rPr>
          <w:rFonts w:ascii="Times New Roman" w:hAnsi="Times New Roman"/>
          <w:sz w:val="24"/>
        </w:rPr>
        <w:t xml:space="preserve"> with the orchestra echoing the melody of the words in a </w:t>
      </w:r>
      <w:r w:rsidRPr="00375986">
        <w:rPr>
          <w:rFonts w:ascii="Times New Roman" w:hAnsi="Times New Roman"/>
          <w:sz w:val="24"/>
        </w:rPr>
        <w:t>call-and-response</w:t>
      </w:r>
      <w:r w:rsidRPr="0066109C">
        <w:rPr>
          <w:rFonts w:ascii="Times New Roman" w:hAnsi="Times New Roman"/>
          <w:sz w:val="24"/>
        </w:rPr>
        <w:t xml:space="preserve">. </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Pr>
          <w:rFonts w:ascii="Times New Roman" w:hAnsi="Times New Roman"/>
          <w:sz w:val="24"/>
        </w:rPr>
        <w:t>2:11</w:t>
      </w:r>
      <w:r w:rsidRPr="0066109C">
        <w:rPr>
          <w:rFonts w:ascii="Times New Roman" w:hAnsi="Times New Roman"/>
          <w:sz w:val="24"/>
        </w:rPr>
        <w:t xml:space="preserve">–2:16 The words “Sarastro </w:t>
      </w:r>
      <w:proofErr w:type="spellStart"/>
      <w:r w:rsidRPr="0066109C">
        <w:rPr>
          <w:rFonts w:ascii="Times New Roman" w:hAnsi="Times New Roman"/>
          <w:sz w:val="24"/>
        </w:rPr>
        <w:t>wird</w:t>
      </w:r>
      <w:proofErr w:type="spellEnd"/>
      <w:r w:rsidRPr="0066109C">
        <w:rPr>
          <w:rFonts w:ascii="Times New Roman" w:hAnsi="Times New Roman"/>
          <w:sz w:val="24"/>
        </w:rPr>
        <w:t xml:space="preserve"> </w:t>
      </w:r>
      <w:proofErr w:type="spellStart"/>
      <w:r w:rsidRPr="0066109C">
        <w:rPr>
          <w:rFonts w:ascii="Times New Roman" w:hAnsi="Times New Roman"/>
          <w:sz w:val="24"/>
        </w:rPr>
        <w:t>erblassen</w:t>
      </w:r>
      <w:proofErr w:type="spellEnd"/>
      <w:r w:rsidRPr="0066109C">
        <w:rPr>
          <w:rFonts w:ascii="Times New Roman" w:hAnsi="Times New Roman"/>
          <w:sz w:val="24"/>
        </w:rPr>
        <w:t>!” are sung rather ominously, accompanied by a descending countermelody played by the orchestra.</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Pr>
          <w:rFonts w:ascii="Times New Roman" w:hAnsi="Times New Roman"/>
          <w:sz w:val="24"/>
        </w:rPr>
        <w:t>2:17</w:t>
      </w:r>
      <w:r w:rsidRPr="0066109C">
        <w:rPr>
          <w:rFonts w:ascii="Times New Roman" w:hAnsi="Times New Roman"/>
          <w:sz w:val="24"/>
        </w:rPr>
        <w:t>–2:26 This is the dramatic climax of this aria and marks the beginning of the third and final section. It starts with the command “</w:t>
      </w:r>
      <w:proofErr w:type="spellStart"/>
      <w:r w:rsidRPr="0066109C">
        <w:rPr>
          <w:rFonts w:ascii="Times New Roman" w:hAnsi="Times New Roman"/>
          <w:sz w:val="24"/>
        </w:rPr>
        <w:t>Hört</w:t>
      </w:r>
      <w:proofErr w:type="spellEnd"/>
      <w:r w:rsidRPr="0066109C">
        <w:rPr>
          <w:rFonts w:ascii="Times New Roman" w:hAnsi="Times New Roman"/>
          <w:sz w:val="24"/>
        </w:rPr>
        <w:t xml:space="preserve">!” (hear!) which is repeated three times. Each time this word is sung, it is on an increasingly higher pitch that is begun as a solo by the singer </w:t>
      </w:r>
      <w:r w:rsidR="00375986">
        <w:rPr>
          <w:rFonts w:ascii="Times New Roman" w:hAnsi="Times New Roman"/>
          <w:sz w:val="24"/>
        </w:rPr>
        <w:t>and</w:t>
      </w:r>
      <w:r w:rsidRPr="0066109C">
        <w:rPr>
          <w:rFonts w:ascii="Times New Roman" w:hAnsi="Times New Roman"/>
          <w:sz w:val="24"/>
        </w:rPr>
        <w:t xml:space="preserve"> then echoed by a resounding chord in the orchestra. The final utterance of the word is held out for an extended period time, which shows that the queen means business!</w:t>
      </w:r>
    </w:p>
    <w:p w:rsidR="00730E3F" w:rsidRDefault="00730E3F" w:rsidP="00730E3F">
      <w:pPr>
        <w:spacing w:after="0" w:line="240" w:lineRule="auto"/>
        <w:rPr>
          <w:rFonts w:ascii="Times New Roman" w:hAnsi="Times New Roman"/>
          <w:sz w:val="24"/>
        </w:rPr>
      </w:pPr>
    </w:p>
    <w:p w:rsidR="0066109C" w:rsidRPr="0066109C" w:rsidRDefault="0066109C" w:rsidP="00730E3F">
      <w:pPr>
        <w:spacing w:after="0" w:line="240" w:lineRule="auto"/>
        <w:rPr>
          <w:rFonts w:ascii="Times New Roman" w:hAnsi="Times New Roman"/>
          <w:sz w:val="24"/>
        </w:rPr>
      </w:pPr>
      <w:r>
        <w:rPr>
          <w:rFonts w:ascii="Times New Roman" w:hAnsi="Times New Roman"/>
          <w:sz w:val="24"/>
        </w:rPr>
        <w:t>2:26</w:t>
      </w:r>
      <w:r w:rsidRPr="0066109C">
        <w:rPr>
          <w:rFonts w:ascii="Times New Roman" w:hAnsi="Times New Roman"/>
          <w:sz w:val="24"/>
        </w:rPr>
        <w:t>–2:35 The queen sings “</w:t>
      </w:r>
      <w:proofErr w:type="spellStart"/>
      <w:r w:rsidRPr="0066109C">
        <w:rPr>
          <w:rFonts w:ascii="Times New Roman" w:hAnsi="Times New Roman"/>
          <w:sz w:val="24"/>
        </w:rPr>
        <w:t>Rachegötter</w:t>
      </w:r>
      <w:proofErr w:type="spellEnd"/>
      <w:r w:rsidRPr="0066109C">
        <w:rPr>
          <w:rFonts w:ascii="Times New Roman" w:hAnsi="Times New Roman"/>
          <w:sz w:val="24"/>
        </w:rPr>
        <w:t xml:space="preserve">, </w:t>
      </w:r>
      <w:proofErr w:type="spellStart"/>
      <w:r w:rsidRPr="0066109C">
        <w:rPr>
          <w:rFonts w:ascii="Times New Roman" w:hAnsi="Times New Roman"/>
          <w:sz w:val="24"/>
        </w:rPr>
        <w:t>Hört</w:t>
      </w:r>
      <w:proofErr w:type="spellEnd"/>
      <w:r w:rsidRPr="0066109C">
        <w:rPr>
          <w:rFonts w:ascii="Times New Roman" w:hAnsi="Times New Roman"/>
          <w:sz w:val="24"/>
        </w:rPr>
        <w:t xml:space="preserve"> der Mutter </w:t>
      </w:r>
      <w:proofErr w:type="spellStart"/>
      <w:r w:rsidRPr="0066109C">
        <w:rPr>
          <w:rFonts w:ascii="Times New Roman" w:hAnsi="Times New Roman"/>
          <w:sz w:val="24"/>
        </w:rPr>
        <w:t>Schwur</w:t>
      </w:r>
      <w:proofErr w:type="spellEnd"/>
      <w:r w:rsidRPr="0066109C">
        <w:rPr>
          <w:rFonts w:ascii="Times New Roman" w:hAnsi="Times New Roman"/>
          <w:sz w:val="24"/>
        </w:rPr>
        <w:t>!” in a generally descending melody, calling on the gods of vengeance to hear her solemn vow.</w:t>
      </w:r>
    </w:p>
    <w:p w:rsidR="00730E3F" w:rsidRDefault="00730E3F" w:rsidP="00730E3F">
      <w:pPr>
        <w:spacing w:after="0" w:line="240" w:lineRule="auto"/>
        <w:rPr>
          <w:rFonts w:ascii="Times New Roman" w:hAnsi="Times New Roman"/>
          <w:sz w:val="24"/>
        </w:rPr>
      </w:pPr>
    </w:p>
    <w:p w:rsidR="0096614D" w:rsidRPr="0066109C" w:rsidRDefault="0066109C" w:rsidP="00730E3F">
      <w:pPr>
        <w:spacing w:after="0" w:line="240" w:lineRule="auto"/>
        <w:rPr>
          <w:rFonts w:ascii="Times New Roman" w:hAnsi="Times New Roman"/>
          <w:sz w:val="24"/>
        </w:rPr>
      </w:pPr>
      <w:r>
        <w:rPr>
          <w:rFonts w:ascii="Times New Roman" w:hAnsi="Times New Roman"/>
          <w:sz w:val="24"/>
        </w:rPr>
        <w:t>2:36</w:t>
      </w:r>
      <w:r w:rsidRPr="0066109C">
        <w:rPr>
          <w:rFonts w:ascii="Times New Roman" w:hAnsi="Times New Roman"/>
          <w:sz w:val="24"/>
        </w:rPr>
        <w:t xml:space="preserve">–2:40 The orchestra affirms the queen’s oath by repeating fragments of her melody that end in a strong cadence in D minor. The overall mood of the aria strongly suggests that the queen is serious about disowning her daughter if she fails to do what the queen wants her to do (which is to kill the queen’s enemy, Sarastro).  </w:t>
      </w:r>
      <w:bookmarkStart w:id="0" w:name="_GoBack"/>
      <w:bookmarkEnd w:id="0"/>
    </w:p>
    <w:sectPr w:rsidR="0096614D" w:rsidRPr="0066109C" w:rsidSect="00730E3F">
      <w:headerReference w:type="even" r:id="rId6"/>
      <w:headerReference w:type="default" r:id="rId7"/>
      <w:footerReference w:type="default" r:id="rId8"/>
      <w:footerReference w:type="first" r:id="rId9"/>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AD5" w:rsidRDefault="001E4AD5">
      <w:pPr>
        <w:spacing w:after="0" w:line="240" w:lineRule="auto"/>
      </w:pPr>
      <w:r>
        <w:separator/>
      </w:r>
    </w:p>
  </w:endnote>
  <w:endnote w:type="continuationSeparator" w:id="0">
    <w:p w:rsidR="001E4AD5" w:rsidRDefault="001E4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0E3F" w:rsidRPr="00730E3F" w:rsidRDefault="00730E3F" w:rsidP="00730E3F">
    <w:pPr>
      <w:pStyle w:val="Footer"/>
      <w:jc w:val="center"/>
      <w:rPr>
        <w:rFonts w:ascii="Times New Roman" w:hAnsi="Times New Roman" w:cs="Times New Roman"/>
        <w:sz w:val="20"/>
        <w:szCs w:val="20"/>
      </w:rPr>
    </w:pPr>
    <w:r w:rsidRPr="00730E3F">
      <w:rPr>
        <w:rFonts w:ascii="Times New Roman" w:hAnsi="Times New Roman" w:cs="Times New Roman"/>
        <w:sz w:val="20"/>
        <w:szCs w:val="20"/>
      </w:rPr>
      <w:t>Soomo Learning</w:t>
    </w:r>
  </w:p>
  <w:p w:rsidR="00730E3F" w:rsidRPr="00730E3F" w:rsidRDefault="00730E3F" w:rsidP="00730E3F">
    <w:pPr>
      <w:pStyle w:val="Footer"/>
      <w:jc w:val="center"/>
      <w:rPr>
        <w:rFonts w:ascii="Times New Roman" w:hAnsi="Times New Roman" w:cs="Times New Roman"/>
        <w:sz w:val="20"/>
        <w:szCs w:val="20"/>
      </w:rPr>
    </w:pPr>
    <w:r w:rsidRPr="00730E3F">
      <w:rPr>
        <w:rFonts w:ascii="Times New Roman" w:hAnsi="Times New Roman" w:cs="Times New Roman"/>
        <w:sz w:val="20"/>
        <w:szCs w:val="20"/>
      </w:rPr>
      <w:t>www.soomolearning.com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0E3F" w:rsidRDefault="00730E3F">
    <w:pPr>
      <w:pStyle w:val="Footer"/>
    </w:pPr>
    <w:r>
      <w:t>Soomo Learning</w:t>
    </w:r>
  </w:p>
  <w:p w:rsidR="00730E3F" w:rsidRDefault="00730E3F">
    <w:pPr>
      <w:pStyle w:val="Footer"/>
    </w:pPr>
    <w:r>
      <w:t>www.soomolearning.com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AD5" w:rsidRDefault="001E4AD5">
      <w:pPr>
        <w:spacing w:after="0" w:line="240" w:lineRule="auto"/>
      </w:pPr>
      <w:r>
        <w:separator/>
      </w:r>
    </w:p>
  </w:footnote>
  <w:footnote w:type="continuationSeparator" w:id="0">
    <w:p w:rsidR="001E4AD5" w:rsidRDefault="001E4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09C" w:rsidRDefault="0066109C" w:rsidP="00D1139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6109C" w:rsidRDefault="0066109C" w:rsidP="0066109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09C" w:rsidRDefault="0066109C" w:rsidP="0066109C">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5"/>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66109C"/>
    <w:rsid w:val="001E4AD5"/>
    <w:rsid w:val="00375986"/>
    <w:rsid w:val="0066109C"/>
    <w:rsid w:val="00730E3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24CDD8"/>
  <w15:docId w15:val="{F89A4E5F-7BD9-D243-908F-0F080D13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6109C"/>
    <w:pPr>
      <w:spacing w:after="160" w:line="259" w:lineRule="auto"/>
    </w:pPr>
    <w:rPr>
      <w:sz w:val="22"/>
      <w:szCs w:val="22"/>
    </w:rPr>
  </w:style>
  <w:style w:type="paragraph" w:styleId="Heading1">
    <w:name w:val="heading 1"/>
    <w:basedOn w:val="Normal"/>
    <w:next w:val="Normal"/>
    <w:link w:val="Heading1Char"/>
    <w:rsid w:val="0066109C"/>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109C"/>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rsid w:val="0066109C"/>
    <w:pPr>
      <w:tabs>
        <w:tab w:val="center" w:pos="4320"/>
        <w:tab w:val="right" w:pos="8640"/>
      </w:tabs>
      <w:spacing w:after="0" w:line="240" w:lineRule="auto"/>
    </w:pPr>
  </w:style>
  <w:style w:type="character" w:customStyle="1" w:styleId="HeaderChar">
    <w:name w:val="Header Char"/>
    <w:basedOn w:val="DefaultParagraphFont"/>
    <w:link w:val="Header"/>
    <w:rsid w:val="0066109C"/>
    <w:rPr>
      <w:sz w:val="22"/>
      <w:szCs w:val="22"/>
    </w:rPr>
  </w:style>
  <w:style w:type="character" w:styleId="PageNumber">
    <w:name w:val="page number"/>
    <w:basedOn w:val="DefaultParagraphFont"/>
    <w:rsid w:val="0066109C"/>
  </w:style>
  <w:style w:type="paragraph" w:styleId="Footer">
    <w:name w:val="footer"/>
    <w:basedOn w:val="Normal"/>
    <w:link w:val="FooterChar"/>
    <w:unhideWhenUsed/>
    <w:rsid w:val="00730E3F"/>
    <w:pPr>
      <w:tabs>
        <w:tab w:val="center" w:pos="4680"/>
        <w:tab w:val="right" w:pos="9360"/>
      </w:tabs>
      <w:spacing w:after="0" w:line="240" w:lineRule="auto"/>
    </w:pPr>
  </w:style>
  <w:style w:type="character" w:customStyle="1" w:styleId="FooterChar">
    <w:name w:val="Footer Char"/>
    <w:basedOn w:val="DefaultParagraphFont"/>
    <w:link w:val="Footer"/>
    <w:rsid w:val="00730E3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553960">
      <w:bodyDiv w:val="1"/>
      <w:marLeft w:val="0"/>
      <w:marRight w:val="0"/>
      <w:marTop w:val="0"/>
      <w:marBottom w:val="0"/>
      <w:divBdr>
        <w:top w:val="none" w:sz="0" w:space="0" w:color="auto"/>
        <w:left w:val="none" w:sz="0" w:space="0" w:color="auto"/>
        <w:bottom w:val="none" w:sz="0" w:space="0" w:color="auto"/>
        <w:right w:val="none" w:sz="0" w:space="0" w:color="auto"/>
      </w:divBdr>
    </w:div>
    <w:div w:id="15220109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861</Words>
  <Characters>4318</Characters>
  <Application>Microsoft Office Word</Application>
  <DocSecurity>0</DocSecurity>
  <Lines>110</Lines>
  <Paragraphs>43</Paragraphs>
  <ScaleCrop>false</ScaleCrop>
  <HeadingPairs>
    <vt:vector size="2" baseType="variant">
      <vt:variant>
        <vt:lpstr>Title</vt:lpstr>
      </vt:variant>
      <vt:variant>
        <vt:i4>1</vt:i4>
      </vt:variant>
    </vt:vector>
  </HeadingPairs>
  <TitlesOfParts>
    <vt:vector size="1" baseType="lpstr">
      <vt:lpstr/>
    </vt:vector>
  </TitlesOfParts>
  <Manager/>
  <Company>Soomo Publishing</Company>
  <LinksUpToDate>false</LinksUpToDate>
  <CharactersWithSpaces>5136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Caselli</dc:creator>
  <cp:keywords/>
  <dc:description/>
  <cp:lastModifiedBy>Georgia Mason</cp:lastModifiedBy>
  <cp:revision>3</cp:revision>
  <dcterms:created xsi:type="dcterms:W3CDTF">2017-06-05T20:49:00Z</dcterms:created>
  <dcterms:modified xsi:type="dcterms:W3CDTF">2018-06-20T12:56:00Z</dcterms:modified>
  <cp:category/>
</cp:coreProperties>
</file>