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8643" w14:textId="46BF5D9D" w:rsidR="00273184" w:rsidRPr="00273184" w:rsidRDefault="00273184" w:rsidP="00273184">
      <w:pPr>
        <w:shd w:val="clear" w:color="auto" w:fill="FFFFFF"/>
        <w:spacing w:after="240"/>
        <w:rPr>
          <w:rFonts w:ascii="Century Gothic" w:eastAsia="Times New Roman" w:hAnsi="Century Gothic" w:cs="Calibri"/>
          <w:b/>
          <w:bCs/>
          <w:color w:val="222222"/>
          <w:kern w:val="0"/>
          <w:lang w:eastAsia="nl-NL"/>
          <w14:ligatures w14:val="none"/>
        </w:rPr>
      </w:pPr>
      <w:r w:rsidRPr="00273184">
        <w:rPr>
          <w:rFonts w:ascii="Century Gothic" w:eastAsia="Times New Roman" w:hAnsi="Century Gothic" w:cs="Calibri"/>
          <w:b/>
          <w:bCs/>
          <w:color w:val="222222"/>
          <w:kern w:val="0"/>
          <w:lang w:eastAsia="nl-NL"/>
          <w14:ligatures w14:val="none"/>
        </w:rPr>
        <w:t>15 mei 2023 | Onderwijs vanuit Perspectieven</w:t>
      </w:r>
    </w:p>
    <w:p w14:paraId="08173ED6" w14:textId="77777777" w:rsidR="00273184" w:rsidRDefault="00273184" w:rsidP="00273184">
      <w:pPr>
        <w:shd w:val="clear" w:color="auto" w:fill="FFFFFF"/>
        <w:spacing w:after="240"/>
        <w:rPr>
          <w:rFonts w:ascii="Century Gothic" w:eastAsia="Times New Roman" w:hAnsi="Century Gothic" w:cs="Calibri"/>
          <w:color w:val="222222"/>
          <w:kern w:val="0"/>
          <w:sz w:val="20"/>
          <w:szCs w:val="20"/>
          <w:lang w:eastAsia="nl-NL"/>
          <w14:ligatures w14:val="none"/>
        </w:rPr>
      </w:pPr>
    </w:p>
    <w:p w14:paraId="7DFE5E41" w14:textId="43009314" w:rsidR="00273184" w:rsidRPr="00273184" w:rsidRDefault="00273184" w:rsidP="00273184">
      <w:pPr>
        <w:shd w:val="clear" w:color="auto" w:fill="FFFFFF"/>
        <w:spacing w:after="240"/>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 xml:space="preserve">Wij nodigen jullie graag uit voor de netwerkbijeenkomst op maandag </w:t>
      </w:r>
      <w:r w:rsidRPr="00273184">
        <w:rPr>
          <w:rFonts w:ascii="Century Gothic" w:eastAsia="Times New Roman" w:hAnsi="Century Gothic" w:cs="Calibri"/>
          <w:b/>
          <w:bCs/>
          <w:color w:val="222222"/>
          <w:kern w:val="0"/>
          <w:sz w:val="20"/>
          <w:szCs w:val="20"/>
          <w:lang w:eastAsia="nl-NL"/>
          <w14:ligatures w14:val="none"/>
        </w:rPr>
        <w:t>15 mei van 10:00-15:00</w:t>
      </w:r>
      <w:r w:rsidRPr="00273184">
        <w:rPr>
          <w:rFonts w:ascii="Century Gothic" w:eastAsia="Times New Roman" w:hAnsi="Century Gothic" w:cs="Calibri"/>
          <w:color w:val="222222"/>
          <w:kern w:val="0"/>
          <w:sz w:val="20"/>
          <w:szCs w:val="20"/>
          <w:lang w:eastAsia="nl-NL"/>
          <w14:ligatures w14:val="none"/>
        </w:rPr>
        <w:t xml:space="preserve"> uur, bij cursus- en vergadercentrum Domstad in Utrecht</w:t>
      </w:r>
      <w:r w:rsidRPr="00273184">
        <w:rPr>
          <w:rFonts w:ascii="Century Gothic" w:eastAsia="Times New Roman" w:hAnsi="Century Gothic" w:cs="Calibri"/>
          <w:color w:val="000000"/>
          <w:kern w:val="0"/>
          <w:sz w:val="20"/>
          <w:szCs w:val="20"/>
          <w:lang w:eastAsia="nl-NL"/>
          <w14:ligatures w14:val="none"/>
        </w:rPr>
        <w:t>.</w:t>
      </w:r>
    </w:p>
    <w:p w14:paraId="2272F114" w14:textId="77777777" w:rsidR="00273184" w:rsidRPr="00273184" w:rsidRDefault="00273184" w:rsidP="00273184">
      <w:pPr>
        <w:rPr>
          <w:rFonts w:ascii="Calibri" w:eastAsia="Times New Roman" w:hAnsi="Calibri" w:cs="Calibri"/>
          <w:color w:val="000000"/>
          <w:kern w:val="0"/>
          <w:sz w:val="22"/>
          <w:szCs w:val="22"/>
          <w:lang w:eastAsia="nl-NL"/>
          <w14:ligatures w14:val="none"/>
        </w:rPr>
      </w:pPr>
      <w:hyperlink r:id="rId5" w:history="1">
        <w:r w:rsidRPr="00273184">
          <w:rPr>
            <w:rFonts w:ascii="Century Gothic" w:eastAsia="Times New Roman" w:hAnsi="Century Gothic" w:cs="Calibri"/>
            <w:b/>
            <w:bCs/>
            <w:color w:val="0563C1"/>
            <w:kern w:val="0"/>
            <w:u w:val="single"/>
            <w:lang w:eastAsia="nl-NL"/>
            <w14:ligatures w14:val="none"/>
          </w:rPr>
          <w:t>AAN</w:t>
        </w:r>
        <w:r w:rsidRPr="00273184">
          <w:rPr>
            <w:rFonts w:ascii="Century Gothic" w:eastAsia="Times New Roman" w:hAnsi="Century Gothic" w:cs="Calibri"/>
            <w:b/>
            <w:bCs/>
            <w:color w:val="0563C1"/>
            <w:kern w:val="0"/>
            <w:u w:val="single"/>
            <w:lang w:eastAsia="nl-NL"/>
            <w14:ligatures w14:val="none"/>
          </w:rPr>
          <w:t>M</w:t>
        </w:r>
        <w:r w:rsidRPr="00273184">
          <w:rPr>
            <w:rFonts w:ascii="Century Gothic" w:eastAsia="Times New Roman" w:hAnsi="Century Gothic" w:cs="Calibri"/>
            <w:b/>
            <w:bCs/>
            <w:color w:val="0563C1"/>
            <w:kern w:val="0"/>
            <w:u w:val="single"/>
            <w:lang w:eastAsia="nl-NL"/>
            <w14:ligatures w14:val="none"/>
          </w:rPr>
          <w:t>ELDEN</w:t>
        </w:r>
      </w:hyperlink>
    </w:p>
    <w:p w14:paraId="2E9763B5" w14:textId="77777777" w:rsidR="00273184" w:rsidRPr="00273184" w:rsidRDefault="00273184" w:rsidP="00273184">
      <w:pPr>
        <w:shd w:val="clear" w:color="auto" w:fill="FFFFFF"/>
        <w:spacing w:after="240"/>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Het programma van deze bijeenkomst bestaat uit twee delen:</w:t>
      </w:r>
    </w:p>
    <w:p w14:paraId="00D8EF9F" w14:textId="77777777" w:rsidR="00273184" w:rsidRPr="00273184" w:rsidRDefault="00273184" w:rsidP="00273184">
      <w:pPr>
        <w:shd w:val="clear" w:color="auto" w:fill="FFFFFF"/>
        <w:spacing w:after="240"/>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b/>
          <w:bCs/>
          <w:color w:val="222222"/>
          <w:kern w:val="0"/>
          <w:sz w:val="20"/>
          <w:szCs w:val="20"/>
          <w:lang w:eastAsia="nl-NL"/>
          <w14:ligatures w14:val="none"/>
        </w:rPr>
        <w:t>Ochtendprogramma:</w:t>
      </w:r>
    </w:p>
    <w:p w14:paraId="1D6D6A93" w14:textId="77777777" w:rsidR="00273184" w:rsidRPr="00273184" w:rsidRDefault="00273184" w:rsidP="00273184">
      <w:pPr>
        <w:numPr>
          <w:ilvl w:val="0"/>
          <w:numId w:val="1"/>
        </w:numPr>
        <w:shd w:val="clear" w:color="auto" w:fill="FFFFFF"/>
        <w:spacing w:before="240" w:after="240"/>
        <w:rPr>
          <w:rFonts w:ascii="Calibri" w:eastAsia="Times New Roman" w:hAnsi="Calibri" w:cs="Calibri"/>
          <w:color w:val="222222"/>
          <w:kern w:val="0"/>
          <w:sz w:val="22"/>
          <w:szCs w:val="22"/>
          <w:lang w:eastAsia="nl-NL"/>
          <w14:ligatures w14:val="none"/>
        </w:rPr>
      </w:pPr>
      <w:r w:rsidRPr="00273184">
        <w:rPr>
          <w:rFonts w:ascii="Century Gothic" w:eastAsia="Times New Roman" w:hAnsi="Century Gothic" w:cs="Calibri"/>
          <w:b/>
          <w:bCs/>
          <w:color w:val="222222"/>
          <w:kern w:val="0"/>
          <w:sz w:val="20"/>
          <w:szCs w:val="20"/>
          <w:lang w:eastAsia="nl-NL"/>
          <w14:ligatures w14:val="none"/>
        </w:rPr>
        <w:t>Onderwijs vanuit perspectieven: hoe met een brede blik op de wereld en jezelf te kijken</w:t>
      </w:r>
    </w:p>
    <w:p w14:paraId="099E4BA5" w14:textId="77777777" w:rsidR="00273184" w:rsidRPr="00273184" w:rsidRDefault="00273184" w:rsidP="00273184">
      <w:pPr>
        <w:shd w:val="clear" w:color="auto" w:fill="FFFFFF"/>
        <w:spacing w:after="240"/>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i/>
          <w:iCs/>
          <w:color w:val="222222"/>
          <w:kern w:val="0"/>
          <w:sz w:val="20"/>
          <w:szCs w:val="20"/>
          <w:lang w:eastAsia="nl-NL"/>
          <w14:ligatures w14:val="none"/>
        </w:rPr>
        <w:t>Wat is echt de moeite waard om te onderwijzen? ‘Inhoud zonder proces is betekenisloos, maar proces zonder inhoud is krachteloos’</w:t>
      </w:r>
    </w:p>
    <w:p w14:paraId="18C8A770" w14:textId="77777777" w:rsidR="00273184" w:rsidRPr="00273184" w:rsidRDefault="00273184" w:rsidP="00273184">
      <w:pPr>
        <w:shd w:val="clear" w:color="auto" w:fill="FFFFFF"/>
        <w:spacing w:after="240"/>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Fred Janssen, hoogleraar aan de Universiteit Leiden en wetenschappelijk directeur van ICLON, komt vertellen over zijn perspectiefbenadering waarbij de antwoorden op complexe vraagstukken worden gezocht vanuit perspectieven ofwel brillen waarmee je naar de wereld kan kijken. Deze brillen zorgen voor diepgang en samenhang in het onderwijs en lenen zich er goed voor om een brug te slaan tussen de leerstofgerichte benadering en de leerlinggerichte benadering. </w:t>
      </w:r>
    </w:p>
    <w:p w14:paraId="64CC2F24" w14:textId="77777777" w:rsidR="00273184" w:rsidRPr="00273184" w:rsidRDefault="00273184" w:rsidP="00273184">
      <w:pPr>
        <w:numPr>
          <w:ilvl w:val="0"/>
          <w:numId w:val="2"/>
        </w:numPr>
        <w:shd w:val="clear" w:color="auto" w:fill="FFFFFF"/>
        <w:spacing w:before="240" w:after="240"/>
        <w:rPr>
          <w:rFonts w:ascii="Calibri" w:eastAsia="Times New Roman" w:hAnsi="Calibri" w:cs="Calibri"/>
          <w:color w:val="222222"/>
          <w:kern w:val="0"/>
          <w:sz w:val="22"/>
          <w:szCs w:val="22"/>
          <w:lang w:eastAsia="nl-NL"/>
          <w14:ligatures w14:val="none"/>
        </w:rPr>
      </w:pPr>
      <w:r w:rsidRPr="00273184">
        <w:rPr>
          <w:rFonts w:ascii="Century Gothic" w:eastAsia="Times New Roman" w:hAnsi="Century Gothic" w:cs="Calibri"/>
          <w:b/>
          <w:bCs/>
          <w:color w:val="222222"/>
          <w:kern w:val="0"/>
          <w:sz w:val="20"/>
          <w:szCs w:val="20"/>
          <w:lang w:eastAsia="nl-NL"/>
          <w14:ligatures w14:val="none"/>
        </w:rPr>
        <w:t>Internationale competenties: welke modellen kiezen wij en waarom en hoe borgen wij Internationale competenties?</w:t>
      </w:r>
    </w:p>
    <w:p w14:paraId="08396A29" w14:textId="77777777" w:rsidR="00273184" w:rsidRPr="00273184" w:rsidRDefault="00273184" w:rsidP="00273184">
      <w:pPr>
        <w:shd w:val="clear" w:color="auto" w:fill="FFFFFF"/>
        <w:spacing w:after="240"/>
        <w:rPr>
          <w:rFonts w:ascii="Calibri" w:eastAsia="Times New Roman" w:hAnsi="Calibri" w:cs="Calibri"/>
          <w:color w:val="000000"/>
          <w:kern w:val="0"/>
          <w:sz w:val="22"/>
          <w:szCs w:val="22"/>
          <w:lang w:eastAsia="nl-NL"/>
          <w14:ligatures w14:val="none"/>
        </w:rPr>
      </w:pPr>
      <w:proofErr w:type="spellStart"/>
      <w:r w:rsidRPr="00273184">
        <w:rPr>
          <w:rFonts w:ascii="Century Gothic" w:eastAsia="Times New Roman" w:hAnsi="Century Gothic" w:cs="Calibri"/>
          <w:color w:val="000000"/>
          <w:kern w:val="0"/>
          <w:sz w:val="20"/>
          <w:szCs w:val="20"/>
          <w:lang w:eastAsia="nl-NL"/>
          <w14:ligatures w14:val="none"/>
        </w:rPr>
        <w:t>Eveke</w:t>
      </w:r>
      <w:proofErr w:type="spellEnd"/>
      <w:r w:rsidRPr="00273184">
        <w:rPr>
          <w:rFonts w:ascii="Century Gothic" w:eastAsia="Times New Roman" w:hAnsi="Century Gothic" w:cs="Calibri"/>
          <w:color w:val="000000"/>
          <w:kern w:val="0"/>
          <w:sz w:val="20"/>
          <w:szCs w:val="20"/>
          <w:lang w:eastAsia="nl-NL"/>
          <w14:ligatures w14:val="none"/>
        </w:rPr>
        <w:t xml:space="preserve"> de Louw vertelt hoe de internationale competenties bij de Haagse Hogeschool worden geborgd. </w:t>
      </w:r>
      <w:r w:rsidRPr="00273184">
        <w:rPr>
          <w:rFonts w:ascii="Century Gothic" w:eastAsia="Times New Roman" w:hAnsi="Century Gothic" w:cs="Calibri"/>
          <w:color w:val="222222"/>
          <w:kern w:val="0"/>
          <w:sz w:val="20"/>
          <w:szCs w:val="20"/>
          <w:lang w:eastAsia="nl-NL"/>
          <w14:ligatures w14:val="none"/>
        </w:rPr>
        <w:t xml:space="preserve">Nicole </w:t>
      </w:r>
      <w:proofErr w:type="spellStart"/>
      <w:r w:rsidRPr="00273184">
        <w:rPr>
          <w:rFonts w:ascii="Century Gothic" w:eastAsia="Times New Roman" w:hAnsi="Century Gothic" w:cs="Calibri"/>
          <w:color w:val="222222"/>
          <w:kern w:val="0"/>
          <w:sz w:val="20"/>
          <w:szCs w:val="20"/>
          <w:lang w:eastAsia="nl-NL"/>
          <w14:ligatures w14:val="none"/>
        </w:rPr>
        <w:t>Poulussen</w:t>
      </w:r>
      <w:proofErr w:type="spellEnd"/>
      <w:r w:rsidRPr="00273184">
        <w:rPr>
          <w:rFonts w:ascii="Century Gothic" w:eastAsia="Times New Roman" w:hAnsi="Century Gothic" w:cs="Calibri"/>
          <w:color w:val="222222"/>
          <w:kern w:val="0"/>
          <w:sz w:val="20"/>
          <w:szCs w:val="20"/>
          <w:lang w:eastAsia="nl-NL"/>
          <w14:ligatures w14:val="none"/>
        </w:rPr>
        <w:t xml:space="preserve"> van Marnix Academie en Gabriela van Staden houden twee veel gebruikte modellen tegen het licht: het </w:t>
      </w:r>
      <w:proofErr w:type="gramStart"/>
      <w:r w:rsidRPr="00273184">
        <w:rPr>
          <w:rFonts w:ascii="Century Gothic" w:eastAsia="Times New Roman" w:hAnsi="Century Gothic" w:cs="Calibri"/>
          <w:color w:val="222222"/>
          <w:kern w:val="0"/>
          <w:sz w:val="20"/>
          <w:szCs w:val="20"/>
          <w:lang w:eastAsia="nl-NL"/>
          <w14:ligatures w14:val="none"/>
        </w:rPr>
        <w:t>ICOM model</w:t>
      </w:r>
      <w:proofErr w:type="gramEnd"/>
      <w:r w:rsidRPr="00273184">
        <w:rPr>
          <w:rFonts w:ascii="Century Gothic" w:eastAsia="Times New Roman" w:hAnsi="Century Gothic" w:cs="Calibri"/>
          <w:color w:val="222222"/>
          <w:kern w:val="0"/>
          <w:sz w:val="20"/>
          <w:szCs w:val="20"/>
          <w:lang w:eastAsia="nl-NL"/>
          <w14:ligatures w14:val="none"/>
        </w:rPr>
        <w:t xml:space="preserve"> en het model internationale competenties van Nuffic. Nicole vertelt daarnaast hoe het </w:t>
      </w:r>
      <w:proofErr w:type="gramStart"/>
      <w:r w:rsidRPr="00273184">
        <w:rPr>
          <w:rFonts w:ascii="Century Gothic" w:eastAsia="Times New Roman" w:hAnsi="Century Gothic" w:cs="Calibri"/>
          <w:color w:val="222222"/>
          <w:kern w:val="0"/>
          <w:sz w:val="20"/>
          <w:szCs w:val="20"/>
          <w:lang w:eastAsia="nl-NL"/>
          <w14:ligatures w14:val="none"/>
        </w:rPr>
        <w:t>ICOM model</w:t>
      </w:r>
      <w:proofErr w:type="gramEnd"/>
      <w:r w:rsidRPr="00273184">
        <w:rPr>
          <w:rFonts w:ascii="Century Gothic" w:eastAsia="Times New Roman" w:hAnsi="Century Gothic" w:cs="Calibri"/>
          <w:color w:val="222222"/>
          <w:kern w:val="0"/>
          <w:sz w:val="20"/>
          <w:szCs w:val="20"/>
          <w:lang w:eastAsia="nl-NL"/>
          <w14:ligatures w14:val="none"/>
        </w:rPr>
        <w:t xml:space="preserve"> bij Marnix Academie in de opleiding wordt toegepast</w:t>
      </w:r>
    </w:p>
    <w:p w14:paraId="1DAA5C3F" w14:textId="77777777" w:rsidR="00273184" w:rsidRPr="00273184" w:rsidRDefault="00273184" w:rsidP="00273184">
      <w:pPr>
        <w:shd w:val="clear" w:color="auto" w:fill="FFFFFF"/>
        <w:spacing w:after="240"/>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b/>
          <w:bCs/>
          <w:color w:val="222222"/>
          <w:kern w:val="0"/>
          <w:sz w:val="20"/>
          <w:szCs w:val="20"/>
          <w:lang w:eastAsia="nl-NL"/>
          <w14:ligatures w14:val="none"/>
        </w:rPr>
        <w:t>Middagprogramma</w:t>
      </w:r>
    </w:p>
    <w:p w14:paraId="2BA19CF4" w14:textId="77777777" w:rsidR="00273184" w:rsidRPr="00273184" w:rsidRDefault="00273184" w:rsidP="00273184">
      <w:pPr>
        <w:shd w:val="clear" w:color="auto" w:fill="FFFFFF"/>
        <w:spacing w:after="240"/>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Na de pauze gaan wij in groepen met elkaar in gesprek over hoe wij deze modellen in de praktijk inzetten en bespreken wij de beste manieren om de borging in de programma’s te bewerkstelligen.</w:t>
      </w:r>
    </w:p>
    <w:p w14:paraId="720EFBBA"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 </w:t>
      </w:r>
    </w:p>
    <w:p w14:paraId="43DC0C86"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Heb je vragen? Mail ons dan via </w:t>
      </w:r>
      <w:hyperlink r:id="rId6" w:history="1">
        <w:r w:rsidRPr="00273184">
          <w:rPr>
            <w:rFonts w:ascii="Century Gothic" w:eastAsia="Times New Roman" w:hAnsi="Century Gothic" w:cs="Calibri"/>
            <w:color w:val="0563C1"/>
            <w:kern w:val="0"/>
            <w:sz w:val="20"/>
            <w:szCs w:val="20"/>
            <w:u w:val="single"/>
            <w:lang w:eastAsia="nl-NL"/>
            <w14:ligatures w14:val="none"/>
          </w:rPr>
          <w:t>cilo@nuffic.nl</w:t>
        </w:r>
      </w:hyperlink>
      <w:r w:rsidRPr="00273184">
        <w:rPr>
          <w:rFonts w:ascii="Century Gothic" w:eastAsia="Times New Roman" w:hAnsi="Century Gothic" w:cs="Calibri"/>
          <w:color w:val="222222"/>
          <w:kern w:val="0"/>
          <w:sz w:val="20"/>
          <w:szCs w:val="20"/>
          <w:lang w:eastAsia="nl-NL"/>
          <w14:ligatures w14:val="none"/>
        </w:rPr>
        <w:t>. </w:t>
      </w:r>
    </w:p>
    <w:p w14:paraId="6BD9578E"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 </w:t>
      </w:r>
    </w:p>
    <w:p w14:paraId="0C00CB7D"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Hartelijke groet,</w:t>
      </w:r>
    </w:p>
    <w:p w14:paraId="158B3947"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 </w:t>
      </w:r>
    </w:p>
    <w:p w14:paraId="19211B7B"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222222"/>
          <w:kern w:val="0"/>
          <w:sz w:val="20"/>
          <w:szCs w:val="20"/>
          <w:lang w:eastAsia="nl-NL"/>
          <w14:ligatures w14:val="none"/>
        </w:rPr>
        <w:t>Svetlana en Marije</w:t>
      </w:r>
    </w:p>
    <w:p w14:paraId="26280A7D"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alibri" w:eastAsia="Times New Roman" w:hAnsi="Calibri" w:cs="Calibri"/>
          <w:color w:val="000000"/>
          <w:kern w:val="0"/>
          <w:sz w:val="22"/>
          <w:szCs w:val="22"/>
          <w:lang w:eastAsia="nl-NL"/>
          <w14:ligatures w14:val="none"/>
        </w:rPr>
        <w:t>  </w:t>
      </w:r>
    </w:p>
    <w:p w14:paraId="692717DA"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000000"/>
          <w:kern w:val="0"/>
          <w:sz w:val="18"/>
          <w:szCs w:val="18"/>
          <w:lang w:eastAsia="nl-NL"/>
          <w14:ligatures w14:val="none"/>
        </w:rPr>
        <w:br/>
        <w:t>Nuffic | Team Internationale Oriëntatie en Samenwerking</w:t>
      </w:r>
      <w:r w:rsidRPr="00273184">
        <w:rPr>
          <w:rFonts w:ascii="Century Gothic" w:eastAsia="Times New Roman" w:hAnsi="Century Gothic" w:cs="Calibri"/>
          <w:color w:val="000000"/>
          <w:kern w:val="0"/>
          <w:sz w:val="18"/>
          <w:szCs w:val="18"/>
          <w:lang w:eastAsia="nl-NL"/>
          <w14:ligatures w14:val="none"/>
        </w:rPr>
        <w:br/>
        <w:t>Postbus 29777 | 2502 LT Den Haag</w:t>
      </w:r>
    </w:p>
    <w:p w14:paraId="1BCAFA1D"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000000"/>
          <w:kern w:val="0"/>
          <w:sz w:val="18"/>
          <w:szCs w:val="18"/>
          <w:lang w:eastAsia="nl-NL"/>
          <w14:ligatures w14:val="none"/>
        </w:rPr>
        <w:t> </w:t>
      </w:r>
    </w:p>
    <w:p w14:paraId="54E9DDEF" w14:textId="77777777" w:rsidR="00273184" w:rsidRPr="00273184" w:rsidRDefault="00273184" w:rsidP="00273184">
      <w:pPr>
        <w:rPr>
          <w:rFonts w:ascii="Calibri" w:eastAsia="Times New Roman" w:hAnsi="Calibri" w:cs="Calibri"/>
          <w:color w:val="000000"/>
          <w:kern w:val="0"/>
          <w:sz w:val="22"/>
          <w:szCs w:val="22"/>
          <w:lang w:eastAsia="nl-NL"/>
          <w14:ligatures w14:val="none"/>
        </w:rPr>
      </w:pPr>
      <w:r w:rsidRPr="00273184">
        <w:rPr>
          <w:rFonts w:ascii="Century Gothic" w:eastAsia="Times New Roman" w:hAnsi="Century Gothic" w:cs="Calibri"/>
          <w:color w:val="000000"/>
          <w:kern w:val="0"/>
          <w:sz w:val="18"/>
          <w:szCs w:val="18"/>
          <w:lang w:eastAsia="nl-NL"/>
          <w14:ligatures w14:val="none"/>
        </w:rPr>
        <w:t>M: 0614223917</w:t>
      </w:r>
    </w:p>
    <w:p w14:paraId="2AF40AE5" w14:textId="77777777" w:rsidR="00273184" w:rsidRPr="00273184" w:rsidRDefault="00273184" w:rsidP="00273184">
      <w:pPr>
        <w:rPr>
          <w:rFonts w:ascii="Calibri" w:eastAsia="Times New Roman" w:hAnsi="Calibri" w:cs="Calibri"/>
          <w:color w:val="000000"/>
          <w:kern w:val="0"/>
          <w:sz w:val="22"/>
          <w:szCs w:val="22"/>
          <w:lang w:eastAsia="nl-NL"/>
          <w14:ligatures w14:val="none"/>
        </w:rPr>
      </w:pPr>
      <w:hyperlink r:id="rId7" w:history="1">
        <w:r w:rsidRPr="00273184">
          <w:rPr>
            <w:rFonts w:ascii="Century Gothic" w:eastAsia="Times New Roman" w:hAnsi="Century Gothic" w:cs="Calibri"/>
            <w:color w:val="0563C1"/>
            <w:kern w:val="0"/>
            <w:sz w:val="18"/>
            <w:szCs w:val="18"/>
            <w:u w:val="single"/>
            <w:lang w:eastAsia="nl-NL"/>
            <w14:ligatures w14:val="none"/>
          </w:rPr>
          <w:t>mmondria@nuffic.nl</w:t>
        </w:r>
      </w:hyperlink>
      <w:r w:rsidRPr="00273184">
        <w:rPr>
          <w:rFonts w:ascii="Century Gothic" w:eastAsia="Times New Roman" w:hAnsi="Century Gothic" w:cs="Calibri"/>
          <w:color w:val="000000"/>
          <w:kern w:val="0"/>
          <w:sz w:val="18"/>
          <w:szCs w:val="18"/>
          <w:lang w:eastAsia="nl-NL"/>
          <w14:ligatures w14:val="none"/>
        </w:rPr>
        <w:t> | </w:t>
      </w:r>
      <w:hyperlink r:id="rId8" w:history="1">
        <w:r w:rsidRPr="00273184">
          <w:rPr>
            <w:rFonts w:ascii="Century Gothic" w:eastAsia="Times New Roman" w:hAnsi="Century Gothic" w:cs="Calibri"/>
            <w:color w:val="0563C1"/>
            <w:kern w:val="0"/>
            <w:sz w:val="18"/>
            <w:szCs w:val="18"/>
            <w:u w:val="single"/>
            <w:lang w:eastAsia="nl-NL"/>
            <w14:ligatures w14:val="none"/>
          </w:rPr>
          <w:t>www.nuffic.nl</w:t>
        </w:r>
      </w:hyperlink>
    </w:p>
    <w:p w14:paraId="6F52AA56" w14:textId="77777777" w:rsidR="00273184" w:rsidRPr="00273184" w:rsidRDefault="00273184" w:rsidP="00273184">
      <w:pPr>
        <w:rPr>
          <w:rFonts w:ascii="Times New Roman" w:eastAsia="Times New Roman" w:hAnsi="Times New Roman" w:cs="Times New Roman"/>
          <w:kern w:val="0"/>
          <w:lang w:eastAsia="nl-NL"/>
          <w14:ligatures w14:val="none"/>
        </w:rPr>
      </w:pPr>
    </w:p>
    <w:p w14:paraId="71008842" w14:textId="77777777" w:rsidR="00EE4339" w:rsidRDefault="00EE4339"/>
    <w:sectPr w:rsidR="00EE4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0C7"/>
    <w:multiLevelType w:val="multilevel"/>
    <w:tmpl w:val="B6CA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25B72"/>
    <w:multiLevelType w:val="multilevel"/>
    <w:tmpl w:val="CCA6A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4987604">
    <w:abstractNumId w:val="0"/>
  </w:num>
  <w:num w:numId="2" w16cid:durableId="42881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84"/>
    <w:rsid w:val="00084129"/>
    <w:rsid w:val="00273184"/>
    <w:rsid w:val="00EE4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DF293C0"/>
  <w15:chartTrackingRefBased/>
  <w15:docId w15:val="{B8E4D87B-01D6-2C4E-8694-6CC1E12C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73184"/>
    <w:rPr>
      <w:color w:val="0000FF"/>
      <w:u w:val="single"/>
    </w:rPr>
  </w:style>
  <w:style w:type="paragraph" w:styleId="Lijstalinea">
    <w:name w:val="List Paragraph"/>
    <w:basedOn w:val="Standaard"/>
    <w:uiPriority w:val="34"/>
    <w:qFormat/>
    <w:rsid w:val="0027318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273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ffic.nl/" TargetMode="External"/><Relationship Id="rId3" Type="http://schemas.openxmlformats.org/officeDocument/2006/relationships/settings" Target="settings.xml"/><Relationship Id="rId7" Type="http://schemas.openxmlformats.org/officeDocument/2006/relationships/hyperlink" Target="mailto:mmondria@nuffic.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lo@nuffic.nl" TargetMode="External"/><Relationship Id="rId5" Type="http://schemas.openxmlformats.org/officeDocument/2006/relationships/hyperlink" Target="https://forms.office.com/e/cZci9WmF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1745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Verheijde</dc:creator>
  <cp:keywords/>
  <dc:description/>
  <cp:lastModifiedBy>Henk Verheijde</cp:lastModifiedBy>
  <cp:revision>1</cp:revision>
  <dcterms:created xsi:type="dcterms:W3CDTF">2023-04-19T07:40:00Z</dcterms:created>
  <dcterms:modified xsi:type="dcterms:W3CDTF">2023-04-19T07:43:00Z</dcterms:modified>
</cp:coreProperties>
</file>