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1C2C" w14:textId="0D656E2F" w:rsidR="00251CA0" w:rsidRPr="00A005BA" w:rsidRDefault="00251CA0" w:rsidP="00AF309D">
      <w:pPr>
        <w:jc w:val="center"/>
        <w:rPr>
          <w:rFonts w:cstheme="minorHAnsi"/>
          <w:b/>
          <w:bCs/>
          <w:sz w:val="24"/>
          <w:szCs w:val="24"/>
        </w:rPr>
      </w:pPr>
      <w:r w:rsidRPr="00A005BA">
        <w:rPr>
          <w:rFonts w:cstheme="minorHAnsi"/>
          <w:b/>
          <w:bCs/>
          <w:sz w:val="24"/>
          <w:szCs w:val="24"/>
        </w:rPr>
        <w:t>Cornell Cooperative Extension of</w:t>
      </w:r>
      <w:r w:rsidR="00AF309D" w:rsidRPr="00A005BA">
        <w:rPr>
          <w:rFonts w:cstheme="minorHAnsi"/>
          <w:b/>
          <w:bCs/>
          <w:sz w:val="24"/>
          <w:szCs w:val="24"/>
        </w:rPr>
        <w:t xml:space="preserve"> Saratoga</w:t>
      </w:r>
      <w:r w:rsidR="00704E7D" w:rsidRPr="00A005BA">
        <w:rPr>
          <w:rFonts w:cstheme="minorHAnsi"/>
          <w:b/>
          <w:bCs/>
          <w:sz w:val="24"/>
          <w:szCs w:val="24"/>
        </w:rPr>
        <w:t xml:space="preserve"> </w:t>
      </w:r>
      <w:r w:rsidRPr="00A005BA">
        <w:rPr>
          <w:rFonts w:cstheme="minorHAnsi"/>
          <w:b/>
          <w:bCs/>
          <w:sz w:val="24"/>
          <w:szCs w:val="24"/>
        </w:rPr>
        <w:t>County</w:t>
      </w:r>
    </w:p>
    <w:p w14:paraId="5F87783B" w14:textId="71B9B339" w:rsidR="00E56744" w:rsidRPr="00A005BA" w:rsidRDefault="00AF309D" w:rsidP="00AF309D">
      <w:pPr>
        <w:jc w:val="center"/>
        <w:rPr>
          <w:rFonts w:cstheme="minorHAnsi"/>
          <w:b/>
          <w:bCs/>
          <w:color w:val="FF0000"/>
          <w:sz w:val="24"/>
          <w:szCs w:val="24"/>
        </w:rPr>
      </w:pPr>
      <w:hyperlink r:id="rId5" w:history="1">
        <w:r w:rsidRPr="00A005BA">
          <w:rPr>
            <w:rStyle w:val="Hyperlink"/>
            <w:rFonts w:cstheme="minorHAnsi"/>
            <w:bCs/>
            <w:sz w:val="24"/>
            <w:szCs w:val="24"/>
          </w:rPr>
          <w:t>https://ccesaratoga.org/</w:t>
        </w:r>
      </w:hyperlink>
    </w:p>
    <w:p w14:paraId="639D7751" w14:textId="77777777" w:rsidR="00AF309D" w:rsidRPr="00A005BA" w:rsidRDefault="00AF309D" w:rsidP="00E21380">
      <w:pPr>
        <w:rPr>
          <w:rFonts w:cstheme="minorHAnsi"/>
          <w:b/>
          <w:bCs/>
          <w:color w:val="C00000"/>
          <w:sz w:val="24"/>
          <w:szCs w:val="24"/>
        </w:rPr>
      </w:pPr>
    </w:p>
    <w:p w14:paraId="59AB3F9D" w14:textId="476725BA" w:rsidR="00A005BA" w:rsidRDefault="00FA0BC3" w:rsidP="00795AF8">
      <w:pPr>
        <w:rPr>
          <w:rFonts w:cstheme="minorHAnsi"/>
          <w:b/>
          <w:bCs/>
          <w:color w:val="C00000"/>
          <w:sz w:val="24"/>
          <w:szCs w:val="24"/>
        </w:rPr>
      </w:pPr>
      <w:r w:rsidRPr="00FA0BC3">
        <w:rPr>
          <w:rFonts w:cstheme="minorHAnsi"/>
          <w:b/>
          <w:bCs/>
          <w:color w:val="C00000"/>
          <w:sz w:val="24"/>
          <w:szCs w:val="24"/>
        </w:rPr>
        <w:t>4-H Animal Science Educator – Ballston Spa, NY</w:t>
      </w:r>
    </w:p>
    <w:p w14:paraId="53354C23" w14:textId="77777777" w:rsidR="00FA0BC3" w:rsidRPr="00A005BA" w:rsidRDefault="00FA0BC3" w:rsidP="00795AF8">
      <w:pPr>
        <w:rPr>
          <w:rFonts w:cstheme="minorHAnsi"/>
          <w:b/>
          <w:bCs/>
          <w:color w:val="FF0000"/>
          <w:sz w:val="24"/>
          <w:szCs w:val="24"/>
        </w:rPr>
      </w:pPr>
    </w:p>
    <w:p w14:paraId="54BEC566" w14:textId="77777777" w:rsidR="00567CCA" w:rsidRPr="00567CCA" w:rsidRDefault="00567CCA" w:rsidP="00567CCA">
      <w:pPr>
        <w:rPr>
          <w:sz w:val="24"/>
          <w:szCs w:val="24"/>
        </w:rPr>
      </w:pPr>
      <w:r w:rsidRPr="00567CCA">
        <w:rPr>
          <w:sz w:val="24"/>
          <w:szCs w:val="24"/>
        </w:rPr>
        <w:t>CCE of Saratoga County’s 4-H Animal Science programs use hands-on, research-based learning to support positive youth development through education in dairy, livestock, poultry, small animals, and canines. The 4-H Animal Science Educator delivers and coordinates existing programming that builds life skills, leadership, and career awareness, while collaborating with CCE staff, professional organizations, volunteers, Cornell University, and community partners to meet the needs of Saratoga County youth.</w:t>
      </w:r>
    </w:p>
    <w:p w14:paraId="35A7CF05" w14:textId="77777777" w:rsidR="00567CCA" w:rsidRPr="00567CCA" w:rsidRDefault="00567CCA" w:rsidP="00567CCA">
      <w:pPr>
        <w:rPr>
          <w:sz w:val="24"/>
          <w:szCs w:val="24"/>
        </w:rPr>
      </w:pPr>
    </w:p>
    <w:p w14:paraId="1B928F28" w14:textId="01BDBB0D" w:rsidR="00A005BA" w:rsidRDefault="00567CCA" w:rsidP="00567CCA">
      <w:pPr>
        <w:rPr>
          <w:sz w:val="24"/>
          <w:szCs w:val="24"/>
        </w:rPr>
      </w:pPr>
      <w:r w:rsidRPr="00567CCA">
        <w:rPr>
          <w:sz w:val="24"/>
          <w:szCs w:val="24"/>
        </w:rPr>
        <w:t>The Educator is part of a dynamic 4-H team that recruits and engages audiences while delivering existing programs that can evolve with organizational needs, new partnerships, or new grant initiatives.</w:t>
      </w:r>
    </w:p>
    <w:p w14:paraId="12A7107B" w14:textId="77777777" w:rsidR="00567CCA" w:rsidRPr="00A005BA" w:rsidRDefault="00567CCA" w:rsidP="00567CCA">
      <w:pPr>
        <w:rPr>
          <w:rFonts w:eastAsia="Times New Roman" w:cstheme="minorHAnsi"/>
          <w:sz w:val="24"/>
          <w:szCs w:val="24"/>
        </w:rPr>
      </w:pPr>
    </w:p>
    <w:p w14:paraId="04EAE6D5" w14:textId="66319D83" w:rsidR="00E21380" w:rsidRPr="00A005BA" w:rsidRDefault="00251CA0" w:rsidP="00E21380">
      <w:pPr>
        <w:rPr>
          <w:rFonts w:cstheme="minorHAnsi"/>
          <w:b/>
          <w:color w:val="C00000"/>
          <w:sz w:val="24"/>
          <w:szCs w:val="24"/>
        </w:rPr>
      </w:pPr>
      <w:r w:rsidRPr="00A005BA">
        <w:rPr>
          <w:rFonts w:cstheme="minorHAnsi"/>
          <w:b/>
          <w:color w:val="C00000"/>
          <w:sz w:val="24"/>
          <w:szCs w:val="24"/>
        </w:rPr>
        <w:t>Required Qualifications</w:t>
      </w:r>
    </w:p>
    <w:p w14:paraId="15BBA6B4" w14:textId="77777777" w:rsidR="00567CCA" w:rsidRPr="00567CCA" w:rsidRDefault="00567CCA" w:rsidP="00567CCA">
      <w:pPr>
        <w:pStyle w:val="ListParagraph"/>
        <w:numPr>
          <w:ilvl w:val="0"/>
          <w:numId w:val="23"/>
        </w:numPr>
        <w:rPr>
          <w:rFonts w:cstheme="minorHAnsi"/>
          <w:bCs/>
          <w:sz w:val="24"/>
          <w:szCs w:val="24"/>
        </w:rPr>
      </w:pPr>
      <w:r w:rsidRPr="00567CCA">
        <w:rPr>
          <w:rFonts w:cstheme="minorHAnsi"/>
          <w:bCs/>
          <w:sz w:val="24"/>
          <w:szCs w:val="24"/>
        </w:rPr>
        <w:t xml:space="preserve">Bachelor’s degree. Associate’s degree and two years related experience may substitute for a </w:t>
      </w:r>
      <w:proofErr w:type="gramStart"/>
      <w:r w:rsidRPr="00567CCA">
        <w:rPr>
          <w:rFonts w:cstheme="minorHAnsi"/>
          <w:bCs/>
          <w:sz w:val="24"/>
          <w:szCs w:val="24"/>
        </w:rPr>
        <w:t>Bachelor’s</w:t>
      </w:r>
      <w:proofErr w:type="gramEnd"/>
      <w:r w:rsidRPr="00567CCA">
        <w:rPr>
          <w:rFonts w:cstheme="minorHAnsi"/>
          <w:bCs/>
          <w:sz w:val="24"/>
          <w:szCs w:val="24"/>
        </w:rPr>
        <w:t xml:space="preserve"> degree.</w:t>
      </w:r>
    </w:p>
    <w:p w14:paraId="5AF70D72" w14:textId="77777777" w:rsidR="00567CCA" w:rsidRPr="00567CCA" w:rsidRDefault="00567CCA" w:rsidP="00567CCA">
      <w:pPr>
        <w:pStyle w:val="ListParagraph"/>
        <w:numPr>
          <w:ilvl w:val="0"/>
          <w:numId w:val="23"/>
        </w:numPr>
        <w:rPr>
          <w:rFonts w:cstheme="minorHAnsi"/>
          <w:bCs/>
          <w:sz w:val="24"/>
          <w:szCs w:val="24"/>
        </w:rPr>
      </w:pPr>
      <w:r w:rsidRPr="00567CCA">
        <w:rPr>
          <w:rFonts w:cstheme="minorHAnsi"/>
          <w:bCs/>
          <w:sz w:val="24"/>
          <w:szCs w:val="24"/>
        </w:rPr>
        <w:t xml:space="preserve">Experience relevant to the role of the position. </w:t>
      </w:r>
    </w:p>
    <w:p w14:paraId="52CBC83F" w14:textId="77777777" w:rsidR="00567CCA" w:rsidRPr="00567CCA" w:rsidRDefault="00567CCA" w:rsidP="00567CCA">
      <w:pPr>
        <w:pStyle w:val="ListParagraph"/>
        <w:numPr>
          <w:ilvl w:val="0"/>
          <w:numId w:val="23"/>
        </w:numPr>
        <w:rPr>
          <w:rFonts w:cstheme="minorHAnsi"/>
          <w:bCs/>
          <w:sz w:val="24"/>
          <w:szCs w:val="24"/>
        </w:rPr>
      </w:pPr>
      <w:r w:rsidRPr="00567CCA">
        <w:rPr>
          <w:rFonts w:cstheme="minorHAnsi"/>
          <w:bCs/>
          <w:sz w:val="24"/>
          <w:szCs w:val="24"/>
        </w:rPr>
        <w:t xml:space="preserve">Travel Requirements - Ability to meet regular travel requirements associated with this position. A valid NYS driver's license with the ability to drive and driving record acceptable for Association insurance coverage are required. </w:t>
      </w:r>
    </w:p>
    <w:p w14:paraId="6ECE000F" w14:textId="77777777" w:rsidR="00567CCA" w:rsidRPr="00567CCA" w:rsidRDefault="00567CCA" w:rsidP="00567CCA">
      <w:pPr>
        <w:pStyle w:val="ListParagraph"/>
        <w:numPr>
          <w:ilvl w:val="0"/>
          <w:numId w:val="23"/>
        </w:numPr>
        <w:rPr>
          <w:rFonts w:cstheme="minorHAnsi"/>
          <w:bCs/>
          <w:sz w:val="24"/>
          <w:szCs w:val="24"/>
        </w:rPr>
      </w:pPr>
      <w:r w:rsidRPr="00567CCA">
        <w:rPr>
          <w:rFonts w:cstheme="minorHAnsi"/>
          <w:bCs/>
          <w:sz w:val="24"/>
          <w:szCs w:val="24"/>
        </w:rPr>
        <w:t>Ability to work flexible hours, which may include evenings and/or weekends, as appropriate.</w:t>
      </w:r>
    </w:p>
    <w:p w14:paraId="6FE54438" w14:textId="77777777" w:rsidR="00567CCA" w:rsidRPr="00567CCA" w:rsidRDefault="00567CCA" w:rsidP="00567CCA">
      <w:pPr>
        <w:pStyle w:val="ListParagraph"/>
        <w:numPr>
          <w:ilvl w:val="0"/>
          <w:numId w:val="23"/>
        </w:numPr>
        <w:rPr>
          <w:rFonts w:cstheme="minorHAnsi"/>
          <w:bCs/>
          <w:sz w:val="24"/>
          <w:szCs w:val="24"/>
        </w:rPr>
      </w:pPr>
      <w:r w:rsidRPr="00567CCA">
        <w:rPr>
          <w:rFonts w:cstheme="minorHAnsi"/>
          <w:bCs/>
          <w:sz w:val="24"/>
          <w:szCs w:val="24"/>
        </w:rPr>
        <w:t xml:space="preserve">Ability to effectively deliver and coordinate programs. </w:t>
      </w:r>
    </w:p>
    <w:p w14:paraId="49771373" w14:textId="77777777" w:rsidR="00567CCA" w:rsidRPr="00567CCA" w:rsidRDefault="00567CCA" w:rsidP="00567CCA">
      <w:pPr>
        <w:pStyle w:val="ListParagraph"/>
        <w:numPr>
          <w:ilvl w:val="0"/>
          <w:numId w:val="23"/>
        </w:numPr>
        <w:rPr>
          <w:rFonts w:cstheme="minorHAnsi"/>
          <w:bCs/>
          <w:sz w:val="24"/>
          <w:szCs w:val="24"/>
        </w:rPr>
      </w:pPr>
      <w:r w:rsidRPr="00567CCA">
        <w:rPr>
          <w:rFonts w:cstheme="minorHAnsi"/>
          <w:bCs/>
          <w:sz w:val="24"/>
          <w:szCs w:val="24"/>
        </w:rPr>
        <w:t xml:space="preserve">Ability to communicate effectively with various audiences. </w:t>
      </w:r>
    </w:p>
    <w:p w14:paraId="78320D66" w14:textId="77777777" w:rsidR="00567CCA" w:rsidRPr="00567CCA" w:rsidRDefault="00567CCA" w:rsidP="00567CCA">
      <w:pPr>
        <w:pStyle w:val="ListParagraph"/>
        <w:numPr>
          <w:ilvl w:val="0"/>
          <w:numId w:val="23"/>
        </w:numPr>
        <w:rPr>
          <w:rFonts w:cstheme="minorHAnsi"/>
          <w:bCs/>
          <w:sz w:val="24"/>
          <w:szCs w:val="24"/>
        </w:rPr>
      </w:pPr>
      <w:r w:rsidRPr="00567CCA">
        <w:rPr>
          <w:rFonts w:cstheme="minorHAnsi"/>
          <w:bCs/>
          <w:sz w:val="24"/>
          <w:szCs w:val="24"/>
        </w:rPr>
        <w:t xml:space="preserve">Proficiency with or ability to learn Microsoft Office suite and program-based software. </w:t>
      </w:r>
    </w:p>
    <w:p w14:paraId="761AD72F" w14:textId="3338EE1A" w:rsidR="00FA0BC3" w:rsidRPr="00567CCA" w:rsidRDefault="00567CCA" w:rsidP="00567CCA">
      <w:pPr>
        <w:pStyle w:val="ListParagraph"/>
        <w:numPr>
          <w:ilvl w:val="0"/>
          <w:numId w:val="23"/>
        </w:numPr>
        <w:rPr>
          <w:rFonts w:cstheme="minorHAnsi"/>
          <w:bCs/>
          <w:sz w:val="24"/>
          <w:szCs w:val="24"/>
        </w:rPr>
      </w:pPr>
      <w:r w:rsidRPr="00567CCA">
        <w:rPr>
          <w:rFonts w:cstheme="minorHAnsi"/>
          <w:bCs/>
          <w:sz w:val="24"/>
          <w:szCs w:val="24"/>
        </w:rPr>
        <w:t xml:space="preserve">Work Environment – In addition to the Working Conditions; the work environment characteristics described here are representative of those an employee encounters while performing the essential functions of this job. Reasonable accommodations may be made to enable individuals to perform the essential functions. This position works in a typical office environment. In addition, the position regularly lifts, moves, or transports program related materials, and equipment.   The position regularly works in outdoor weather conditions and in environments like county and state fairs, outdoor community events, farms, gardens, and natural environmental settings.  </w:t>
      </w:r>
    </w:p>
    <w:p w14:paraId="3D8887D9" w14:textId="77777777" w:rsidR="00567CCA" w:rsidRPr="00A005BA" w:rsidRDefault="00567CCA" w:rsidP="00567CCA">
      <w:pPr>
        <w:rPr>
          <w:rFonts w:cstheme="minorHAnsi"/>
          <w:bCs/>
          <w:sz w:val="24"/>
          <w:szCs w:val="24"/>
        </w:rPr>
      </w:pPr>
    </w:p>
    <w:p w14:paraId="0FFB8544" w14:textId="24127D28" w:rsidR="00AF22A9" w:rsidRPr="00A005BA" w:rsidRDefault="00AF22A9" w:rsidP="00E21380">
      <w:pPr>
        <w:rPr>
          <w:rFonts w:cstheme="minorHAnsi"/>
          <w:b/>
          <w:color w:val="C00000"/>
          <w:sz w:val="24"/>
          <w:szCs w:val="24"/>
        </w:rPr>
      </w:pPr>
      <w:r w:rsidRPr="00A005BA">
        <w:rPr>
          <w:rFonts w:cstheme="minorHAnsi"/>
          <w:b/>
          <w:color w:val="C00000"/>
          <w:sz w:val="24"/>
          <w:szCs w:val="24"/>
        </w:rPr>
        <w:t>Preferred Qualifications</w:t>
      </w:r>
    </w:p>
    <w:p w14:paraId="61A15B51" w14:textId="77777777" w:rsidR="00567CCA" w:rsidRPr="00567CCA" w:rsidRDefault="00567CCA" w:rsidP="00567CCA">
      <w:pPr>
        <w:pStyle w:val="ListParagraph"/>
        <w:numPr>
          <w:ilvl w:val="0"/>
          <w:numId w:val="24"/>
        </w:numPr>
        <w:rPr>
          <w:rFonts w:ascii="Calibri" w:hAnsi="Calibri" w:cs="Calibri"/>
          <w:sz w:val="24"/>
          <w:szCs w:val="24"/>
        </w:rPr>
      </w:pPr>
      <w:r w:rsidRPr="00567CCA">
        <w:rPr>
          <w:rFonts w:ascii="Calibri" w:hAnsi="Calibri" w:cs="Calibri"/>
          <w:sz w:val="24"/>
          <w:szCs w:val="24"/>
        </w:rPr>
        <w:t>Degree or coursework in animal science or related fields preferred.</w:t>
      </w:r>
    </w:p>
    <w:p w14:paraId="18347DDF" w14:textId="06390D8B" w:rsidR="00FA0BC3" w:rsidRPr="00567CCA" w:rsidRDefault="00567CCA" w:rsidP="00567CCA">
      <w:pPr>
        <w:pStyle w:val="ListParagraph"/>
        <w:numPr>
          <w:ilvl w:val="0"/>
          <w:numId w:val="24"/>
        </w:numPr>
        <w:rPr>
          <w:rFonts w:ascii="Calibri" w:hAnsi="Calibri" w:cs="Calibri"/>
          <w:sz w:val="24"/>
          <w:szCs w:val="24"/>
        </w:rPr>
      </w:pPr>
      <w:r w:rsidRPr="00567CCA">
        <w:rPr>
          <w:rFonts w:ascii="Calibri" w:hAnsi="Calibri" w:cs="Calibri"/>
          <w:sz w:val="24"/>
          <w:szCs w:val="24"/>
        </w:rPr>
        <w:t xml:space="preserve">Experience with Cooperative Extension or other similar educational organizations.  </w:t>
      </w:r>
    </w:p>
    <w:p w14:paraId="24166A68" w14:textId="77777777" w:rsidR="00567CCA" w:rsidRPr="00A005BA" w:rsidRDefault="00567CCA" w:rsidP="00567CCA">
      <w:pPr>
        <w:rPr>
          <w:rFonts w:eastAsia="Times New Roman" w:cstheme="minorHAnsi"/>
          <w:sz w:val="24"/>
          <w:szCs w:val="24"/>
        </w:rPr>
      </w:pPr>
    </w:p>
    <w:p w14:paraId="31B68D6E" w14:textId="77777777" w:rsidR="00E56744" w:rsidRPr="00A005BA" w:rsidRDefault="00E56744" w:rsidP="00E56744">
      <w:pPr>
        <w:rPr>
          <w:rFonts w:cstheme="minorHAnsi"/>
          <w:b/>
          <w:color w:val="C00000"/>
          <w:sz w:val="24"/>
          <w:szCs w:val="24"/>
        </w:rPr>
      </w:pPr>
      <w:r w:rsidRPr="00A005BA">
        <w:rPr>
          <w:rFonts w:cstheme="minorHAnsi"/>
          <w:b/>
          <w:color w:val="C00000"/>
          <w:sz w:val="24"/>
          <w:szCs w:val="24"/>
        </w:rPr>
        <w:t>Position Details</w:t>
      </w:r>
    </w:p>
    <w:p w14:paraId="435C777F" w14:textId="77777777" w:rsidR="00E56744" w:rsidRPr="00A005BA" w:rsidRDefault="00E56744" w:rsidP="00E56744">
      <w:pPr>
        <w:rPr>
          <w:rFonts w:cstheme="minorHAnsi"/>
          <w:sz w:val="24"/>
          <w:szCs w:val="24"/>
        </w:rPr>
      </w:pPr>
    </w:p>
    <w:p w14:paraId="5708CB10" w14:textId="4C35CF0E" w:rsidR="000257A7" w:rsidRDefault="00A005BA" w:rsidP="00BA6611">
      <w:pPr>
        <w:rPr>
          <w:rFonts w:cstheme="minorHAnsi"/>
          <w:sz w:val="24"/>
          <w:szCs w:val="24"/>
        </w:rPr>
      </w:pPr>
      <w:r w:rsidRPr="00A005BA">
        <w:rPr>
          <w:rFonts w:cstheme="minorHAnsi"/>
          <w:sz w:val="24"/>
          <w:szCs w:val="24"/>
        </w:rPr>
        <w:lastRenderedPageBreak/>
        <w:t xml:space="preserve">This is a full-time, </w:t>
      </w:r>
      <w:r w:rsidR="00567CCA">
        <w:rPr>
          <w:rFonts w:cstheme="minorHAnsi"/>
          <w:sz w:val="24"/>
          <w:szCs w:val="24"/>
        </w:rPr>
        <w:t>non</w:t>
      </w:r>
      <w:r w:rsidRPr="00A005BA">
        <w:rPr>
          <w:rFonts w:cstheme="minorHAnsi"/>
          <w:sz w:val="24"/>
          <w:szCs w:val="24"/>
        </w:rPr>
        <w:t xml:space="preserve">exempt position. Compensation paid in the range of </w:t>
      </w:r>
      <w:r w:rsidR="007F050C" w:rsidRPr="007F050C">
        <w:rPr>
          <w:rFonts w:cstheme="minorHAnsi"/>
          <w:sz w:val="24"/>
          <w:szCs w:val="24"/>
        </w:rPr>
        <w:t>$22-$24 per hour</w:t>
      </w:r>
      <w:r w:rsidRPr="00A005BA">
        <w:rPr>
          <w:rFonts w:cstheme="minorHAnsi"/>
          <w:sz w:val="24"/>
          <w:szCs w:val="24"/>
        </w:rPr>
        <w:t xml:space="preserve">. </w:t>
      </w:r>
      <w:r w:rsidR="000257A7" w:rsidRPr="00A005BA">
        <w:rPr>
          <w:rFonts w:cstheme="minorHAnsi"/>
          <w:sz w:val="24"/>
          <w:szCs w:val="24"/>
        </w:rPr>
        <w:t xml:space="preserve">Excellent benefits, based on eligibility, </w:t>
      </w:r>
      <w:proofErr w:type="gramStart"/>
      <w:r w:rsidR="000257A7" w:rsidRPr="00A005BA">
        <w:rPr>
          <w:rFonts w:cstheme="minorHAnsi"/>
          <w:sz w:val="24"/>
          <w:szCs w:val="24"/>
        </w:rPr>
        <w:t>including</w:t>
      </w:r>
      <w:proofErr w:type="gramEnd"/>
      <w:r w:rsidR="000257A7" w:rsidRPr="00A005BA">
        <w:rPr>
          <w:rFonts w:cstheme="minorHAnsi"/>
          <w:sz w:val="24"/>
          <w:szCs w:val="24"/>
        </w:rPr>
        <w:t>:</w:t>
      </w:r>
    </w:p>
    <w:p w14:paraId="3EFD2245" w14:textId="77777777" w:rsidR="00FA0BC3" w:rsidRPr="00A005BA" w:rsidRDefault="00FA0BC3" w:rsidP="00BA6611">
      <w:pPr>
        <w:rPr>
          <w:rFonts w:cstheme="minorHAnsi"/>
          <w:sz w:val="24"/>
          <w:szCs w:val="24"/>
        </w:rPr>
      </w:pPr>
    </w:p>
    <w:p w14:paraId="6FEF1972"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Paid Vacation, Sick, and Personal leave</w:t>
      </w:r>
    </w:p>
    <w:p w14:paraId="42B022E6"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Paid Holidays</w:t>
      </w:r>
    </w:p>
    <w:p w14:paraId="7A37AE63"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New York State Health Insurance Program (NYSHIP)</w:t>
      </w:r>
    </w:p>
    <w:p w14:paraId="452A0E31"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NYSHIP Dental Insurance</w:t>
      </w:r>
    </w:p>
    <w:p w14:paraId="796F3BF3"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NYS Retirement (NYSERS)</w:t>
      </w:r>
    </w:p>
    <w:p w14:paraId="3B5BC46D"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Long-Term Disability Insurance</w:t>
      </w:r>
    </w:p>
    <w:p w14:paraId="4A8B59D8"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Employee Assistance Program (EAP)</w:t>
      </w:r>
    </w:p>
    <w:p w14:paraId="5F02A1E9"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Tax-Deferred Annuity Plan</w:t>
      </w:r>
    </w:p>
    <w:p w14:paraId="030A5DCF"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Flexible Spending Accounts</w:t>
      </w:r>
    </w:p>
    <w:p w14:paraId="3FBD92D5"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Voluntary Term Life Insurance</w:t>
      </w:r>
    </w:p>
    <w:p w14:paraId="66B6DDE7"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 xml:space="preserve">Personal Accidental Insurance </w:t>
      </w:r>
    </w:p>
    <w:p w14:paraId="106BE6AD"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Legal Insurance</w:t>
      </w:r>
    </w:p>
    <w:p w14:paraId="167D22B6"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 xml:space="preserve">Auto and Homeowner’s Insurance </w:t>
      </w:r>
    </w:p>
    <w:p w14:paraId="59A96BDE" w14:textId="77777777" w:rsidR="00FA0BC3" w:rsidRPr="00FA0BC3" w:rsidRDefault="00FA0BC3" w:rsidP="00FA0BC3">
      <w:pPr>
        <w:pStyle w:val="ListParagraph"/>
        <w:numPr>
          <w:ilvl w:val="0"/>
          <w:numId w:val="22"/>
        </w:numPr>
        <w:rPr>
          <w:rFonts w:cstheme="minorHAnsi"/>
          <w:sz w:val="24"/>
          <w:szCs w:val="24"/>
        </w:rPr>
      </w:pPr>
      <w:r w:rsidRPr="00FA0BC3">
        <w:rPr>
          <w:rFonts w:cstheme="minorHAnsi"/>
          <w:sz w:val="24"/>
          <w:szCs w:val="24"/>
        </w:rPr>
        <w:t xml:space="preserve">Pet Insurance </w:t>
      </w:r>
    </w:p>
    <w:p w14:paraId="56340668" w14:textId="539C15FD" w:rsidR="000257A7" w:rsidRPr="00FA0BC3" w:rsidRDefault="00FA0BC3" w:rsidP="00FA0BC3">
      <w:pPr>
        <w:pStyle w:val="ListParagraph"/>
        <w:numPr>
          <w:ilvl w:val="0"/>
          <w:numId w:val="22"/>
        </w:numPr>
        <w:rPr>
          <w:rFonts w:cstheme="minorHAnsi"/>
          <w:sz w:val="24"/>
          <w:szCs w:val="24"/>
        </w:rPr>
      </w:pPr>
      <w:r w:rsidRPr="00FA0BC3">
        <w:rPr>
          <w:rFonts w:cstheme="minorHAnsi"/>
          <w:sz w:val="24"/>
          <w:szCs w:val="24"/>
        </w:rPr>
        <w:t>New York’s 529 College Savings Program</w:t>
      </w:r>
    </w:p>
    <w:p w14:paraId="12A81F45" w14:textId="77777777" w:rsidR="00FA0BC3" w:rsidRPr="00A005BA" w:rsidRDefault="00FA0BC3" w:rsidP="00FA0BC3">
      <w:pPr>
        <w:rPr>
          <w:rFonts w:eastAsia="Times New Roman" w:cstheme="minorHAnsi"/>
          <w:b/>
          <w:color w:val="FF0000"/>
          <w:sz w:val="24"/>
          <w:szCs w:val="24"/>
        </w:rPr>
      </w:pPr>
    </w:p>
    <w:p w14:paraId="4CC19A09" w14:textId="6C31889F" w:rsidR="000257A7" w:rsidRPr="00A005BA" w:rsidRDefault="00E21380" w:rsidP="00E21380">
      <w:pPr>
        <w:rPr>
          <w:rFonts w:cstheme="minorHAnsi"/>
          <w:sz w:val="24"/>
          <w:szCs w:val="24"/>
        </w:rPr>
      </w:pPr>
      <w:r w:rsidRPr="00A005BA">
        <w:rPr>
          <w:rFonts w:eastAsia="Times New Roman" w:cstheme="minorHAnsi"/>
          <w:b/>
          <w:bCs/>
          <w:color w:val="C00000"/>
          <w:sz w:val="24"/>
          <w:szCs w:val="24"/>
        </w:rPr>
        <w:t>All applications m</w:t>
      </w:r>
      <w:r w:rsidR="00251CA0" w:rsidRPr="00A005BA">
        <w:rPr>
          <w:rFonts w:eastAsia="Times New Roman" w:cstheme="minorHAnsi"/>
          <w:b/>
          <w:bCs/>
          <w:color w:val="C00000"/>
          <w:sz w:val="24"/>
          <w:szCs w:val="24"/>
        </w:rPr>
        <w:t xml:space="preserve">ust be received </w:t>
      </w:r>
      <w:proofErr w:type="gramStart"/>
      <w:r w:rsidR="00251CA0" w:rsidRPr="00A005BA">
        <w:rPr>
          <w:rFonts w:eastAsia="Times New Roman" w:cstheme="minorHAnsi"/>
          <w:b/>
          <w:bCs/>
          <w:color w:val="C00000"/>
          <w:sz w:val="24"/>
          <w:szCs w:val="24"/>
        </w:rPr>
        <w:t>on-line</w:t>
      </w:r>
      <w:proofErr w:type="gramEnd"/>
      <w:r w:rsidR="00251CA0" w:rsidRPr="00A005BA">
        <w:rPr>
          <w:rFonts w:eastAsia="Times New Roman" w:cstheme="minorHAnsi"/>
          <w:b/>
          <w:bCs/>
          <w:color w:val="C00000"/>
          <w:sz w:val="24"/>
          <w:szCs w:val="24"/>
        </w:rPr>
        <w:t xml:space="preserve"> by</w:t>
      </w:r>
      <w:r w:rsidR="00E56744" w:rsidRPr="00A005BA">
        <w:rPr>
          <w:rFonts w:eastAsia="Times New Roman" w:cstheme="minorHAnsi"/>
          <w:b/>
          <w:bCs/>
          <w:color w:val="C00000"/>
          <w:sz w:val="24"/>
          <w:szCs w:val="24"/>
        </w:rPr>
        <w:t xml:space="preserve"> </w:t>
      </w:r>
      <w:r w:rsidR="000257A7" w:rsidRPr="00A005BA">
        <w:rPr>
          <w:rFonts w:eastAsia="Times New Roman" w:cstheme="minorHAnsi"/>
          <w:b/>
          <w:bCs/>
          <w:color w:val="C00000"/>
          <w:sz w:val="24"/>
          <w:szCs w:val="24"/>
        </w:rPr>
        <w:t xml:space="preserve">11:59 pm on </w:t>
      </w:r>
      <w:r w:rsidR="00567CCA">
        <w:rPr>
          <w:rFonts w:eastAsia="Times New Roman" w:cstheme="minorHAnsi"/>
          <w:b/>
          <w:bCs/>
          <w:color w:val="C00000"/>
          <w:sz w:val="24"/>
          <w:szCs w:val="24"/>
        </w:rPr>
        <w:t>April 15</w:t>
      </w:r>
      <w:r w:rsidR="00FA0BC3">
        <w:rPr>
          <w:rFonts w:eastAsia="Times New Roman" w:cstheme="minorHAnsi"/>
          <w:b/>
          <w:bCs/>
          <w:color w:val="C00000"/>
          <w:sz w:val="24"/>
          <w:szCs w:val="24"/>
        </w:rPr>
        <w:t>, 2026</w:t>
      </w:r>
      <w:r w:rsidRPr="00A005BA">
        <w:rPr>
          <w:rFonts w:eastAsia="Times New Roman" w:cstheme="minorHAnsi"/>
          <w:b/>
          <w:bCs/>
          <w:color w:val="C00000"/>
          <w:sz w:val="24"/>
          <w:szCs w:val="24"/>
        </w:rPr>
        <w:t>.</w:t>
      </w:r>
      <w:r w:rsidRPr="00A005BA">
        <w:rPr>
          <w:rFonts w:eastAsia="Times New Roman" w:cstheme="minorHAnsi"/>
          <w:b/>
          <w:sz w:val="24"/>
          <w:szCs w:val="24"/>
        </w:rPr>
        <w:t xml:space="preserve"> </w:t>
      </w:r>
      <w:r w:rsidRPr="00A005BA">
        <w:rPr>
          <w:rFonts w:cstheme="minorHAnsi"/>
          <w:sz w:val="24"/>
          <w:szCs w:val="24"/>
        </w:rPr>
        <w:t xml:space="preserve">Position closing dates may change based on Association needs. </w:t>
      </w:r>
      <w:r w:rsidR="00E770C6" w:rsidRPr="00A005BA">
        <w:rPr>
          <w:rFonts w:cstheme="minorHAnsi"/>
          <w:sz w:val="24"/>
          <w:szCs w:val="24"/>
        </w:rPr>
        <w:t xml:space="preserve"> </w:t>
      </w:r>
      <w:r w:rsidR="003D4420" w:rsidRPr="00A005BA">
        <w:rPr>
          <w:rFonts w:cstheme="minorHAnsi"/>
          <w:sz w:val="24"/>
          <w:szCs w:val="24"/>
        </w:rPr>
        <w:t xml:space="preserve"> </w:t>
      </w:r>
    </w:p>
    <w:p w14:paraId="2470E9FB" w14:textId="77777777" w:rsidR="000257A7" w:rsidRPr="00A005BA" w:rsidRDefault="000257A7" w:rsidP="00E21380">
      <w:pPr>
        <w:rPr>
          <w:rFonts w:cstheme="minorHAnsi"/>
          <w:sz w:val="24"/>
          <w:szCs w:val="24"/>
        </w:rPr>
      </w:pPr>
    </w:p>
    <w:p w14:paraId="7B51161B" w14:textId="43532E2D" w:rsidR="00E21380" w:rsidRPr="00A005BA" w:rsidRDefault="003D4420" w:rsidP="00E21380">
      <w:pPr>
        <w:rPr>
          <w:rFonts w:eastAsia="Times New Roman" w:cstheme="minorHAnsi"/>
          <w:b/>
          <w:bCs/>
          <w:color w:val="C00000"/>
          <w:sz w:val="24"/>
          <w:szCs w:val="24"/>
        </w:rPr>
      </w:pPr>
      <w:r w:rsidRPr="00A005BA">
        <w:rPr>
          <w:rFonts w:cstheme="minorHAnsi"/>
          <w:b/>
          <w:bCs/>
          <w:color w:val="C00000"/>
          <w:sz w:val="24"/>
          <w:szCs w:val="24"/>
        </w:rPr>
        <w:t xml:space="preserve">To </w:t>
      </w:r>
      <w:proofErr w:type="gramStart"/>
      <w:r w:rsidRPr="00A005BA">
        <w:rPr>
          <w:rFonts w:cstheme="minorHAnsi"/>
          <w:b/>
          <w:bCs/>
          <w:color w:val="C00000"/>
          <w:sz w:val="24"/>
          <w:szCs w:val="24"/>
        </w:rPr>
        <w:t>apply and</w:t>
      </w:r>
      <w:proofErr w:type="gramEnd"/>
      <w:r w:rsidRPr="00A005BA">
        <w:rPr>
          <w:rFonts w:cstheme="minorHAnsi"/>
          <w:b/>
          <w:bCs/>
          <w:color w:val="C00000"/>
          <w:sz w:val="24"/>
          <w:szCs w:val="24"/>
        </w:rPr>
        <w:t xml:space="preserve"> for further details: </w:t>
      </w:r>
    </w:p>
    <w:p w14:paraId="7910DE5D" w14:textId="4E052A85" w:rsidR="00BA6611" w:rsidRDefault="000B165F" w:rsidP="00E21380">
      <w:pPr>
        <w:rPr>
          <w:rFonts w:eastAsia="Times New Roman" w:cstheme="minorHAnsi"/>
          <w:bCs/>
          <w:sz w:val="24"/>
          <w:szCs w:val="24"/>
        </w:rPr>
      </w:pPr>
      <w:hyperlink r:id="rId6" w:history="1">
        <w:r w:rsidRPr="007976B5">
          <w:rPr>
            <w:rStyle w:val="Hyperlink"/>
            <w:rFonts w:eastAsia="Times New Roman" w:cstheme="minorHAnsi"/>
            <w:bCs/>
            <w:sz w:val="24"/>
            <w:szCs w:val="24"/>
          </w:rPr>
          <w:t>https://cornell.wd1.myworkdayjobs.com/CCECareerPage/job/New-York-State-Other/CCE-of-Saratoga-County-4-H-Animal-Science-Educator---Ballston-Spa--NY_WDR-00057681</w:t>
        </w:r>
      </w:hyperlink>
    </w:p>
    <w:p w14:paraId="3A7B83BF" w14:textId="77777777" w:rsidR="000B165F" w:rsidRPr="00A005BA" w:rsidRDefault="000B165F" w:rsidP="00E21380">
      <w:pPr>
        <w:rPr>
          <w:rFonts w:eastAsia="Times New Roman" w:cstheme="minorHAnsi"/>
          <w:bCs/>
          <w:sz w:val="24"/>
          <w:szCs w:val="24"/>
        </w:rPr>
      </w:pPr>
    </w:p>
    <w:p w14:paraId="625AEFC8" w14:textId="7BDD7B15" w:rsidR="00E21380" w:rsidRPr="00A005BA" w:rsidRDefault="00E21380" w:rsidP="00251CA0">
      <w:pPr>
        <w:jc w:val="both"/>
        <w:rPr>
          <w:rFonts w:eastAsia="Times New Roman" w:cstheme="minorHAnsi"/>
          <w:i/>
          <w:iCs/>
          <w:sz w:val="20"/>
          <w:szCs w:val="20"/>
        </w:rPr>
      </w:pPr>
      <w:r w:rsidRPr="00A005BA">
        <w:rPr>
          <w:rFonts w:eastAsia="Times New Roman" w:cstheme="minorHAnsi"/>
          <w:i/>
          <w:iCs/>
          <w:sz w:val="20"/>
          <w:szCs w:val="20"/>
        </w:rPr>
        <w:t>Cornell Cooperative Extension is a collaboration among Cornell University, the United States Department of Agriculture, the State of New York, and the residents of New York State.  Per NYS Law, county and regional extension service associations are subordinate governmental agencies. This employment opportunity is with the entities listed and not with Cornell University. </w:t>
      </w:r>
      <w:r w:rsidR="00AF309D" w:rsidRPr="00A005BA">
        <w:rPr>
          <w:rFonts w:eastAsia="Times New Roman" w:cstheme="minorHAnsi"/>
          <w:i/>
          <w:iCs/>
          <w:sz w:val="20"/>
          <w:szCs w:val="20"/>
        </w:rPr>
        <w:t xml:space="preserve"> </w:t>
      </w:r>
      <w:r w:rsidR="00A005BA" w:rsidRPr="00A005BA">
        <w:rPr>
          <w:rFonts w:eastAsia="Times New Roman" w:cstheme="minorHAnsi"/>
          <w:i/>
          <w:iCs/>
          <w:sz w:val="20"/>
          <w:szCs w:val="20"/>
        </w:rPr>
        <w:t>Cornell Cooperative Extension is an employer and educator recognized for providing equal program and employment opportunities in accordance with applicable laws.</w:t>
      </w:r>
    </w:p>
    <w:p w14:paraId="55ADC078" w14:textId="77777777" w:rsidR="003B1B76" w:rsidRPr="00A005BA" w:rsidRDefault="003B1B76">
      <w:pPr>
        <w:rPr>
          <w:rFonts w:cstheme="minorHAnsi"/>
          <w:sz w:val="24"/>
          <w:szCs w:val="24"/>
        </w:rPr>
      </w:pPr>
    </w:p>
    <w:sectPr w:rsidR="003B1B76" w:rsidRPr="00A00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2D68"/>
    <w:multiLevelType w:val="hybridMultilevel"/>
    <w:tmpl w:val="68063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891BE0"/>
    <w:multiLevelType w:val="hybridMultilevel"/>
    <w:tmpl w:val="0D9C7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0356C9"/>
    <w:multiLevelType w:val="hybridMultilevel"/>
    <w:tmpl w:val="4E266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0955C3"/>
    <w:multiLevelType w:val="hybridMultilevel"/>
    <w:tmpl w:val="DDD49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D800AC"/>
    <w:multiLevelType w:val="hybridMultilevel"/>
    <w:tmpl w:val="DBCCA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0C6F0D"/>
    <w:multiLevelType w:val="hybridMultilevel"/>
    <w:tmpl w:val="15B65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6603C0"/>
    <w:multiLevelType w:val="hybridMultilevel"/>
    <w:tmpl w:val="16F63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713264"/>
    <w:multiLevelType w:val="multilevel"/>
    <w:tmpl w:val="B7DC1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22800"/>
    <w:multiLevelType w:val="hybridMultilevel"/>
    <w:tmpl w:val="5F3A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F5B9B"/>
    <w:multiLevelType w:val="hybridMultilevel"/>
    <w:tmpl w:val="0B1A6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B15D1B"/>
    <w:multiLevelType w:val="hybridMultilevel"/>
    <w:tmpl w:val="16BA5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FE4EFB"/>
    <w:multiLevelType w:val="hybridMultilevel"/>
    <w:tmpl w:val="5086A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6D4DBD"/>
    <w:multiLevelType w:val="hybridMultilevel"/>
    <w:tmpl w:val="3DAE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56173C"/>
    <w:multiLevelType w:val="hybridMultilevel"/>
    <w:tmpl w:val="2EE2E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D12401"/>
    <w:multiLevelType w:val="hybridMultilevel"/>
    <w:tmpl w:val="D9A41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F73416"/>
    <w:multiLevelType w:val="hybridMultilevel"/>
    <w:tmpl w:val="C8761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B158D8"/>
    <w:multiLevelType w:val="hybridMultilevel"/>
    <w:tmpl w:val="4282E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C37CB8"/>
    <w:multiLevelType w:val="hybridMultilevel"/>
    <w:tmpl w:val="BEAC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D6C24"/>
    <w:multiLevelType w:val="hybridMultilevel"/>
    <w:tmpl w:val="EDB01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934AAE"/>
    <w:multiLevelType w:val="hybridMultilevel"/>
    <w:tmpl w:val="97365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F24A58"/>
    <w:multiLevelType w:val="hybridMultilevel"/>
    <w:tmpl w:val="C6D2E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A956EA"/>
    <w:multiLevelType w:val="hybridMultilevel"/>
    <w:tmpl w:val="1C9E6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C53128"/>
    <w:multiLevelType w:val="hybridMultilevel"/>
    <w:tmpl w:val="0BBA2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EEE3BD4"/>
    <w:multiLevelType w:val="hybridMultilevel"/>
    <w:tmpl w:val="04F69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4999640">
    <w:abstractNumId w:val="7"/>
  </w:num>
  <w:num w:numId="2" w16cid:durableId="1270165802">
    <w:abstractNumId w:val="17"/>
  </w:num>
  <w:num w:numId="3" w16cid:durableId="752747844">
    <w:abstractNumId w:val="23"/>
  </w:num>
  <w:num w:numId="4" w16cid:durableId="548034175">
    <w:abstractNumId w:val="22"/>
  </w:num>
  <w:num w:numId="5" w16cid:durableId="1526823246">
    <w:abstractNumId w:val="15"/>
  </w:num>
  <w:num w:numId="6" w16cid:durableId="1465660274">
    <w:abstractNumId w:val="21"/>
  </w:num>
  <w:num w:numId="7" w16cid:durableId="2011834461">
    <w:abstractNumId w:val="5"/>
  </w:num>
  <w:num w:numId="8" w16cid:durableId="1713267756">
    <w:abstractNumId w:val="8"/>
  </w:num>
  <w:num w:numId="9" w16cid:durableId="1086421525">
    <w:abstractNumId w:val="9"/>
  </w:num>
  <w:num w:numId="10" w16cid:durableId="1126775850">
    <w:abstractNumId w:val="11"/>
  </w:num>
  <w:num w:numId="11" w16cid:durableId="1645116109">
    <w:abstractNumId w:val="19"/>
  </w:num>
  <w:num w:numId="12" w16cid:durableId="755786171">
    <w:abstractNumId w:val="1"/>
  </w:num>
  <w:num w:numId="13" w16cid:durableId="335960774">
    <w:abstractNumId w:val="3"/>
  </w:num>
  <w:num w:numId="14" w16cid:durableId="208224872">
    <w:abstractNumId w:val="14"/>
  </w:num>
  <w:num w:numId="15" w16cid:durableId="1773471114">
    <w:abstractNumId w:val="4"/>
  </w:num>
  <w:num w:numId="16" w16cid:durableId="1816987306">
    <w:abstractNumId w:val="12"/>
  </w:num>
  <w:num w:numId="17" w16cid:durableId="1562860437">
    <w:abstractNumId w:val="10"/>
  </w:num>
  <w:num w:numId="18" w16cid:durableId="1217206759">
    <w:abstractNumId w:val="16"/>
  </w:num>
  <w:num w:numId="19" w16cid:durableId="1578633817">
    <w:abstractNumId w:val="2"/>
  </w:num>
  <w:num w:numId="20" w16cid:durableId="1838614893">
    <w:abstractNumId w:val="18"/>
  </w:num>
  <w:num w:numId="21" w16cid:durableId="1874925522">
    <w:abstractNumId w:val="0"/>
  </w:num>
  <w:num w:numId="22" w16cid:durableId="482086269">
    <w:abstractNumId w:val="6"/>
  </w:num>
  <w:num w:numId="23" w16cid:durableId="593778942">
    <w:abstractNumId w:val="13"/>
  </w:num>
  <w:num w:numId="24" w16cid:durableId="13979696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80"/>
    <w:rsid w:val="000257A7"/>
    <w:rsid w:val="000B165F"/>
    <w:rsid w:val="0011428C"/>
    <w:rsid w:val="001906C3"/>
    <w:rsid w:val="00251CA0"/>
    <w:rsid w:val="00307FC1"/>
    <w:rsid w:val="003372B8"/>
    <w:rsid w:val="003544D8"/>
    <w:rsid w:val="003B1B76"/>
    <w:rsid w:val="003C686B"/>
    <w:rsid w:val="003D4420"/>
    <w:rsid w:val="00482C25"/>
    <w:rsid w:val="004C5158"/>
    <w:rsid w:val="00534E59"/>
    <w:rsid w:val="00567CCA"/>
    <w:rsid w:val="005A2F83"/>
    <w:rsid w:val="00704E7D"/>
    <w:rsid w:val="007110AD"/>
    <w:rsid w:val="00732B8B"/>
    <w:rsid w:val="00744957"/>
    <w:rsid w:val="00795AF8"/>
    <w:rsid w:val="007F050C"/>
    <w:rsid w:val="00844E88"/>
    <w:rsid w:val="008F566F"/>
    <w:rsid w:val="00916B3B"/>
    <w:rsid w:val="009373C7"/>
    <w:rsid w:val="00987A09"/>
    <w:rsid w:val="00A005BA"/>
    <w:rsid w:val="00A42D7A"/>
    <w:rsid w:val="00A9163E"/>
    <w:rsid w:val="00AF22A9"/>
    <w:rsid w:val="00AF309D"/>
    <w:rsid w:val="00BA6611"/>
    <w:rsid w:val="00BF7EF2"/>
    <w:rsid w:val="00C17BB8"/>
    <w:rsid w:val="00C414F9"/>
    <w:rsid w:val="00E006F0"/>
    <w:rsid w:val="00E21380"/>
    <w:rsid w:val="00E5354B"/>
    <w:rsid w:val="00E56744"/>
    <w:rsid w:val="00E770C6"/>
    <w:rsid w:val="00F96D5B"/>
    <w:rsid w:val="00FA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4204"/>
  <w15:chartTrackingRefBased/>
  <w15:docId w15:val="{62035564-BBF2-4296-B1D9-7BA20C06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80"/>
    <w:pPr>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380"/>
    <w:rPr>
      <w:color w:val="0563C1" w:themeColor="hyperlink"/>
      <w:u w:val="single"/>
    </w:rPr>
  </w:style>
  <w:style w:type="paragraph" w:styleId="ListParagraph">
    <w:name w:val="List Paragraph"/>
    <w:basedOn w:val="Normal"/>
    <w:uiPriority w:val="34"/>
    <w:qFormat/>
    <w:rsid w:val="005A2F83"/>
    <w:pPr>
      <w:ind w:left="720"/>
      <w:contextualSpacing/>
    </w:pPr>
  </w:style>
  <w:style w:type="character" w:styleId="UnresolvedMention">
    <w:name w:val="Unresolved Mention"/>
    <w:basedOn w:val="DefaultParagraphFont"/>
    <w:uiPriority w:val="99"/>
    <w:semiHidden/>
    <w:unhideWhenUsed/>
    <w:rsid w:val="00E56744"/>
    <w:rPr>
      <w:color w:val="605E5C"/>
      <w:shd w:val="clear" w:color="auto" w:fill="E1DFDD"/>
    </w:rPr>
  </w:style>
  <w:style w:type="character" w:styleId="CommentReference">
    <w:name w:val="annotation reference"/>
    <w:basedOn w:val="DefaultParagraphFont"/>
    <w:uiPriority w:val="99"/>
    <w:semiHidden/>
    <w:unhideWhenUsed/>
    <w:rsid w:val="00704E7D"/>
    <w:rPr>
      <w:sz w:val="16"/>
      <w:szCs w:val="16"/>
    </w:rPr>
  </w:style>
  <w:style w:type="paragraph" w:styleId="CommentText">
    <w:name w:val="annotation text"/>
    <w:basedOn w:val="Normal"/>
    <w:link w:val="CommentTextChar"/>
    <w:uiPriority w:val="99"/>
    <w:semiHidden/>
    <w:unhideWhenUsed/>
    <w:rsid w:val="00704E7D"/>
    <w:rPr>
      <w:sz w:val="20"/>
      <w:szCs w:val="20"/>
    </w:rPr>
  </w:style>
  <w:style w:type="character" w:customStyle="1" w:styleId="CommentTextChar">
    <w:name w:val="Comment Text Char"/>
    <w:basedOn w:val="DefaultParagraphFont"/>
    <w:link w:val="CommentText"/>
    <w:uiPriority w:val="99"/>
    <w:semiHidden/>
    <w:rsid w:val="00704E7D"/>
    <w:rPr>
      <w:sz w:val="20"/>
      <w:szCs w:val="20"/>
    </w:rPr>
  </w:style>
  <w:style w:type="paragraph" w:styleId="CommentSubject">
    <w:name w:val="annotation subject"/>
    <w:basedOn w:val="CommentText"/>
    <w:next w:val="CommentText"/>
    <w:link w:val="CommentSubjectChar"/>
    <w:uiPriority w:val="99"/>
    <w:semiHidden/>
    <w:unhideWhenUsed/>
    <w:rsid w:val="00704E7D"/>
    <w:rPr>
      <w:b/>
      <w:bCs/>
    </w:rPr>
  </w:style>
  <w:style w:type="character" w:customStyle="1" w:styleId="CommentSubjectChar">
    <w:name w:val="Comment Subject Char"/>
    <w:basedOn w:val="CommentTextChar"/>
    <w:link w:val="CommentSubject"/>
    <w:uiPriority w:val="99"/>
    <w:semiHidden/>
    <w:rsid w:val="00704E7D"/>
    <w:rPr>
      <w:b/>
      <w:bCs/>
      <w:sz w:val="20"/>
      <w:szCs w:val="20"/>
    </w:rPr>
  </w:style>
  <w:style w:type="paragraph" w:styleId="BalloonText">
    <w:name w:val="Balloon Text"/>
    <w:basedOn w:val="Normal"/>
    <w:link w:val="BalloonTextChar"/>
    <w:uiPriority w:val="99"/>
    <w:semiHidden/>
    <w:unhideWhenUsed/>
    <w:rsid w:val="00704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E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nell.wd1.myworkdayjobs.com/CCECareerPage/job/New-York-State-Other/CCE-of-Saratoga-County-4-H-Animal-Science-Educator---Ballston-Spa--NY_WDR-00057681" TargetMode="External"/><Relationship Id="rId5" Type="http://schemas.openxmlformats.org/officeDocument/2006/relationships/hyperlink" Target="https://ccesaratog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McNaughton</dc:creator>
  <cp:keywords/>
  <dc:description/>
  <cp:lastModifiedBy>Angela Veeck</cp:lastModifiedBy>
  <cp:revision>2</cp:revision>
  <dcterms:created xsi:type="dcterms:W3CDTF">2026-03-24T16:48:00Z</dcterms:created>
  <dcterms:modified xsi:type="dcterms:W3CDTF">2026-03-24T16:48:00Z</dcterms:modified>
</cp:coreProperties>
</file>