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1646" w14:textId="2A96320B" w:rsidR="00270BFB" w:rsidRDefault="00BC4BB0">
      <w:pPr>
        <w:spacing w:before="81" w:line="275" w:lineRule="exact"/>
        <w:ind w:left="2276" w:right="2194"/>
        <w:jc w:val="center"/>
        <w:rPr>
          <w:b/>
          <w:sz w:val="24"/>
        </w:rPr>
      </w:pPr>
      <w:r>
        <w:rPr>
          <w:b/>
          <w:sz w:val="24"/>
        </w:rPr>
        <w:t>202</w:t>
      </w:r>
      <w:r w:rsidR="000222F9">
        <w:rPr>
          <w:b/>
          <w:sz w:val="24"/>
        </w:rPr>
        <w:t>6</w:t>
      </w:r>
      <w:r>
        <w:rPr>
          <w:b/>
          <w:spacing w:val="-5"/>
          <w:sz w:val="24"/>
        </w:rPr>
        <w:t xml:space="preserve"> </w:t>
      </w:r>
      <w:r>
        <w:rPr>
          <w:b/>
          <w:sz w:val="24"/>
        </w:rPr>
        <w:t>Operating</w:t>
      </w:r>
      <w:r>
        <w:rPr>
          <w:b/>
          <w:spacing w:val="-5"/>
          <w:sz w:val="24"/>
        </w:rPr>
        <w:t xml:space="preserve"> </w:t>
      </w:r>
      <w:r>
        <w:rPr>
          <w:b/>
          <w:spacing w:val="-2"/>
          <w:sz w:val="24"/>
        </w:rPr>
        <w:t>Guidelines</w:t>
      </w:r>
    </w:p>
    <w:p w14:paraId="4CB0569F" w14:textId="77777777" w:rsidR="00270BFB" w:rsidRDefault="00BC4BB0">
      <w:pPr>
        <w:spacing w:line="275" w:lineRule="exact"/>
        <w:ind w:left="2276" w:right="2201"/>
        <w:jc w:val="center"/>
        <w:rPr>
          <w:rFonts w:ascii="Times New Roman"/>
          <w:sz w:val="24"/>
        </w:rPr>
      </w:pPr>
      <w:r>
        <w:rPr>
          <w:rFonts w:ascii="Times New Roman"/>
          <w:sz w:val="24"/>
        </w:rPr>
        <w:t>Cornell</w:t>
      </w:r>
      <w:r>
        <w:rPr>
          <w:rFonts w:ascii="Times New Roman"/>
          <w:spacing w:val="-3"/>
          <w:sz w:val="24"/>
        </w:rPr>
        <w:t xml:space="preserve"> </w:t>
      </w:r>
      <w:r>
        <w:rPr>
          <w:rFonts w:ascii="Times New Roman"/>
          <w:sz w:val="24"/>
        </w:rPr>
        <w:t>Cooperative</w:t>
      </w:r>
      <w:r>
        <w:rPr>
          <w:rFonts w:ascii="Times New Roman"/>
          <w:spacing w:val="-3"/>
          <w:sz w:val="24"/>
        </w:rPr>
        <w:t xml:space="preserve"> </w:t>
      </w:r>
      <w:r>
        <w:rPr>
          <w:rFonts w:ascii="Times New Roman"/>
          <w:sz w:val="24"/>
        </w:rPr>
        <w:t>Extension</w:t>
      </w:r>
      <w:r>
        <w:rPr>
          <w:rFonts w:ascii="Times New Roman"/>
          <w:spacing w:val="-3"/>
          <w:sz w:val="24"/>
        </w:rPr>
        <w:t xml:space="preserve"> </w:t>
      </w:r>
      <w:r>
        <w:rPr>
          <w:rFonts w:ascii="Times New Roman"/>
          <w:sz w:val="24"/>
        </w:rPr>
        <w:t>Orange</w:t>
      </w:r>
      <w:r>
        <w:rPr>
          <w:rFonts w:ascii="Times New Roman"/>
          <w:spacing w:val="-3"/>
          <w:sz w:val="24"/>
        </w:rPr>
        <w:t xml:space="preserve"> </w:t>
      </w:r>
      <w:r>
        <w:rPr>
          <w:rFonts w:ascii="Times New Roman"/>
          <w:spacing w:val="-2"/>
          <w:sz w:val="24"/>
        </w:rPr>
        <w:t>County</w:t>
      </w:r>
    </w:p>
    <w:p w14:paraId="23F7DE6A" w14:textId="77777777" w:rsidR="00270BFB" w:rsidRDefault="00CF386E">
      <w:pPr>
        <w:pStyle w:val="BodyText"/>
        <w:spacing w:before="2"/>
        <w:ind w:left="0"/>
        <w:rPr>
          <w:rFonts w:ascii="Times New Roman"/>
          <w:sz w:val="22"/>
        </w:rPr>
      </w:pPr>
      <w:r>
        <w:rPr>
          <w:noProof/>
        </w:rPr>
        <mc:AlternateContent>
          <mc:Choice Requires="wps">
            <w:drawing>
              <wp:anchor distT="0" distB="0" distL="0" distR="0" simplePos="0" relativeHeight="251657728" behindDoc="1" locked="0" layoutInCell="1" allowOverlap="1" wp14:anchorId="3EEB90DD" wp14:editId="6E21517D">
                <wp:simplePos x="0" y="0"/>
                <wp:positionH relativeFrom="page">
                  <wp:posOffset>1071880</wp:posOffset>
                </wp:positionH>
                <wp:positionV relativeFrom="paragraph">
                  <wp:posOffset>180340</wp:posOffset>
                </wp:positionV>
                <wp:extent cx="5580380" cy="510540"/>
                <wp:effectExtent l="0" t="0" r="0" b="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5105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2FC800" w14:textId="77777777" w:rsidR="00270BFB" w:rsidRDefault="00BC4BB0">
                            <w:pPr>
                              <w:spacing w:before="19"/>
                              <w:ind w:left="108" w:right="77"/>
                            </w:pPr>
                            <w:r>
                              <w:t>In</w:t>
                            </w:r>
                            <w:r>
                              <w:rPr>
                                <w:spacing w:val="-3"/>
                              </w:rPr>
                              <w:t xml:space="preserve"> </w:t>
                            </w:r>
                            <w:r>
                              <w:t>accordance</w:t>
                            </w:r>
                            <w:r>
                              <w:rPr>
                                <w:spacing w:val="-5"/>
                              </w:rPr>
                              <w:t xml:space="preserve"> </w:t>
                            </w:r>
                            <w:r>
                              <w:t>with</w:t>
                            </w:r>
                            <w:r>
                              <w:rPr>
                                <w:spacing w:val="-3"/>
                              </w:rPr>
                              <w:t xml:space="preserve"> </w:t>
                            </w:r>
                            <w:r>
                              <w:t>Article</w:t>
                            </w:r>
                            <w:r>
                              <w:rPr>
                                <w:spacing w:val="-3"/>
                              </w:rPr>
                              <w:t xml:space="preserve"> </w:t>
                            </w:r>
                            <w:r>
                              <w:t>XIII</w:t>
                            </w:r>
                            <w:r>
                              <w:rPr>
                                <w:spacing w:val="-4"/>
                              </w:rPr>
                              <w:t xml:space="preserve"> </w:t>
                            </w:r>
                            <w:r>
                              <w:t>of</w:t>
                            </w:r>
                            <w:r>
                              <w:rPr>
                                <w:spacing w:val="-4"/>
                              </w:rPr>
                              <w:t xml:space="preserve"> </w:t>
                            </w:r>
                            <w:r>
                              <w:t>the</w:t>
                            </w:r>
                            <w:r>
                              <w:rPr>
                                <w:spacing w:val="-5"/>
                              </w:rPr>
                              <w:t xml:space="preserve"> </w:t>
                            </w:r>
                            <w:r>
                              <w:t>Association</w:t>
                            </w:r>
                            <w:r>
                              <w:rPr>
                                <w:spacing w:val="-5"/>
                              </w:rPr>
                              <w:t xml:space="preserve"> </w:t>
                            </w:r>
                            <w:r>
                              <w:t>Constitution,</w:t>
                            </w:r>
                            <w:r>
                              <w:rPr>
                                <w:spacing w:val="-4"/>
                              </w:rPr>
                              <w:t xml:space="preserve"> </w:t>
                            </w:r>
                            <w:r>
                              <w:t>these</w:t>
                            </w:r>
                            <w:r>
                              <w:rPr>
                                <w:spacing w:val="-3"/>
                              </w:rPr>
                              <w:t xml:space="preserve"> </w:t>
                            </w:r>
                            <w:r>
                              <w:t>guidelines</w:t>
                            </w:r>
                            <w:r>
                              <w:rPr>
                                <w:spacing w:val="-2"/>
                              </w:rPr>
                              <w:t xml:space="preserve"> </w:t>
                            </w:r>
                            <w:r>
                              <w:t>have</w:t>
                            </w:r>
                            <w:r>
                              <w:rPr>
                                <w:spacing w:val="-3"/>
                              </w:rPr>
                              <w:t xml:space="preserve"> </w:t>
                            </w:r>
                            <w:r>
                              <w:t>the details of operation for the calendar year.</w:t>
                            </w:r>
                            <w:r>
                              <w:rPr>
                                <w:spacing w:val="40"/>
                              </w:rPr>
                              <w:t xml:space="preserve"> </w:t>
                            </w:r>
                            <w:r>
                              <w:t>They are reviewed and reaffirmed by the board yearly and can be updated during the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B90DD" id="_x0000_t202" coordsize="21600,21600" o:spt="202" path="m,l,21600r21600,l21600,xe">
                <v:stroke joinstyle="miter"/>
                <v:path gradientshapeok="t" o:connecttype="rect"/>
              </v:shapetype>
              <v:shape id="docshape1" o:spid="_x0000_s1026" type="#_x0000_t202" style="position:absolute;margin-left:84.4pt;margin-top:14.2pt;width:439.4pt;height:40.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" filled="f" strokeweight=".48pt">
                <v:textbox inset="0,0,0,0">
                  <w:txbxContent>
                    <w:p w14:paraId="0D2FC800" w14:textId="77777777" w:rsidR="00270BFB" w:rsidRDefault="00BC4BB0">
                      <w:pPr>
                        <w:spacing w:before="19"/>
                        <w:ind w:left="108" w:right="77"/>
                      </w:pPr>
                      <w:r>
                        <w:t>In</w:t>
                      </w:r>
                      <w:r>
                        <w:rPr>
                          <w:spacing w:val="-3"/>
                        </w:rPr>
                        <w:t xml:space="preserve"> </w:t>
                      </w:r>
                      <w:r>
                        <w:t>accordance</w:t>
                      </w:r>
                      <w:r>
                        <w:rPr>
                          <w:spacing w:val="-5"/>
                        </w:rPr>
                        <w:t xml:space="preserve"> </w:t>
                      </w:r>
                      <w:r>
                        <w:t>with</w:t>
                      </w:r>
                      <w:r>
                        <w:rPr>
                          <w:spacing w:val="-3"/>
                        </w:rPr>
                        <w:t xml:space="preserve"> </w:t>
                      </w:r>
                      <w:r>
                        <w:t>Article</w:t>
                      </w:r>
                      <w:r>
                        <w:rPr>
                          <w:spacing w:val="-3"/>
                        </w:rPr>
                        <w:t xml:space="preserve"> </w:t>
                      </w:r>
                      <w:r>
                        <w:t>XIII</w:t>
                      </w:r>
                      <w:r>
                        <w:rPr>
                          <w:spacing w:val="-4"/>
                        </w:rPr>
                        <w:t xml:space="preserve"> </w:t>
                      </w:r>
                      <w:r>
                        <w:t>of</w:t>
                      </w:r>
                      <w:r>
                        <w:rPr>
                          <w:spacing w:val="-4"/>
                        </w:rPr>
                        <w:t xml:space="preserve"> </w:t>
                      </w:r>
                      <w:r>
                        <w:t>the</w:t>
                      </w:r>
                      <w:r>
                        <w:rPr>
                          <w:spacing w:val="-5"/>
                        </w:rPr>
                        <w:t xml:space="preserve"> </w:t>
                      </w:r>
                      <w:r>
                        <w:t>Association</w:t>
                      </w:r>
                      <w:r>
                        <w:rPr>
                          <w:spacing w:val="-5"/>
                        </w:rPr>
                        <w:t xml:space="preserve"> </w:t>
                      </w:r>
                      <w:r>
                        <w:t>Constitution,</w:t>
                      </w:r>
                      <w:r>
                        <w:rPr>
                          <w:spacing w:val="-4"/>
                        </w:rPr>
                        <w:t xml:space="preserve"> </w:t>
                      </w:r>
                      <w:r>
                        <w:t>these</w:t>
                      </w:r>
                      <w:r>
                        <w:rPr>
                          <w:spacing w:val="-3"/>
                        </w:rPr>
                        <w:t xml:space="preserve"> </w:t>
                      </w:r>
                      <w:r>
                        <w:t>guidelines</w:t>
                      </w:r>
                      <w:r>
                        <w:rPr>
                          <w:spacing w:val="-2"/>
                        </w:rPr>
                        <w:t xml:space="preserve"> </w:t>
                      </w:r>
                      <w:r>
                        <w:t>have</w:t>
                      </w:r>
                      <w:r>
                        <w:rPr>
                          <w:spacing w:val="-3"/>
                        </w:rPr>
                        <w:t xml:space="preserve"> </w:t>
                      </w:r>
                      <w:r>
                        <w:t>the details of operation for the calendar year.</w:t>
                      </w:r>
                      <w:r>
                        <w:rPr>
                          <w:spacing w:val="40"/>
                        </w:rPr>
                        <w:t xml:space="preserve"> </w:t>
                      </w:r>
                      <w:r>
                        <w:t>They are reviewed and reaffirmed by the board yearly and can be updated during the year.</w:t>
                      </w:r>
                    </w:p>
                  </w:txbxContent>
                </v:textbox>
                <w10:wrap type="topAndBottom" anchorx="page"/>
              </v:shape>
            </w:pict>
          </mc:Fallback>
        </mc:AlternateContent>
      </w:r>
    </w:p>
    <w:p w14:paraId="771C5B60" w14:textId="77777777" w:rsidR="00270BFB" w:rsidRDefault="00270BFB">
      <w:pPr>
        <w:pStyle w:val="BodyText"/>
        <w:ind w:left="0"/>
        <w:rPr>
          <w:rFonts w:ascii="Times New Roman"/>
        </w:rPr>
      </w:pPr>
    </w:p>
    <w:p w14:paraId="15EA6E09" w14:textId="77777777" w:rsidR="00270BFB" w:rsidRDefault="00270BFB">
      <w:pPr>
        <w:rPr>
          <w:rFonts w:ascii="Times New Roman"/>
        </w:rPr>
        <w:sectPr w:rsidR="00270BFB" w:rsidSect="005859E7">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660" w:bottom="280" w:left="1580" w:header="720" w:footer="720" w:gutter="0"/>
          <w:cols w:space="720"/>
        </w:sectPr>
      </w:pPr>
    </w:p>
    <w:p w14:paraId="5D8C01FF" w14:textId="77777777" w:rsidR="00270BFB" w:rsidRDefault="00270BFB">
      <w:pPr>
        <w:pStyle w:val="BodyText"/>
        <w:spacing w:before="6"/>
        <w:ind w:left="0"/>
        <w:rPr>
          <w:rFonts w:ascii="Times New Roman"/>
          <w:sz w:val="22"/>
        </w:rPr>
      </w:pPr>
    </w:p>
    <w:p w14:paraId="5F356C5A" w14:textId="6907A713" w:rsidR="00270BFB" w:rsidRDefault="00BC4BB0">
      <w:pPr>
        <w:pStyle w:val="ListParagraph"/>
        <w:numPr>
          <w:ilvl w:val="0"/>
          <w:numId w:val="3"/>
        </w:numPr>
        <w:tabs>
          <w:tab w:val="left" w:pos="442"/>
        </w:tabs>
        <w:ind w:right="39" w:firstLine="0"/>
        <w:rPr>
          <w:b/>
          <w:sz w:val="20"/>
          <w:u w:val="single"/>
        </w:rPr>
      </w:pPr>
      <w:r>
        <w:rPr>
          <w:b/>
          <w:sz w:val="20"/>
          <w:u w:val="single"/>
        </w:rPr>
        <w:t>Mission:</w:t>
      </w:r>
      <w:r>
        <w:rPr>
          <w:b/>
          <w:spacing w:val="40"/>
          <w:sz w:val="20"/>
        </w:rPr>
        <w:t xml:space="preserve"> </w:t>
      </w:r>
      <w:r>
        <w:rPr>
          <w:sz w:val="20"/>
        </w:rPr>
        <w:t>Cornell</w:t>
      </w:r>
      <w:r>
        <w:rPr>
          <w:spacing w:val="-7"/>
          <w:sz w:val="20"/>
        </w:rPr>
        <w:t xml:space="preserve"> </w:t>
      </w:r>
      <w:r>
        <w:rPr>
          <w:sz w:val="20"/>
        </w:rPr>
        <w:t>Cooperative</w:t>
      </w:r>
      <w:r>
        <w:rPr>
          <w:spacing w:val="-6"/>
          <w:sz w:val="20"/>
        </w:rPr>
        <w:t xml:space="preserve"> </w:t>
      </w:r>
      <w:r>
        <w:rPr>
          <w:sz w:val="20"/>
        </w:rPr>
        <w:t>Extension Orange County (CCEOC) enables people to improve their lives</w:t>
      </w:r>
      <w:r w:rsidR="00C7192A">
        <w:rPr>
          <w:sz w:val="20"/>
        </w:rPr>
        <w:t xml:space="preserve"> through education</w:t>
      </w:r>
      <w:r>
        <w:rPr>
          <w:sz w:val="20"/>
        </w:rPr>
        <w:t xml:space="preserve"> by bringing local experience and research- based solutions together.</w:t>
      </w:r>
    </w:p>
    <w:p w14:paraId="1F8A94EF" w14:textId="77777777" w:rsidR="00270BFB" w:rsidRDefault="00270BFB">
      <w:pPr>
        <w:pStyle w:val="BodyText"/>
        <w:ind w:left="0"/>
      </w:pPr>
    </w:p>
    <w:p w14:paraId="22805F4E" w14:textId="641E2318" w:rsidR="00270BFB" w:rsidRPr="006D5D67" w:rsidRDefault="00BC4BB0">
      <w:pPr>
        <w:pStyle w:val="ListParagraph"/>
        <w:numPr>
          <w:ilvl w:val="0"/>
          <w:numId w:val="3"/>
        </w:numPr>
        <w:tabs>
          <w:tab w:val="left" w:pos="432"/>
        </w:tabs>
        <w:spacing w:before="1"/>
        <w:ind w:right="38" w:firstLine="0"/>
        <w:rPr>
          <w:b/>
          <w:sz w:val="20"/>
          <w:u w:val="single"/>
        </w:rPr>
      </w:pPr>
      <w:r>
        <w:rPr>
          <w:b/>
          <w:sz w:val="20"/>
          <w:u w:val="single"/>
        </w:rPr>
        <w:t>Public</w:t>
      </w:r>
      <w:r>
        <w:rPr>
          <w:b/>
          <w:spacing w:val="-14"/>
          <w:sz w:val="20"/>
          <w:u w:val="single"/>
        </w:rPr>
        <w:t xml:space="preserve"> </w:t>
      </w:r>
      <w:r>
        <w:rPr>
          <w:b/>
          <w:sz w:val="20"/>
          <w:u w:val="single"/>
        </w:rPr>
        <w:t>Notice</w:t>
      </w:r>
      <w:r>
        <w:rPr>
          <w:b/>
          <w:spacing w:val="-14"/>
          <w:sz w:val="20"/>
          <w:u w:val="single"/>
        </w:rPr>
        <w:t xml:space="preserve"> </w:t>
      </w:r>
      <w:r>
        <w:rPr>
          <w:b/>
          <w:sz w:val="20"/>
          <w:u w:val="single"/>
        </w:rPr>
        <w:t>of</w:t>
      </w:r>
      <w:r>
        <w:rPr>
          <w:b/>
          <w:spacing w:val="-14"/>
          <w:sz w:val="20"/>
          <w:u w:val="single"/>
        </w:rPr>
        <w:t xml:space="preserve"> </w:t>
      </w:r>
      <w:r>
        <w:rPr>
          <w:b/>
          <w:sz w:val="20"/>
          <w:u w:val="single"/>
        </w:rPr>
        <w:t>Board</w:t>
      </w:r>
      <w:r>
        <w:rPr>
          <w:b/>
          <w:spacing w:val="-14"/>
          <w:sz w:val="20"/>
          <w:u w:val="single"/>
        </w:rPr>
        <w:t xml:space="preserve"> </w:t>
      </w:r>
      <w:r>
        <w:rPr>
          <w:b/>
          <w:sz w:val="20"/>
          <w:u w:val="single"/>
        </w:rPr>
        <w:t>Meetings:</w:t>
      </w:r>
      <w:r>
        <w:rPr>
          <w:b/>
          <w:spacing w:val="8"/>
          <w:sz w:val="20"/>
        </w:rPr>
        <w:t xml:space="preserve"> </w:t>
      </w:r>
      <w:r>
        <w:rPr>
          <w:sz w:val="20"/>
        </w:rPr>
        <w:t>Notice of board meetings will be posted at the Cornell</w:t>
      </w:r>
      <w:r w:rsidR="00E60046">
        <w:rPr>
          <w:sz w:val="20"/>
        </w:rPr>
        <w:t xml:space="preserve"> </w:t>
      </w:r>
      <w:r>
        <w:rPr>
          <w:sz w:val="20"/>
        </w:rPr>
        <w:t>Cooperative Extension Orange County</w:t>
      </w:r>
      <w:r>
        <w:rPr>
          <w:spacing w:val="-1"/>
          <w:sz w:val="20"/>
        </w:rPr>
        <w:t xml:space="preserve"> </w:t>
      </w:r>
      <w:r>
        <w:rPr>
          <w:sz w:val="20"/>
        </w:rPr>
        <w:t>website.</w:t>
      </w:r>
      <w:r>
        <w:rPr>
          <w:spacing w:val="40"/>
          <w:sz w:val="20"/>
        </w:rPr>
        <w:t xml:space="preserve"> </w:t>
      </w:r>
      <w:r>
        <w:rPr>
          <w:sz w:val="20"/>
        </w:rPr>
        <w:t>The</w:t>
      </w:r>
      <w:r>
        <w:rPr>
          <w:spacing w:val="-3"/>
          <w:sz w:val="20"/>
        </w:rPr>
        <w:t xml:space="preserve"> </w:t>
      </w:r>
      <w:r>
        <w:rPr>
          <w:sz w:val="20"/>
        </w:rPr>
        <w:t>Annual</w:t>
      </w:r>
      <w:r>
        <w:rPr>
          <w:spacing w:val="-4"/>
          <w:sz w:val="20"/>
        </w:rPr>
        <w:t xml:space="preserve"> </w:t>
      </w:r>
      <w:r>
        <w:rPr>
          <w:sz w:val="20"/>
        </w:rPr>
        <w:t>Meeting will</w:t>
      </w:r>
      <w:r>
        <w:rPr>
          <w:spacing w:val="-4"/>
          <w:sz w:val="20"/>
        </w:rPr>
        <w:t xml:space="preserve"> </w:t>
      </w:r>
      <w:r>
        <w:rPr>
          <w:sz w:val="20"/>
        </w:rPr>
        <w:t>be chaired by the Board President or his/her designee. The Annual Meeting notice will be mailed</w:t>
      </w:r>
      <w:r>
        <w:rPr>
          <w:spacing w:val="-3"/>
          <w:sz w:val="20"/>
        </w:rPr>
        <w:t xml:space="preserve"> </w:t>
      </w:r>
      <w:r>
        <w:rPr>
          <w:sz w:val="20"/>
        </w:rPr>
        <w:t>to enrollees</w:t>
      </w:r>
      <w:r>
        <w:rPr>
          <w:spacing w:val="-2"/>
          <w:sz w:val="20"/>
        </w:rPr>
        <w:t xml:space="preserve"> </w:t>
      </w:r>
      <w:r>
        <w:rPr>
          <w:sz w:val="20"/>
        </w:rPr>
        <w:t>as stated</w:t>
      </w:r>
      <w:r>
        <w:rPr>
          <w:spacing w:val="-1"/>
          <w:sz w:val="20"/>
        </w:rPr>
        <w:t xml:space="preserve"> </w:t>
      </w:r>
      <w:r>
        <w:rPr>
          <w:sz w:val="20"/>
        </w:rPr>
        <w:t>in</w:t>
      </w:r>
      <w:r>
        <w:rPr>
          <w:spacing w:val="-1"/>
          <w:sz w:val="20"/>
        </w:rPr>
        <w:t xml:space="preserve"> </w:t>
      </w:r>
      <w:r>
        <w:rPr>
          <w:sz w:val="20"/>
        </w:rPr>
        <w:t>Constitution. A mailing list/email list will be maintained for each calendar year of people who wish to receive mailings from the Association Records</w:t>
      </w:r>
      <w:r w:rsidR="0004149E">
        <w:rPr>
          <w:sz w:val="20"/>
        </w:rPr>
        <w:t xml:space="preserve">. </w:t>
      </w:r>
      <w:r w:rsidR="00986CA9">
        <w:rPr>
          <w:spacing w:val="-14"/>
          <w:sz w:val="20"/>
        </w:rPr>
        <w:t>Public Notice</w:t>
      </w:r>
      <w:r>
        <w:rPr>
          <w:spacing w:val="-14"/>
          <w:sz w:val="20"/>
        </w:rPr>
        <w:t xml:space="preserve"> </w:t>
      </w:r>
      <w:r>
        <w:rPr>
          <w:sz w:val="20"/>
        </w:rPr>
        <w:t>officer</w:t>
      </w:r>
      <w:r>
        <w:rPr>
          <w:spacing w:val="-14"/>
          <w:sz w:val="20"/>
        </w:rPr>
        <w:t xml:space="preserve"> </w:t>
      </w:r>
      <w:r>
        <w:rPr>
          <w:sz w:val="20"/>
        </w:rPr>
        <w:t>for</w:t>
      </w:r>
      <w:r>
        <w:rPr>
          <w:spacing w:val="-13"/>
          <w:sz w:val="20"/>
        </w:rPr>
        <w:t xml:space="preserve"> </w:t>
      </w:r>
      <w:r>
        <w:rPr>
          <w:sz w:val="20"/>
        </w:rPr>
        <w:t>the</w:t>
      </w:r>
      <w:r>
        <w:rPr>
          <w:spacing w:val="-13"/>
          <w:sz w:val="20"/>
        </w:rPr>
        <w:t xml:space="preserve"> </w:t>
      </w:r>
      <w:r>
        <w:rPr>
          <w:sz w:val="20"/>
        </w:rPr>
        <w:t>Association</w:t>
      </w:r>
      <w:r>
        <w:rPr>
          <w:spacing w:val="-14"/>
          <w:sz w:val="20"/>
        </w:rPr>
        <w:t xml:space="preserve"> </w:t>
      </w:r>
      <w:r>
        <w:rPr>
          <w:sz w:val="20"/>
        </w:rPr>
        <w:t xml:space="preserve">is </w:t>
      </w:r>
      <w:r w:rsidR="0004149E">
        <w:rPr>
          <w:sz w:val="20"/>
        </w:rPr>
        <w:t>Amanda Sostre</w:t>
      </w:r>
      <w:r>
        <w:rPr>
          <w:sz w:val="20"/>
        </w:rPr>
        <w:t>.</w:t>
      </w:r>
      <w:r>
        <w:rPr>
          <w:spacing w:val="-14"/>
          <w:sz w:val="20"/>
        </w:rPr>
        <w:t xml:space="preserve"> </w:t>
      </w:r>
      <w:r>
        <w:rPr>
          <w:sz w:val="20"/>
        </w:rPr>
        <w:t>Newspaper</w:t>
      </w:r>
      <w:r>
        <w:rPr>
          <w:spacing w:val="-14"/>
          <w:sz w:val="20"/>
        </w:rPr>
        <w:t xml:space="preserve"> </w:t>
      </w:r>
      <w:r>
        <w:rPr>
          <w:sz w:val="20"/>
        </w:rPr>
        <w:t>of</w:t>
      </w:r>
      <w:r>
        <w:rPr>
          <w:spacing w:val="-14"/>
          <w:sz w:val="20"/>
        </w:rPr>
        <w:t xml:space="preserve"> </w:t>
      </w:r>
      <w:r>
        <w:rPr>
          <w:sz w:val="20"/>
        </w:rPr>
        <w:t>record</w:t>
      </w:r>
      <w:r>
        <w:rPr>
          <w:spacing w:val="-14"/>
          <w:sz w:val="20"/>
        </w:rPr>
        <w:t xml:space="preserve"> </w:t>
      </w:r>
      <w:r>
        <w:rPr>
          <w:sz w:val="20"/>
        </w:rPr>
        <w:t>for</w:t>
      </w:r>
      <w:r>
        <w:rPr>
          <w:spacing w:val="-14"/>
          <w:sz w:val="20"/>
        </w:rPr>
        <w:t xml:space="preserve"> </w:t>
      </w:r>
      <w:r>
        <w:rPr>
          <w:sz w:val="20"/>
        </w:rPr>
        <w:t xml:space="preserve">CCEOC </w:t>
      </w:r>
      <w:r w:rsidRPr="006D5D67">
        <w:rPr>
          <w:sz w:val="20"/>
        </w:rPr>
        <w:t>is The Times Herald Record.</w:t>
      </w:r>
    </w:p>
    <w:p w14:paraId="31D4FBF1" w14:textId="77777777" w:rsidR="00270BFB" w:rsidRDefault="00270BFB">
      <w:pPr>
        <w:pStyle w:val="BodyText"/>
        <w:spacing w:before="1"/>
        <w:ind w:left="0"/>
      </w:pPr>
    </w:p>
    <w:p w14:paraId="52D226C3" w14:textId="2F6711E1" w:rsidR="00270BFB" w:rsidRDefault="006A5DC9" w:rsidP="000C039F">
      <w:pPr>
        <w:pStyle w:val="ListParagraph"/>
        <w:numPr>
          <w:ilvl w:val="0"/>
          <w:numId w:val="3"/>
        </w:numPr>
        <w:tabs>
          <w:tab w:val="left" w:pos="670"/>
        </w:tabs>
        <w:ind w:right="38"/>
        <w:rPr>
          <w:b/>
          <w:sz w:val="20"/>
          <w:u w:val="single"/>
        </w:rPr>
      </w:pPr>
      <w:r w:rsidRPr="000C039F">
        <w:rPr>
          <w:b/>
          <w:sz w:val="20"/>
          <w:u w:val="single"/>
        </w:rPr>
        <w:t>Board C</w:t>
      </w:r>
      <w:r w:rsidR="00BC4BB0" w:rsidRPr="000C039F">
        <w:rPr>
          <w:b/>
          <w:sz w:val="20"/>
          <w:u w:val="single"/>
        </w:rPr>
        <w:t>ommittee:</w:t>
      </w:r>
      <w:r w:rsidR="00BC4BB0">
        <w:rPr>
          <w:b/>
          <w:sz w:val="20"/>
        </w:rPr>
        <w:t xml:space="preserve"> </w:t>
      </w:r>
      <w:r w:rsidR="00BC4BB0">
        <w:rPr>
          <w:sz w:val="20"/>
        </w:rPr>
        <w:t>Participation in committees:</w:t>
      </w:r>
      <w:r w:rsidR="00BC4BB0">
        <w:rPr>
          <w:spacing w:val="40"/>
          <w:sz w:val="20"/>
        </w:rPr>
        <w:t xml:space="preserve"> </w:t>
      </w:r>
      <w:r w:rsidR="00BC4BB0">
        <w:rPr>
          <w:sz w:val="20"/>
        </w:rPr>
        <w:t>A person is not eligible to serve on a committee if:</w:t>
      </w:r>
    </w:p>
    <w:p w14:paraId="6325FB5A" w14:textId="6D91BB49" w:rsidR="00270BFB" w:rsidRDefault="00BC4BB0">
      <w:pPr>
        <w:pStyle w:val="BodyText"/>
        <w:ind w:right="38"/>
        <w:jc w:val="both"/>
      </w:pPr>
      <w:r w:rsidRPr="000C039F">
        <w:t>--</w:t>
      </w:r>
      <w:r w:rsidRPr="000C039F">
        <w:rPr>
          <w:spacing w:val="-8"/>
        </w:rPr>
        <w:t xml:space="preserve"> </w:t>
      </w:r>
      <w:r w:rsidRPr="000C039F">
        <w:t>Any</w:t>
      </w:r>
      <w:r w:rsidRPr="000C039F">
        <w:rPr>
          <w:spacing w:val="-9"/>
        </w:rPr>
        <w:t xml:space="preserve"> </w:t>
      </w:r>
      <w:r w:rsidRPr="000C039F">
        <w:t>of</w:t>
      </w:r>
      <w:r w:rsidRPr="000C039F">
        <w:rPr>
          <w:spacing w:val="-10"/>
        </w:rPr>
        <w:t xml:space="preserve"> </w:t>
      </w:r>
      <w:r w:rsidRPr="000C039F">
        <w:t>the</w:t>
      </w:r>
      <w:r w:rsidRPr="000C039F">
        <w:rPr>
          <w:spacing w:val="-7"/>
        </w:rPr>
        <w:t xml:space="preserve"> </w:t>
      </w:r>
      <w:r w:rsidRPr="000C039F">
        <w:t>following</w:t>
      </w:r>
      <w:r w:rsidRPr="000C039F">
        <w:rPr>
          <w:spacing w:val="-10"/>
        </w:rPr>
        <w:t xml:space="preserve"> </w:t>
      </w:r>
      <w:r w:rsidRPr="000C039F">
        <w:t>relationships</w:t>
      </w:r>
      <w:r w:rsidRPr="000C039F">
        <w:rPr>
          <w:spacing w:val="-9"/>
        </w:rPr>
        <w:t xml:space="preserve"> </w:t>
      </w:r>
      <w:r w:rsidRPr="000C039F">
        <w:t>exist</w:t>
      </w:r>
      <w:r w:rsidRPr="000C039F">
        <w:rPr>
          <w:spacing w:val="-9"/>
        </w:rPr>
        <w:t xml:space="preserve"> </w:t>
      </w:r>
      <w:r w:rsidRPr="000C039F">
        <w:t>with a staff member: mother,</w:t>
      </w:r>
      <w:r w:rsidRPr="000C039F">
        <w:rPr>
          <w:spacing w:val="-11"/>
        </w:rPr>
        <w:t xml:space="preserve"> </w:t>
      </w:r>
      <w:r w:rsidRPr="000C039F">
        <w:t>father,</w:t>
      </w:r>
      <w:r w:rsidRPr="000C039F">
        <w:rPr>
          <w:spacing w:val="-9"/>
        </w:rPr>
        <w:t xml:space="preserve"> </w:t>
      </w:r>
      <w:r w:rsidRPr="000C039F">
        <w:t>son,</w:t>
      </w:r>
      <w:r w:rsidRPr="000C039F">
        <w:rPr>
          <w:spacing w:val="-9"/>
        </w:rPr>
        <w:t xml:space="preserve"> </w:t>
      </w:r>
      <w:r w:rsidRPr="000C039F">
        <w:t>daughter,</w:t>
      </w:r>
      <w:r w:rsidRPr="000C039F">
        <w:rPr>
          <w:spacing w:val="-11"/>
        </w:rPr>
        <w:t xml:space="preserve"> </w:t>
      </w:r>
      <w:r w:rsidRPr="000C039F">
        <w:t>brother,</w:t>
      </w:r>
      <w:r w:rsidRPr="000C039F">
        <w:rPr>
          <w:spacing w:val="-11"/>
        </w:rPr>
        <w:t xml:space="preserve"> </w:t>
      </w:r>
      <w:r w:rsidRPr="000C039F">
        <w:t>sister, husband, wife, or any person residing in the same household.</w:t>
      </w:r>
    </w:p>
    <w:p w14:paraId="432896D8" w14:textId="77777777" w:rsidR="00270BFB" w:rsidRDefault="00BC4BB0">
      <w:pPr>
        <w:pStyle w:val="BodyText"/>
        <w:ind w:right="38"/>
        <w:jc w:val="both"/>
      </w:pPr>
      <w:r>
        <w:t>-- He/She currently is employed by the Association or has been employed by the Association in the previous 18 months.</w:t>
      </w:r>
    </w:p>
    <w:p w14:paraId="072FAC92" w14:textId="77777777" w:rsidR="00270BFB" w:rsidRDefault="00BC4BB0">
      <w:pPr>
        <w:pStyle w:val="BodyText"/>
        <w:ind w:right="39"/>
        <w:jc w:val="both"/>
      </w:pPr>
      <w:r>
        <w:t>--</w:t>
      </w:r>
      <w:r>
        <w:rPr>
          <w:spacing w:val="-13"/>
        </w:rPr>
        <w:t xml:space="preserve"> </w:t>
      </w:r>
      <w:r>
        <w:t>He/She</w:t>
      </w:r>
      <w:r>
        <w:rPr>
          <w:spacing w:val="-14"/>
        </w:rPr>
        <w:t xml:space="preserve"> </w:t>
      </w:r>
      <w:r>
        <w:t>served</w:t>
      </w:r>
      <w:r>
        <w:rPr>
          <w:spacing w:val="-14"/>
        </w:rPr>
        <w:t xml:space="preserve"> </w:t>
      </w:r>
      <w:r>
        <w:t>one</w:t>
      </w:r>
      <w:r>
        <w:rPr>
          <w:spacing w:val="-14"/>
        </w:rPr>
        <w:t xml:space="preserve"> </w:t>
      </w:r>
      <w:r>
        <w:t>or</w:t>
      </w:r>
      <w:r>
        <w:rPr>
          <w:spacing w:val="-13"/>
        </w:rPr>
        <w:t xml:space="preserve"> </w:t>
      </w:r>
      <w:r>
        <w:t>more</w:t>
      </w:r>
      <w:r>
        <w:rPr>
          <w:spacing w:val="-14"/>
        </w:rPr>
        <w:t xml:space="preserve"> </w:t>
      </w:r>
      <w:r>
        <w:t>previous</w:t>
      </w:r>
      <w:r>
        <w:rPr>
          <w:spacing w:val="-13"/>
        </w:rPr>
        <w:t xml:space="preserve"> </w:t>
      </w:r>
      <w:r>
        <w:t>terms as an at-large Director and the lapse since that service is less than three (3) years with the exception of appointed directors as per Article V, Section 3B.</w:t>
      </w:r>
    </w:p>
    <w:p w14:paraId="4AFC172F" w14:textId="77777777" w:rsidR="00270BFB" w:rsidRDefault="00270BFB">
      <w:pPr>
        <w:pStyle w:val="BodyText"/>
        <w:ind w:left="0"/>
      </w:pPr>
    </w:p>
    <w:p w14:paraId="44123E1D" w14:textId="77777777" w:rsidR="00270BFB" w:rsidRDefault="00BC4BB0">
      <w:pPr>
        <w:pStyle w:val="ListParagraph"/>
        <w:numPr>
          <w:ilvl w:val="0"/>
          <w:numId w:val="3"/>
        </w:numPr>
        <w:tabs>
          <w:tab w:val="left" w:pos="497"/>
        </w:tabs>
        <w:spacing w:before="1"/>
        <w:ind w:left="496" w:hanging="277"/>
        <w:rPr>
          <w:b/>
          <w:sz w:val="20"/>
          <w:u w:val="single"/>
        </w:rPr>
      </w:pPr>
      <w:r>
        <w:rPr>
          <w:b/>
          <w:sz w:val="20"/>
          <w:u w:val="single"/>
        </w:rPr>
        <w:t>General</w:t>
      </w:r>
      <w:r>
        <w:rPr>
          <w:b/>
          <w:spacing w:val="-9"/>
          <w:sz w:val="20"/>
          <w:u w:val="single"/>
        </w:rPr>
        <w:t xml:space="preserve"> </w:t>
      </w:r>
      <w:r>
        <w:rPr>
          <w:b/>
          <w:sz w:val="20"/>
          <w:u w:val="single"/>
        </w:rPr>
        <w:t>Board</w:t>
      </w:r>
      <w:r>
        <w:rPr>
          <w:b/>
          <w:spacing w:val="-9"/>
          <w:sz w:val="20"/>
          <w:u w:val="single"/>
        </w:rPr>
        <w:t xml:space="preserve"> </w:t>
      </w:r>
      <w:r>
        <w:rPr>
          <w:b/>
          <w:spacing w:val="-2"/>
          <w:sz w:val="20"/>
          <w:u w:val="single"/>
        </w:rPr>
        <w:t>Information:</w:t>
      </w:r>
    </w:p>
    <w:p w14:paraId="0AE5C8C9" w14:textId="77777777" w:rsidR="00270BFB" w:rsidRDefault="00BC4BB0">
      <w:pPr>
        <w:pStyle w:val="ListParagraph"/>
        <w:numPr>
          <w:ilvl w:val="1"/>
          <w:numId w:val="3"/>
        </w:numPr>
        <w:tabs>
          <w:tab w:val="left" w:pos="600"/>
        </w:tabs>
        <w:ind w:right="38" w:firstLine="0"/>
        <w:rPr>
          <w:sz w:val="20"/>
        </w:rPr>
      </w:pPr>
      <w:r>
        <w:rPr>
          <w:sz w:val="20"/>
        </w:rPr>
        <w:t>The board president is an ex-officio member of all committees, excluding the nominating committee.</w:t>
      </w:r>
    </w:p>
    <w:p w14:paraId="2C54903A" w14:textId="77777777" w:rsidR="00270BFB" w:rsidRDefault="00BC4BB0">
      <w:pPr>
        <w:pStyle w:val="ListParagraph"/>
        <w:numPr>
          <w:ilvl w:val="1"/>
          <w:numId w:val="3"/>
        </w:numPr>
        <w:tabs>
          <w:tab w:val="left" w:pos="554"/>
        </w:tabs>
        <w:ind w:right="39" w:firstLine="0"/>
        <w:rPr>
          <w:sz w:val="20"/>
        </w:rPr>
      </w:pPr>
      <w:r>
        <w:rPr>
          <w:sz w:val="20"/>
        </w:rPr>
        <w:t>The</w:t>
      </w:r>
      <w:r>
        <w:rPr>
          <w:spacing w:val="-13"/>
          <w:sz w:val="20"/>
        </w:rPr>
        <w:t xml:space="preserve"> </w:t>
      </w:r>
      <w:r>
        <w:rPr>
          <w:sz w:val="20"/>
        </w:rPr>
        <w:t>executive</w:t>
      </w:r>
      <w:r>
        <w:rPr>
          <w:spacing w:val="-13"/>
          <w:sz w:val="20"/>
        </w:rPr>
        <w:t xml:space="preserve"> </w:t>
      </w:r>
      <w:r>
        <w:rPr>
          <w:sz w:val="20"/>
        </w:rPr>
        <w:t>director</w:t>
      </w:r>
      <w:r>
        <w:rPr>
          <w:spacing w:val="-12"/>
          <w:sz w:val="20"/>
        </w:rPr>
        <w:t xml:space="preserve"> </w:t>
      </w:r>
      <w:r>
        <w:rPr>
          <w:sz w:val="20"/>
        </w:rPr>
        <w:t>is</w:t>
      </w:r>
      <w:r>
        <w:rPr>
          <w:spacing w:val="-12"/>
          <w:sz w:val="20"/>
        </w:rPr>
        <w:t xml:space="preserve"> </w:t>
      </w:r>
      <w:r>
        <w:rPr>
          <w:sz w:val="20"/>
        </w:rPr>
        <w:t>a</w:t>
      </w:r>
      <w:r>
        <w:rPr>
          <w:spacing w:val="-13"/>
          <w:sz w:val="20"/>
        </w:rPr>
        <w:t xml:space="preserve"> </w:t>
      </w:r>
      <w:r>
        <w:rPr>
          <w:sz w:val="20"/>
        </w:rPr>
        <w:t>non-voting</w:t>
      </w:r>
      <w:r>
        <w:rPr>
          <w:spacing w:val="-13"/>
          <w:sz w:val="20"/>
        </w:rPr>
        <w:t xml:space="preserve"> </w:t>
      </w:r>
      <w:r>
        <w:rPr>
          <w:sz w:val="20"/>
        </w:rPr>
        <w:t>ex- officio member of all committees.</w:t>
      </w:r>
    </w:p>
    <w:p w14:paraId="432DC64E" w14:textId="77777777" w:rsidR="00270BFB" w:rsidRDefault="00BC4BB0">
      <w:pPr>
        <w:pStyle w:val="ListParagraph"/>
        <w:numPr>
          <w:ilvl w:val="1"/>
          <w:numId w:val="3"/>
        </w:numPr>
        <w:tabs>
          <w:tab w:val="left" w:pos="485"/>
        </w:tabs>
        <w:ind w:right="41" w:firstLine="0"/>
        <w:rPr>
          <w:sz w:val="20"/>
        </w:rPr>
      </w:pPr>
      <w:r>
        <w:rPr>
          <w:spacing w:val="-2"/>
          <w:sz w:val="20"/>
        </w:rPr>
        <w:t>A</w:t>
      </w:r>
      <w:r>
        <w:rPr>
          <w:spacing w:val="-9"/>
          <w:sz w:val="20"/>
        </w:rPr>
        <w:t xml:space="preserve"> </w:t>
      </w:r>
      <w:r>
        <w:rPr>
          <w:spacing w:val="-2"/>
          <w:sz w:val="20"/>
        </w:rPr>
        <w:t>quorum</w:t>
      </w:r>
      <w:r>
        <w:rPr>
          <w:spacing w:val="-11"/>
          <w:sz w:val="20"/>
        </w:rPr>
        <w:t xml:space="preserve"> </w:t>
      </w:r>
      <w:r>
        <w:rPr>
          <w:spacing w:val="-2"/>
          <w:sz w:val="20"/>
        </w:rPr>
        <w:t>shall</w:t>
      </w:r>
      <w:r>
        <w:rPr>
          <w:spacing w:val="-11"/>
          <w:sz w:val="20"/>
        </w:rPr>
        <w:t xml:space="preserve"> </w:t>
      </w:r>
      <w:r>
        <w:rPr>
          <w:spacing w:val="-2"/>
          <w:sz w:val="20"/>
        </w:rPr>
        <w:t>consist</w:t>
      </w:r>
      <w:r>
        <w:rPr>
          <w:spacing w:val="-10"/>
          <w:sz w:val="20"/>
        </w:rPr>
        <w:t xml:space="preserve"> </w:t>
      </w:r>
      <w:r>
        <w:rPr>
          <w:spacing w:val="-2"/>
          <w:sz w:val="20"/>
        </w:rPr>
        <w:t>of</w:t>
      </w:r>
      <w:r>
        <w:rPr>
          <w:spacing w:val="-8"/>
          <w:sz w:val="20"/>
        </w:rPr>
        <w:t xml:space="preserve"> </w:t>
      </w:r>
      <w:r>
        <w:rPr>
          <w:spacing w:val="-2"/>
          <w:sz w:val="20"/>
        </w:rPr>
        <w:t>a</w:t>
      </w:r>
      <w:r>
        <w:rPr>
          <w:spacing w:val="-11"/>
          <w:sz w:val="20"/>
        </w:rPr>
        <w:t xml:space="preserve"> </w:t>
      </w:r>
      <w:r>
        <w:rPr>
          <w:spacing w:val="-2"/>
          <w:sz w:val="20"/>
        </w:rPr>
        <w:t>simple</w:t>
      </w:r>
      <w:r>
        <w:rPr>
          <w:spacing w:val="-8"/>
          <w:sz w:val="20"/>
        </w:rPr>
        <w:t xml:space="preserve"> </w:t>
      </w:r>
      <w:r>
        <w:rPr>
          <w:spacing w:val="-2"/>
          <w:sz w:val="20"/>
        </w:rPr>
        <w:t xml:space="preserve">majority </w:t>
      </w:r>
      <w:r>
        <w:rPr>
          <w:sz w:val="20"/>
        </w:rPr>
        <w:t>of the total voting Board of Directors.</w:t>
      </w:r>
    </w:p>
    <w:p w14:paraId="4E1D71E1" w14:textId="77777777" w:rsidR="00270BFB" w:rsidRDefault="00BC4BB0">
      <w:pPr>
        <w:spacing w:before="6"/>
      </w:pPr>
      <w:r>
        <w:br w:type="column"/>
      </w:r>
    </w:p>
    <w:p w14:paraId="5AA6B2E2" w14:textId="77777777" w:rsidR="00270BFB" w:rsidRDefault="00BC4BB0">
      <w:pPr>
        <w:pStyle w:val="ListParagraph"/>
        <w:numPr>
          <w:ilvl w:val="0"/>
          <w:numId w:val="3"/>
        </w:numPr>
        <w:tabs>
          <w:tab w:val="left" w:pos="555"/>
        </w:tabs>
        <w:ind w:right="135" w:firstLine="0"/>
        <w:rPr>
          <w:b/>
          <w:sz w:val="20"/>
          <w:u w:val="single"/>
        </w:rPr>
      </w:pPr>
      <w:r>
        <w:rPr>
          <w:b/>
          <w:sz w:val="20"/>
          <w:u w:val="single"/>
        </w:rPr>
        <w:t>Executive Committee:</w:t>
      </w:r>
      <w:r>
        <w:rPr>
          <w:b/>
          <w:sz w:val="20"/>
        </w:rPr>
        <w:t xml:space="preserve"> </w:t>
      </w:r>
      <w:r>
        <w:rPr>
          <w:sz w:val="20"/>
        </w:rPr>
        <w:t>An executive committee of the Board of Directors, composed of the president, vice president, treasurer, secretary, chairperson of Personnel &amp; Finance Committees will conduct,</w:t>
      </w:r>
      <w:r>
        <w:rPr>
          <w:spacing w:val="-12"/>
          <w:sz w:val="20"/>
        </w:rPr>
        <w:t xml:space="preserve"> </w:t>
      </w:r>
      <w:r>
        <w:rPr>
          <w:sz w:val="20"/>
        </w:rPr>
        <w:t>by</w:t>
      </w:r>
      <w:r>
        <w:rPr>
          <w:spacing w:val="-11"/>
          <w:sz w:val="20"/>
        </w:rPr>
        <w:t xml:space="preserve"> </w:t>
      </w:r>
      <w:r>
        <w:rPr>
          <w:sz w:val="20"/>
        </w:rPr>
        <w:t>majority</w:t>
      </w:r>
      <w:r>
        <w:rPr>
          <w:spacing w:val="-11"/>
          <w:sz w:val="20"/>
        </w:rPr>
        <w:t xml:space="preserve"> </w:t>
      </w:r>
      <w:r>
        <w:rPr>
          <w:sz w:val="20"/>
        </w:rPr>
        <w:t>vote,</w:t>
      </w:r>
      <w:r>
        <w:rPr>
          <w:spacing w:val="-12"/>
          <w:sz w:val="20"/>
        </w:rPr>
        <w:t xml:space="preserve"> </w:t>
      </w:r>
      <w:r>
        <w:rPr>
          <w:sz w:val="20"/>
        </w:rPr>
        <w:t>the</w:t>
      </w:r>
      <w:r>
        <w:rPr>
          <w:spacing w:val="-12"/>
          <w:sz w:val="20"/>
        </w:rPr>
        <w:t xml:space="preserve"> </w:t>
      </w:r>
      <w:r>
        <w:rPr>
          <w:sz w:val="20"/>
        </w:rPr>
        <w:t>business</w:t>
      </w:r>
      <w:r>
        <w:rPr>
          <w:spacing w:val="-13"/>
          <w:sz w:val="20"/>
        </w:rPr>
        <w:t xml:space="preserve"> </w:t>
      </w:r>
      <w:r>
        <w:rPr>
          <w:sz w:val="20"/>
        </w:rPr>
        <w:t>of</w:t>
      </w:r>
      <w:r>
        <w:rPr>
          <w:spacing w:val="-12"/>
          <w:sz w:val="20"/>
        </w:rPr>
        <w:t xml:space="preserve"> </w:t>
      </w:r>
      <w:r>
        <w:rPr>
          <w:sz w:val="20"/>
        </w:rPr>
        <w:t>the Association in the interim between regularly scheduled board meetings, and report such business to the board at its next meeting. The executive director will be an ex-officio non-voting member.</w:t>
      </w:r>
    </w:p>
    <w:p w14:paraId="48296264" w14:textId="77777777" w:rsidR="00270BFB" w:rsidRDefault="00270BFB">
      <w:pPr>
        <w:pStyle w:val="BodyText"/>
        <w:spacing w:before="1"/>
        <w:ind w:left="0"/>
      </w:pPr>
    </w:p>
    <w:p w14:paraId="76B06B72" w14:textId="77777777" w:rsidR="00270BFB" w:rsidRDefault="00BC4BB0">
      <w:pPr>
        <w:pStyle w:val="ListParagraph"/>
        <w:numPr>
          <w:ilvl w:val="0"/>
          <w:numId w:val="3"/>
        </w:numPr>
        <w:tabs>
          <w:tab w:val="left" w:pos="499"/>
        </w:tabs>
        <w:ind w:right="137" w:firstLine="0"/>
        <w:rPr>
          <w:b/>
          <w:sz w:val="20"/>
          <w:u w:val="single"/>
        </w:rPr>
      </w:pPr>
      <w:r>
        <w:rPr>
          <w:b/>
          <w:sz w:val="20"/>
          <w:u w:val="single"/>
        </w:rPr>
        <w:t>Standing Committees:</w:t>
      </w:r>
      <w:r>
        <w:rPr>
          <w:b/>
          <w:spacing w:val="40"/>
          <w:sz w:val="20"/>
        </w:rPr>
        <w:t xml:space="preserve"> </w:t>
      </w:r>
      <w:r>
        <w:rPr>
          <w:sz w:val="20"/>
        </w:rPr>
        <w:t xml:space="preserve">The Board of Directors has established these Standing </w:t>
      </w:r>
      <w:r>
        <w:rPr>
          <w:spacing w:val="-2"/>
          <w:sz w:val="20"/>
        </w:rPr>
        <w:t>Committees:</w:t>
      </w:r>
    </w:p>
    <w:p w14:paraId="6916DB70" w14:textId="77777777" w:rsidR="00270BFB" w:rsidRDefault="00270BFB">
      <w:pPr>
        <w:pStyle w:val="BodyText"/>
        <w:spacing w:before="10"/>
        <w:ind w:left="0"/>
        <w:rPr>
          <w:sz w:val="19"/>
        </w:rPr>
      </w:pPr>
    </w:p>
    <w:p w14:paraId="2CED4E9A" w14:textId="77777777" w:rsidR="00270BFB" w:rsidRDefault="00BC4BB0">
      <w:pPr>
        <w:pStyle w:val="ListParagraph"/>
        <w:numPr>
          <w:ilvl w:val="0"/>
          <w:numId w:val="2"/>
        </w:numPr>
        <w:tabs>
          <w:tab w:val="left" w:pos="940"/>
          <w:tab w:val="left" w:pos="941"/>
        </w:tabs>
        <w:spacing w:before="1"/>
        <w:ind w:hanging="361"/>
        <w:jc w:val="left"/>
        <w:rPr>
          <w:b/>
          <w:sz w:val="20"/>
        </w:rPr>
      </w:pPr>
      <w:r>
        <w:rPr>
          <w:b/>
          <w:spacing w:val="-2"/>
          <w:sz w:val="20"/>
        </w:rPr>
        <w:t>Personnel</w:t>
      </w:r>
      <w:r>
        <w:rPr>
          <w:b/>
          <w:spacing w:val="2"/>
          <w:sz w:val="20"/>
        </w:rPr>
        <w:t xml:space="preserve"> </w:t>
      </w:r>
      <w:r>
        <w:rPr>
          <w:b/>
          <w:spacing w:val="-2"/>
          <w:sz w:val="20"/>
        </w:rPr>
        <w:t>Committee</w:t>
      </w:r>
    </w:p>
    <w:p w14:paraId="26ED278A" w14:textId="77777777" w:rsidR="00270BFB" w:rsidRDefault="00BC4BB0">
      <w:pPr>
        <w:pStyle w:val="ListParagraph"/>
        <w:numPr>
          <w:ilvl w:val="0"/>
          <w:numId w:val="2"/>
        </w:numPr>
        <w:tabs>
          <w:tab w:val="left" w:pos="940"/>
          <w:tab w:val="left" w:pos="941"/>
        </w:tabs>
        <w:ind w:hanging="361"/>
        <w:jc w:val="left"/>
        <w:rPr>
          <w:b/>
          <w:sz w:val="20"/>
        </w:rPr>
      </w:pPr>
      <w:r>
        <w:rPr>
          <w:b/>
          <w:sz w:val="20"/>
        </w:rPr>
        <w:t>Finance</w:t>
      </w:r>
      <w:r>
        <w:rPr>
          <w:b/>
          <w:spacing w:val="-11"/>
          <w:sz w:val="20"/>
        </w:rPr>
        <w:t xml:space="preserve"> </w:t>
      </w:r>
      <w:r>
        <w:rPr>
          <w:b/>
          <w:spacing w:val="-2"/>
          <w:sz w:val="20"/>
        </w:rPr>
        <w:t>Committee</w:t>
      </w:r>
    </w:p>
    <w:p w14:paraId="73129872" w14:textId="77777777" w:rsidR="00270BFB" w:rsidRDefault="00BC4BB0">
      <w:pPr>
        <w:pStyle w:val="ListParagraph"/>
        <w:numPr>
          <w:ilvl w:val="0"/>
          <w:numId w:val="2"/>
        </w:numPr>
        <w:tabs>
          <w:tab w:val="left" w:pos="940"/>
          <w:tab w:val="left" w:pos="941"/>
        </w:tabs>
        <w:ind w:hanging="361"/>
        <w:jc w:val="left"/>
        <w:rPr>
          <w:b/>
          <w:sz w:val="20"/>
        </w:rPr>
      </w:pPr>
      <w:r>
        <w:rPr>
          <w:b/>
          <w:sz w:val="20"/>
        </w:rPr>
        <w:t>Strategic</w:t>
      </w:r>
      <w:r>
        <w:rPr>
          <w:b/>
          <w:spacing w:val="-13"/>
          <w:sz w:val="20"/>
        </w:rPr>
        <w:t xml:space="preserve"> </w:t>
      </w:r>
      <w:r>
        <w:rPr>
          <w:b/>
          <w:sz w:val="20"/>
        </w:rPr>
        <w:t>Planning</w:t>
      </w:r>
      <w:r>
        <w:rPr>
          <w:b/>
          <w:spacing w:val="-10"/>
          <w:sz w:val="20"/>
        </w:rPr>
        <w:t xml:space="preserve"> </w:t>
      </w:r>
      <w:r>
        <w:rPr>
          <w:b/>
          <w:spacing w:val="-2"/>
          <w:sz w:val="20"/>
        </w:rPr>
        <w:t>Committee</w:t>
      </w:r>
    </w:p>
    <w:p w14:paraId="2B6F39E9" w14:textId="77777777" w:rsidR="00270BFB" w:rsidRDefault="00270BFB">
      <w:pPr>
        <w:pStyle w:val="BodyText"/>
        <w:spacing w:before="1"/>
        <w:ind w:left="0"/>
        <w:rPr>
          <w:b/>
        </w:rPr>
      </w:pPr>
    </w:p>
    <w:p w14:paraId="650D7A15" w14:textId="77777777" w:rsidR="00270BFB" w:rsidRDefault="00BC4BB0">
      <w:pPr>
        <w:pStyle w:val="BodyText"/>
        <w:ind w:right="141"/>
        <w:jc w:val="both"/>
      </w:pPr>
      <w:r>
        <w:t>--</w:t>
      </w:r>
      <w:r>
        <w:rPr>
          <w:spacing w:val="-11"/>
        </w:rPr>
        <w:t xml:space="preserve"> </w:t>
      </w:r>
      <w:r>
        <w:t>The</w:t>
      </w:r>
      <w:r>
        <w:rPr>
          <w:spacing w:val="-13"/>
        </w:rPr>
        <w:t xml:space="preserve"> </w:t>
      </w:r>
      <w:r>
        <w:t>Board</w:t>
      </w:r>
      <w:r>
        <w:rPr>
          <w:spacing w:val="-13"/>
        </w:rPr>
        <w:t xml:space="preserve"> </w:t>
      </w:r>
      <w:r>
        <w:t>of</w:t>
      </w:r>
      <w:r>
        <w:rPr>
          <w:spacing w:val="-13"/>
        </w:rPr>
        <w:t xml:space="preserve"> </w:t>
      </w:r>
      <w:r>
        <w:t>Directors</w:t>
      </w:r>
      <w:r>
        <w:rPr>
          <w:spacing w:val="-11"/>
        </w:rPr>
        <w:t xml:space="preserve"> </w:t>
      </w:r>
      <w:r>
        <w:t>shall</w:t>
      </w:r>
      <w:r>
        <w:rPr>
          <w:spacing w:val="-14"/>
        </w:rPr>
        <w:t xml:space="preserve"> </w:t>
      </w:r>
      <w:r>
        <w:t>establish</w:t>
      </w:r>
      <w:r>
        <w:rPr>
          <w:spacing w:val="-13"/>
        </w:rPr>
        <w:t xml:space="preserve"> </w:t>
      </w:r>
      <w:r>
        <w:t>each year at its organizational meeting those committees necessary to carry out the work of the Association.</w:t>
      </w:r>
    </w:p>
    <w:p w14:paraId="51115AAF" w14:textId="77777777" w:rsidR="00270BFB" w:rsidRDefault="00BC4BB0">
      <w:pPr>
        <w:pStyle w:val="BodyText"/>
        <w:ind w:right="140"/>
        <w:jc w:val="both"/>
      </w:pPr>
      <w:r>
        <w:t>--</w:t>
      </w:r>
      <w:r>
        <w:rPr>
          <w:spacing w:val="-1"/>
        </w:rPr>
        <w:t xml:space="preserve"> </w:t>
      </w:r>
      <w:r>
        <w:t>The</w:t>
      </w:r>
      <w:r>
        <w:rPr>
          <w:spacing w:val="-2"/>
        </w:rPr>
        <w:t xml:space="preserve"> </w:t>
      </w:r>
      <w:r>
        <w:t>president,</w:t>
      </w:r>
      <w:r>
        <w:rPr>
          <w:spacing w:val="-2"/>
        </w:rPr>
        <w:t xml:space="preserve"> </w:t>
      </w:r>
      <w:r>
        <w:t>with the</w:t>
      </w:r>
      <w:r>
        <w:rPr>
          <w:spacing w:val="-1"/>
        </w:rPr>
        <w:t xml:space="preserve"> </w:t>
      </w:r>
      <w:r>
        <w:t>concurrence of</w:t>
      </w:r>
      <w:r>
        <w:rPr>
          <w:spacing w:val="-2"/>
        </w:rPr>
        <w:t xml:space="preserve"> </w:t>
      </w:r>
      <w:r>
        <w:t>the majority of the board, shall appoint all members to the committees annually and designate a chairperson for each.</w:t>
      </w:r>
    </w:p>
    <w:p w14:paraId="21D0CA5C" w14:textId="77777777" w:rsidR="00270BFB" w:rsidRDefault="00BC4BB0">
      <w:pPr>
        <w:pStyle w:val="BodyText"/>
        <w:ind w:right="144"/>
        <w:jc w:val="both"/>
      </w:pPr>
      <w:r>
        <w:t>-- CCEOC staff will be assigned for support to the committees.</w:t>
      </w:r>
    </w:p>
    <w:p w14:paraId="61EFFCA4" w14:textId="77777777" w:rsidR="00270BFB" w:rsidRDefault="00270BFB">
      <w:pPr>
        <w:pStyle w:val="BodyText"/>
        <w:ind w:left="0"/>
      </w:pPr>
    </w:p>
    <w:p w14:paraId="4EBC1BE2" w14:textId="4B722273" w:rsidR="00270BFB" w:rsidRDefault="00BC4BB0">
      <w:pPr>
        <w:pStyle w:val="BodyText"/>
        <w:ind w:right="139"/>
        <w:jc w:val="both"/>
      </w:pPr>
      <w:r>
        <w:rPr>
          <w:b/>
        </w:rPr>
        <w:t xml:space="preserve">-- Personnel Committee – </w:t>
      </w:r>
      <w:r>
        <w:t>Responsible for reviewing,</w:t>
      </w:r>
      <w:r>
        <w:rPr>
          <w:spacing w:val="-4"/>
        </w:rPr>
        <w:t xml:space="preserve"> </w:t>
      </w:r>
      <w:r>
        <w:t>advising,</w:t>
      </w:r>
      <w:r>
        <w:rPr>
          <w:spacing w:val="-4"/>
        </w:rPr>
        <w:t xml:space="preserve"> </w:t>
      </w:r>
      <w:r>
        <w:t>and</w:t>
      </w:r>
      <w:r>
        <w:rPr>
          <w:spacing w:val="-4"/>
        </w:rPr>
        <w:t xml:space="preserve"> </w:t>
      </w:r>
      <w:r>
        <w:t>developing</w:t>
      </w:r>
      <w:r>
        <w:rPr>
          <w:spacing w:val="-5"/>
        </w:rPr>
        <w:t xml:space="preserve"> </w:t>
      </w:r>
      <w:r>
        <w:t xml:space="preserve">policies; </w:t>
      </w:r>
      <w:r w:rsidR="00C7192A">
        <w:t>providing</w:t>
      </w:r>
      <w:r>
        <w:t xml:space="preserve"> guidance for staff employment, compensation and benefits.</w:t>
      </w:r>
      <w:r>
        <w:rPr>
          <w:spacing w:val="40"/>
        </w:rPr>
        <w:t xml:space="preserve"> </w:t>
      </w:r>
      <w:r>
        <w:t xml:space="preserve">Make recommendations to the board regarding </w:t>
      </w:r>
      <w:r>
        <w:rPr>
          <w:spacing w:val="-2"/>
        </w:rPr>
        <w:t>these.</w:t>
      </w:r>
    </w:p>
    <w:p w14:paraId="2186940E" w14:textId="77777777" w:rsidR="00270BFB" w:rsidRDefault="00BC4BB0">
      <w:pPr>
        <w:pStyle w:val="BodyText"/>
        <w:spacing w:before="1"/>
        <w:ind w:right="140"/>
        <w:jc w:val="both"/>
      </w:pPr>
      <w:r>
        <w:rPr>
          <w:u w:val="single"/>
        </w:rPr>
        <w:t>Composition</w:t>
      </w:r>
      <w:r>
        <w:t>:</w:t>
      </w:r>
      <w:r>
        <w:rPr>
          <w:spacing w:val="-14"/>
        </w:rPr>
        <w:t xml:space="preserve"> </w:t>
      </w:r>
      <w:r>
        <w:t>5</w:t>
      </w:r>
      <w:r>
        <w:rPr>
          <w:spacing w:val="-14"/>
        </w:rPr>
        <w:t xml:space="preserve"> </w:t>
      </w:r>
      <w:r>
        <w:t>board</w:t>
      </w:r>
      <w:r>
        <w:rPr>
          <w:spacing w:val="-14"/>
        </w:rPr>
        <w:t xml:space="preserve"> </w:t>
      </w:r>
      <w:r>
        <w:t>members,</w:t>
      </w:r>
      <w:r>
        <w:rPr>
          <w:spacing w:val="-14"/>
        </w:rPr>
        <w:t xml:space="preserve"> </w:t>
      </w:r>
      <w:r>
        <w:t>one</w:t>
      </w:r>
      <w:r>
        <w:rPr>
          <w:spacing w:val="-14"/>
        </w:rPr>
        <w:t xml:space="preserve"> </w:t>
      </w:r>
      <w:r>
        <w:t>which</w:t>
      </w:r>
      <w:r>
        <w:rPr>
          <w:spacing w:val="-13"/>
        </w:rPr>
        <w:t xml:space="preserve"> </w:t>
      </w:r>
      <w:r>
        <w:t>is designated chairperson.</w:t>
      </w:r>
    </w:p>
    <w:p w14:paraId="42EAA697" w14:textId="77777777" w:rsidR="00270BFB" w:rsidRDefault="00270BFB">
      <w:pPr>
        <w:pStyle w:val="BodyText"/>
        <w:ind w:left="0"/>
        <w:rPr>
          <w:sz w:val="22"/>
        </w:rPr>
      </w:pPr>
    </w:p>
    <w:p w14:paraId="3F05CFF7" w14:textId="77777777" w:rsidR="00270BFB" w:rsidRDefault="00270BFB">
      <w:pPr>
        <w:pStyle w:val="BodyText"/>
        <w:ind w:left="0"/>
        <w:rPr>
          <w:sz w:val="22"/>
        </w:rPr>
      </w:pPr>
    </w:p>
    <w:p w14:paraId="5D07F9CA" w14:textId="77777777" w:rsidR="00270BFB" w:rsidRDefault="00270BFB">
      <w:pPr>
        <w:pStyle w:val="BodyText"/>
        <w:ind w:left="0"/>
        <w:rPr>
          <w:sz w:val="22"/>
        </w:rPr>
      </w:pPr>
    </w:p>
    <w:p w14:paraId="1606AA07" w14:textId="77777777" w:rsidR="00270BFB" w:rsidRDefault="00270BFB">
      <w:pPr>
        <w:pStyle w:val="BodyText"/>
        <w:ind w:left="0"/>
        <w:rPr>
          <w:sz w:val="22"/>
        </w:rPr>
      </w:pPr>
    </w:p>
    <w:p w14:paraId="18B59ABF" w14:textId="77777777" w:rsidR="00270BFB" w:rsidRDefault="00270BFB">
      <w:pPr>
        <w:pStyle w:val="BodyText"/>
        <w:ind w:left="0"/>
        <w:rPr>
          <w:sz w:val="22"/>
        </w:rPr>
      </w:pPr>
    </w:p>
    <w:p w14:paraId="09FE60D0" w14:textId="77777777" w:rsidR="00270BFB" w:rsidRDefault="00270BFB">
      <w:pPr>
        <w:pStyle w:val="BodyText"/>
        <w:spacing w:before="10"/>
        <w:ind w:left="0"/>
        <w:rPr>
          <w:sz w:val="29"/>
        </w:rPr>
      </w:pPr>
    </w:p>
    <w:p w14:paraId="7ED4D3B7" w14:textId="77777777" w:rsidR="00270BFB" w:rsidRDefault="00BC4BB0">
      <w:pPr>
        <w:pStyle w:val="BodyText"/>
        <w:spacing w:before="1"/>
        <w:ind w:left="2380"/>
      </w:pPr>
      <w:r>
        <w:rPr>
          <w:spacing w:val="-2"/>
        </w:rPr>
        <w:t>(Over)</w:t>
      </w:r>
    </w:p>
    <w:p w14:paraId="45CB109C" w14:textId="77777777" w:rsidR="00270BFB" w:rsidRDefault="00270BFB">
      <w:pPr>
        <w:sectPr w:rsidR="00270BFB" w:rsidSect="005859E7">
          <w:type w:val="continuous"/>
          <w:pgSz w:w="12240" w:h="15840"/>
          <w:pgMar w:top="1360" w:right="1660" w:bottom="280" w:left="1580" w:header="720" w:footer="720" w:gutter="0"/>
          <w:cols w:num="2" w:space="720" w:equalWidth="0">
            <w:col w:w="4219" w:space="461"/>
            <w:col w:w="4320"/>
          </w:cols>
        </w:sectPr>
      </w:pPr>
    </w:p>
    <w:p w14:paraId="1A4917B3" w14:textId="77777777" w:rsidR="00270BFB" w:rsidRDefault="00BC4BB0">
      <w:pPr>
        <w:pStyle w:val="BodyText"/>
        <w:spacing w:before="80"/>
        <w:ind w:right="38"/>
        <w:jc w:val="both"/>
      </w:pPr>
      <w:r>
        <w:lastRenderedPageBreak/>
        <w:t xml:space="preserve">-- </w:t>
      </w:r>
      <w:r>
        <w:rPr>
          <w:b/>
        </w:rPr>
        <w:t xml:space="preserve">Finance Committee </w:t>
      </w:r>
      <w:r>
        <w:t>– Responsible for fiduciary oversight of all Association assets, policies, budget.</w:t>
      </w:r>
      <w:r>
        <w:rPr>
          <w:spacing w:val="40"/>
        </w:rPr>
        <w:t xml:space="preserve"> </w:t>
      </w:r>
      <w:r>
        <w:t>Make recommendations to the board regarding these.</w:t>
      </w:r>
    </w:p>
    <w:p w14:paraId="011EFE81" w14:textId="77777777" w:rsidR="00270BFB" w:rsidRDefault="00BC4BB0">
      <w:pPr>
        <w:pStyle w:val="BodyText"/>
        <w:ind w:right="40"/>
        <w:jc w:val="both"/>
      </w:pPr>
      <w:r>
        <w:rPr>
          <w:u w:val="single"/>
        </w:rPr>
        <w:t>Composition:</w:t>
      </w:r>
      <w:r>
        <w:rPr>
          <w:spacing w:val="-14"/>
        </w:rPr>
        <w:t xml:space="preserve"> </w:t>
      </w:r>
      <w:r>
        <w:t>5</w:t>
      </w:r>
      <w:r>
        <w:rPr>
          <w:spacing w:val="-14"/>
        </w:rPr>
        <w:t xml:space="preserve"> </w:t>
      </w:r>
      <w:r>
        <w:t>board</w:t>
      </w:r>
      <w:r>
        <w:rPr>
          <w:spacing w:val="-14"/>
        </w:rPr>
        <w:t xml:space="preserve"> </w:t>
      </w:r>
      <w:r>
        <w:t>members,</w:t>
      </w:r>
      <w:r>
        <w:rPr>
          <w:spacing w:val="-14"/>
        </w:rPr>
        <w:t xml:space="preserve"> </w:t>
      </w:r>
      <w:r>
        <w:t>one</w:t>
      </w:r>
      <w:r>
        <w:rPr>
          <w:spacing w:val="-13"/>
        </w:rPr>
        <w:t xml:space="preserve"> </w:t>
      </w:r>
      <w:r>
        <w:t>which</w:t>
      </w:r>
      <w:r>
        <w:rPr>
          <w:spacing w:val="-14"/>
        </w:rPr>
        <w:t xml:space="preserve"> </w:t>
      </w:r>
      <w:r>
        <w:t xml:space="preserve">is </w:t>
      </w:r>
      <w:r>
        <w:rPr>
          <w:spacing w:val="-2"/>
        </w:rPr>
        <w:t>designated</w:t>
      </w:r>
      <w:r>
        <w:rPr>
          <w:spacing w:val="-10"/>
        </w:rPr>
        <w:t xml:space="preserve"> </w:t>
      </w:r>
      <w:r>
        <w:rPr>
          <w:spacing w:val="-2"/>
        </w:rPr>
        <w:t>chairperson</w:t>
      </w:r>
      <w:r>
        <w:rPr>
          <w:spacing w:val="-7"/>
        </w:rPr>
        <w:t xml:space="preserve"> </w:t>
      </w:r>
      <w:r>
        <w:rPr>
          <w:spacing w:val="-2"/>
        </w:rPr>
        <w:t>and/or</w:t>
      </w:r>
      <w:r>
        <w:rPr>
          <w:spacing w:val="-8"/>
        </w:rPr>
        <w:t xml:space="preserve"> </w:t>
      </w:r>
      <w:r>
        <w:rPr>
          <w:spacing w:val="-2"/>
        </w:rPr>
        <w:t>the</w:t>
      </w:r>
      <w:r>
        <w:rPr>
          <w:spacing w:val="-9"/>
        </w:rPr>
        <w:t xml:space="preserve"> </w:t>
      </w:r>
      <w:r>
        <w:rPr>
          <w:spacing w:val="-2"/>
        </w:rPr>
        <w:t>Treasurer.</w:t>
      </w:r>
    </w:p>
    <w:p w14:paraId="1D16517D" w14:textId="77777777" w:rsidR="00270BFB" w:rsidRDefault="00270BFB">
      <w:pPr>
        <w:pStyle w:val="BodyText"/>
        <w:ind w:left="0"/>
      </w:pPr>
    </w:p>
    <w:p w14:paraId="7C40EBD8" w14:textId="77777777" w:rsidR="00270BFB" w:rsidRDefault="00BC4BB0">
      <w:pPr>
        <w:pStyle w:val="BodyText"/>
        <w:ind w:right="40"/>
        <w:jc w:val="both"/>
      </w:pPr>
      <w:r>
        <w:t xml:space="preserve">-- </w:t>
      </w:r>
      <w:r>
        <w:rPr>
          <w:b/>
        </w:rPr>
        <w:t xml:space="preserve">Strategic Planning – </w:t>
      </w:r>
      <w:r>
        <w:t>Provides operation and oversight leadership for the Association processes for program development including needs assessment, program directions, prioritization, and accountability, subject to and in conformity with approved Association policies and practices.</w:t>
      </w:r>
    </w:p>
    <w:p w14:paraId="61A4B517" w14:textId="77777777" w:rsidR="00270BFB" w:rsidRDefault="00BC4BB0">
      <w:pPr>
        <w:pStyle w:val="BodyText"/>
        <w:ind w:right="40"/>
        <w:jc w:val="both"/>
      </w:pPr>
      <w:r>
        <w:rPr>
          <w:u w:val="single"/>
        </w:rPr>
        <w:t>Composition:</w:t>
      </w:r>
      <w:r>
        <w:rPr>
          <w:spacing w:val="-14"/>
        </w:rPr>
        <w:t xml:space="preserve"> </w:t>
      </w:r>
      <w:r>
        <w:t>5</w:t>
      </w:r>
      <w:r>
        <w:rPr>
          <w:spacing w:val="-14"/>
        </w:rPr>
        <w:t xml:space="preserve"> </w:t>
      </w:r>
      <w:r>
        <w:t>board</w:t>
      </w:r>
      <w:r>
        <w:rPr>
          <w:spacing w:val="-14"/>
        </w:rPr>
        <w:t xml:space="preserve"> </w:t>
      </w:r>
      <w:r>
        <w:t>members,</w:t>
      </w:r>
      <w:r>
        <w:rPr>
          <w:spacing w:val="-14"/>
        </w:rPr>
        <w:t xml:space="preserve"> </w:t>
      </w:r>
      <w:r>
        <w:t>one</w:t>
      </w:r>
      <w:r>
        <w:rPr>
          <w:spacing w:val="-13"/>
        </w:rPr>
        <w:t xml:space="preserve"> </w:t>
      </w:r>
      <w:r>
        <w:t>which</w:t>
      </w:r>
      <w:r>
        <w:rPr>
          <w:spacing w:val="-14"/>
        </w:rPr>
        <w:t xml:space="preserve"> </w:t>
      </w:r>
      <w:r>
        <w:t>is designated chairperson.</w:t>
      </w:r>
    </w:p>
    <w:p w14:paraId="06C42015" w14:textId="77777777" w:rsidR="00270BFB" w:rsidRDefault="00270BFB">
      <w:pPr>
        <w:pStyle w:val="BodyText"/>
        <w:ind w:left="0"/>
        <w:rPr>
          <w:sz w:val="22"/>
        </w:rPr>
      </w:pPr>
    </w:p>
    <w:p w14:paraId="2D0F683F" w14:textId="77777777" w:rsidR="00270BFB" w:rsidRDefault="00270BFB">
      <w:pPr>
        <w:pStyle w:val="BodyText"/>
        <w:ind w:left="0"/>
        <w:rPr>
          <w:sz w:val="18"/>
        </w:rPr>
      </w:pPr>
    </w:p>
    <w:p w14:paraId="431F0F94" w14:textId="192A4EB5" w:rsidR="00270BFB" w:rsidRPr="000C039F" w:rsidRDefault="00BC4BB0">
      <w:pPr>
        <w:pStyle w:val="ListParagraph"/>
        <w:numPr>
          <w:ilvl w:val="0"/>
          <w:numId w:val="3"/>
        </w:numPr>
        <w:tabs>
          <w:tab w:val="left" w:pos="554"/>
        </w:tabs>
        <w:spacing w:before="1"/>
        <w:ind w:right="40" w:firstLine="0"/>
        <w:rPr>
          <w:b/>
          <w:sz w:val="20"/>
        </w:rPr>
      </w:pPr>
      <w:r>
        <w:rPr>
          <w:b/>
          <w:sz w:val="20"/>
          <w:u w:val="single"/>
        </w:rPr>
        <w:t>Other Committees</w:t>
      </w:r>
      <w:r>
        <w:rPr>
          <w:sz w:val="20"/>
        </w:rPr>
        <w:t>:</w:t>
      </w:r>
      <w:r>
        <w:rPr>
          <w:spacing w:val="40"/>
          <w:sz w:val="20"/>
        </w:rPr>
        <w:t xml:space="preserve"> </w:t>
      </w:r>
      <w:r>
        <w:rPr>
          <w:sz w:val="20"/>
        </w:rPr>
        <w:t>The Board of Directors shall establish each year at its organizational meeting those committees necessary to carry out the work of the Association.</w:t>
      </w:r>
      <w:r>
        <w:rPr>
          <w:spacing w:val="40"/>
          <w:sz w:val="20"/>
        </w:rPr>
        <w:t xml:space="preserve"> </w:t>
      </w:r>
      <w:r>
        <w:rPr>
          <w:sz w:val="20"/>
        </w:rPr>
        <w:t xml:space="preserve">The president, with the concurrence of the majority of the board, shall appoint all members to the committees annually and designate a chairperson for </w:t>
      </w:r>
      <w:r>
        <w:rPr>
          <w:spacing w:val="-2"/>
          <w:sz w:val="20"/>
        </w:rPr>
        <w:t>each.</w:t>
      </w:r>
      <w:r w:rsidR="006A5DC9">
        <w:rPr>
          <w:spacing w:val="-2"/>
          <w:sz w:val="20"/>
        </w:rPr>
        <w:t xml:space="preserve"> </w:t>
      </w:r>
      <w:r w:rsidR="006A5DC9" w:rsidRPr="000C039F">
        <w:rPr>
          <w:spacing w:val="-2"/>
          <w:sz w:val="20"/>
        </w:rPr>
        <w:t xml:space="preserve">These committees are comprised of </w:t>
      </w:r>
      <w:r w:rsidR="007D3471" w:rsidRPr="000C039F">
        <w:rPr>
          <w:spacing w:val="-2"/>
          <w:sz w:val="20"/>
        </w:rPr>
        <w:t>board members and non-board members from the community</w:t>
      </w:r>
      <w:r w:rsidR="007D3471" w:rsidRPr="000C039F">
        <w:rPr>
          <w:i/>
          <w:iCs/>
          <w:spacing w:val="-2"/>
          <w:sz w:val="20"/>
        </w:rPr>
        <w:t>.</w:t>
      </w:r>
      <w:r w:rsidR="007D3471" w:rsidRPr="000C039F">
        <w:rPr>
          <w:spacing w:val="-2"/>
          <w:sz w:val="20"/>
        </w:rPr>
        <w:t xml:space="preserve"> </w:t>
      </w:r>
    </w:p>
    <w:p w14:paraId="19A580AD" w14:textId="77777777" w:rsidR="00270BFB" w:rsidRDefault="00270BFB">
      <w:pPr>
        <w:pStyle w:val="BodyText"/>
        <w:spacing w:before="10"/>
        <w:ind w:left="0"/>
        <w:rPr>
          <w:sz w:val="19"/>
        </w:rPr>
      </w:pPr>
    </w:p>
    <w:p w14:paraId="7D463380" w14:textId="77777777" w:rsidR="00270BFB" w:rsidRDefault="00BC4BB0">
      <w:pPr>
        <w:pStyle w:val="ListParagraph"/>
        <w:numPr>
          <w:ilvl w:val="0"/>
          <w:numId w:val="3"/>
        </w:numPr>
        <w:tabs>
          <w:tab w:val="left" w:pos="552"/>
        </w:tabs>
        <w:spacing w:before="1"/>
        <w:ind w:left="551" w:hanging="332"/>
        <w:rPr>
          <w:b/>
          <w:sz w:val="20"/>
          <w:u w:val="single"/>
        </w:rPr>
      </w:pPr>
      <w:r>
        <w:rPr>
          <w:b/>
          <w:sz w:val="20"/>
          <w:u w:val="single"/>
        </w:rPr>
        <w:t>Ad</w:t>
      </w:r>
      <w:r>
        <w:rPr>
          <w:b/>
          <w:spacing w:val="-3"/>
          <w:sz w:val="20"/>
          <w:u w:val="single"/>
        </w:rPr>
        <w:t xml:space="preserve"> </w:t>
      </w:r>
      <w:r>
        <w:rPr>
          <w:b/>
          <w:sz w:val="20"/>
          <w:u w:val="single"/>
        </w:rPr>
        <w:t>Hoc</w:t>
      </w:r>
      <w:r>
        <w:rPr>
          <w:b/>
          <w:spacing w:val="-3"/>
          <w:sz w:val="20"/>
          <w:u w:val="single"/>
        </w:rPr>
        <w:t xml:space="preserve"> </w:t>
      </w:r>
      <w:r>
        <w:rPr>
          <w:b/>
          <w:spacing w:val="-2"/>
          <w:sz w:val="20"/>
          <w:u w:val="single"/>
        </w:rPr>
        <w:t>Committees</w:t>
      </w:r>
      <w:r>
        <w:rPr>
          <w:spacing w:val="-2"/>
          <w:sz w:val="20"/>
          <w:u w:val="single"/>
        </w:rPr>
        <w:t>:</w:t>
      </w:r>
    </w:p>
    <w:p w14:paraId="0932C0B8" w14:textId="77777777" w:rsidR="00270BFB" w:rsidRDefault="00270BFB">
      <w:pPr>
        <w:pStyle w:val="BodyText"/>
        <w:ind w:left="0"/>
      </w:pPr>
    </w:p>
    <w:p w14:paraId="7B181933" w14:textId="77777777" w:rsidR="00270BFB" w:rsidRDefault="00BC4BB0">
      <w:pPr>
        <w:pStyle w:val="ListParagraph"/>
        <w:numPr>
          <w:ilvl w:val="0"/>
          <w:numId w:val="1"/>
        </w:numPr>
        <w:tabs>
          <w:tab w:val="left" w:pos="940"/>
          <w:tab w:val="left" w:pos="941"/>
        </w:tabs>
        <w:spacing w:line="229" w:lineRule="exact"/>
        <w:ind w:hanging="361"/>
        <w:jc w:val="left"/>
        <w:rPr>
          <w:b/>
          <w:sz w:val="20"/>
        </w:rPr>
      </w:pPr>
      <w:r>
        <w:rPr>
          <w:b/>
          <w:sz w:val="20"/>
        </w:rPr>
        <w:t>Fund</w:t>
      </w:r>
      <w:r>
        <w:rPr>
          <w:b/>
          <w:spacing w:val="-5"/>
          <w:sz w:val="20"/>
        </w:rPr>
        <w:t xml:space="preserve"> </w:t>
      </w:r>
      <w:r>
        <w:rPr>
          <w:b/>
          <w:spacing w:val="-2"/>
          <w:sz w:val="20"/>
        </w:rPr>
        <w:t>Development</w:t>
      </w:r>
    </w:p>
    <w:p w14:paraId="16DA49DB" w14:textId="464B63B1" w:rsidR="00270BFB" w:rsidRPr="005A5C50" w:rsidRDefault="00BC4BB0" w:rsidP="00897A54">
      <w:pPr>
        <w:pStyle w:val="ListParagraph"/>
        <w:numPr>
          <w:ilvl w:val="0"/>
          <w:numId w:val="1"/>
        </w:numPr>
        <w:tabs>
          <w:tab w:val="left" w:pos="940"/>
          <w:tab w:val="left" w:pos="941"/>
        </w:tabs>
        <w:spacing w:line="229" w:lineRule="exact"/>
        <w:ind w:hanging="361"/>
        <w:jc w:val="left"/>
        <w:rPr>
          <w:b/>
          <w:sz w:val="20"/>
        </w:rPr>
      </w:pPr>
      <w:r>
        <w:rPr>
          <w:b/>
          <w:sz w:val="20"/>
        </w:rPr>
        <w:t>Park</w:t>
      </w:r>
      <w:r>
        <w:rPr>
          <w:b/>
          <w:spacing w:val="-5"/>
          <w:sz w:val="20"/>
        </w:rPr>
        <w:t xml:space="preserve"> </w:t>
      </w:r>
      <w:r>
        <w:rPr>
          <w:b/>
          <w:sz w:val="20"/>
        </w:rPr>
        <w:t>&amp;</w:t>
      </w:r>
      <w:r>
        <w:rPr>
          <w:b/>
          <w:spacing w:val="-4"/>
          <w:sz w:val="20"/>
        </w:rPr>
        <w:t xml:space="preserve"> </w:t>
      </w:r>
      <w:r>
        <w:rPr>
          <w:b/>
          <w:spacing w:val="-2"/>
          <w:sz w:val="20"/>
        </w:rPr>
        <w:t>Facilities</w:t>
      </w:r>
    </w:p>
    <w:p w14:paraId="74C402A8" w14:textId="301B29CC" w:rsidR="005A5C50" w:rsidRPr="00897A54" w:rsidRDefault="003B469B" w:rsidP="00897A54">
      <w:pPr>
        <w:pStyle w:val="ListParagraph"/>
        <w:numPr>
          <w:ilvl w:val="0"/>
          <w:numId w:val="1"/>
        </w:numPr>
        <w:tabs>
          <w:tab w:val="left" w:pos="940"/>
          <w:tab w:val="left" w:pos="941"/>
        </w:tabs>
        <w:spacing w:line="229" w:lineRule="exact"/>
        <w:ind w:hanging="361"/>
        <w:jc w:val="left"/>
        <w:rPr>
          <w:b/>
          <w:sz w:val="20"/>
        </w:rPr>
      </w:pPr>
      <w:r>
        <w:rPr>
          <w:b/>
          <w:sz w:val="20"/>
        </w:rPr>
        <w:t>4-H Farm &amp; Family Fair</w:t>
      </w:r>
    </w:p>
    <w:p w14:paraId="4F501E0A" w14:textId="77777777" w:rsidR="00270BFB" w:rsidRDefault="00270BFB">
      <w:pPr>
        <w:pStyle w:val="BodyText"/>
        <w:ind w:left="0"/>
        <w:rPr>
          <w:b/>
        </w:rPr>
      </w:pPr>
    </w:p>
    <w:p w14:paraId="4F9D4A69" w14:textId="77777777" w:rsidR="00270BFB" w:rsidRDefault="00BC4BB0">
      <w:pPr>
        <w:pStyle w:val="BodyText"/>
        <w:spacing w:before="1"/>
        <w:ind w:right="41"/>
        <w:jc w:val="both"/>
      </w:pPr>
      <w:r>
        <w:t>Based on needs, additional committees can be</w:t>
      </w:r>
      <w:r>
        <w:rPr>
          <w:spacing w:val="-14"/>
        </w:rPr>
        <w:t xml:space="preserve"> </w:t>
      </w:r>
      <w:r>
        <w:t>appointed.</w:t>
      </w:r>
      <w:r>
        <w:rPr>
          <w:spacing w:val="-14"/>
        </w:rPr>
        <w:t xml:space="preserve"> </w:t>
      </w:r>
      <w:r>
        <w:t>Committee</w:t>
      </w:r>
      <w:r>
        <w:rPr>
          <w:spacing w:val="-14"/>
        </w:rPr>
        <w:t xml:space="preserve"> </w:t>
      </w:r>
      <w:r>
        <w:t>descriptions</w:t>
      </w:r>
      <w:r>
        <w:rPr>
          <w:spacing w:val="-14"/>
        </w:rPr>
        <w:t xml:space="preserve"> </w:t>
      </w:r>
      <w:r>
        <w:t>can</w:t>
      </w:r>
      <w:r>
        <w:rPr>
          <w:spacing w:val="-14"/>
        </w:rPr>
        <w:t xml:space="preserve"> </w:t>
      </w:r>
      <w:r>
        <w:t>be found in the Association Constitution.</w:t>
      </w:r>
    </w:p>
    <w:p w14:paraId="603C83BF" w14:textId="77777777" w:rsidR="00270BFB" w:rsidRDefault="00270BFB">
      <w:pPr>
        <w:pStyle w:val="BodyText"/>
        <w:spacing w:before="10"/>
        <w:ind w:left="0"/>
        <w:rPr>
          <w:sz w:val="19"/>
        </w:rPr>
      </w:pPr>
    </w:p>
    <w:p w14:paraId="0C971BEB" w14:textId="77777777" w:rsidR="00270BFB" w:rsidRDefault="00BC4BB0">
      <w:pPr>
        <w:pStyle w:val="BodyText"/>
        <w:ind w:right="38"/>
        <w:jc w:val="both"/>
      </w:pPr>
      <w:r>
        <w:rPr>
          <w:b/>
          <w:spacing w:val="-5"/>
          <w:u w:val="single"/>
        </w:rPr>
        <w:t xml:space="preserve"> </w:t>
      </w:r>
      <w:r>
        <w:rPr>
          <w:b/>
          <w:u w:val="single"/>
        </w:rPr>
        <w:t>9.</w:t>
      </w:r>
      <w:r>
        <w:rPr>
          <w:b/>
          <w:spacing w:val="40"/>
          <w:u w:val="single"/>
        </w:rPr>
        <w:t xml:space="preserve"> </w:t>
      </w:r>
      <w:r>
        <w:rPr>
          <w:b/>
          <w:u w:val="single"/>
        </w:rPr>
        <w:t xml:space="preserve">Program Advisory Committees: </w:t>
      </w:r>
      <w:r>
        <w:rPr>
          <w:b/>
        </w:rPr>
        <w:t xml:space="preserve"> </w:t>
      </w:r>
      <w:r>
        <w:t>The Board of Directors establishes annually the major program areas for Association programming.</w:t>
      </w:r>
      <w:r>
        <w:rPr>
          <w:spacing w:val="37"/>
        </w:rPr>
        <w:t xml:space="preserve"> </w:t>
      </w:r>
      <w:r>
        <w:t>Advisory</w:t>
      </w:r>
      <w:r>
        <w:rPr>
          <w:spacing w:val="-11"/>
        </w:rPr>
        <w:t xml:space="preserve"> </w:t>
      </w:r>
      <w:r>
        <w:t>committees</w:t>
      </w:r>
      <w:r>
        <w:rPr>
          <w:spacing w:val="-9"/>
        </w:rPr>
        <w:t xml:space="preserve"> </w:t>
      </w:r>
      <w:r>
        <w:t>for</w:t>
      </w:r>
      <w:r>
        <w:rPr>
          <w:spacing w:val="-10"/>
        </w:rPr>
        <w:t xml:space="preserve"> </w:t>
      </w:r>
      <w:r>
        <w:t>each of</w:t>
      </w:r>
      <w:r>
        <w:rPr>
          <w:spacing w:val="-4"/>
        </w:rPr>
        <w:t xml:space="preserve"> </w:t>
      </w:r>
      <w:r>
        <w:t>these</w:t>
      </w:r>
      <w:r>
        <w:rPr>
          <w:spacing w:val="-4"/>
        </w:rPr>
        <w:t xml:space="preserve"> </w:t>
      </w:r>
      <w:r>
        <w:t>program</w:t>
      </w:r>
      <w:r>
        <w:rPr>
          <w:spacing w:val="-2"/>
        </w:rPr>
        <w:t xml:space="preserve"> </w:t>
      </w:r>
      <w:r>
        <w:t>areas</w:t>
      </w:r>
      <w:r>
        <w:rPr>
          <w:spacing w:val="-3"/>
        </w:rPr>
        <w:t xml:space="preserve"> </w:t>
      </w:r>
      <w:r>
        <w:t>will</w:t>
      </w:r>
      <w:r>
        <w:rPr>
          <w:spacing w:val="-3"/>
        </w:rPr>
        <w:t xml:space="preserve"> </w:t>
      </w:r>
      <w:r>
        <w:t>act</w:t>
      </w:r>
      <w:r>
        <w:rPr>
          <w:spacing w:val="-4"/>
        </w:rPr>
        <w:t xml:space="preserve"> </w:t>
      </w:r>
      <w:r>
        <w:t>to</w:t>
      </w:r>
      <w:r>
        <w:rPr>
          <w:spacing w:val="-4"/>
        </w:rPr>
        <w:t xml:space="preserve"> </w:t>
      </w:r>
      <w:r>
        <w:t>assist</w:t>
      </w:r>
      <w:r>
        <w:rPr>
          <w:spacing w:val="-4"/>
        </w:rPr>
        <w:t xml:space="preserve"> </w:t>
      </w:r>
      <w:r>
        <w:t xml:space="preserve">staff to effectively utilize county, regional and Cornell resources with developing sound program direction and measurable program </w:t>
      </w:r>
      <w:r>
        <w:rPr>
          <w:spacing w:val="-2"/>
        </w:rPr>
        <w:t>impacts.</w:t>
      </w:r>
    </w:p>
    <w:p w14:paraId="1C16BE92" w14:textId="77777777" w:rsidR="00270BFB" w:rsidRDefault="00270BFB">
      <w:pPr>
        <w:pStyle w:val="BodyText"/>
        <w:ind w:left="0"/>
      </w:pPr>
    </w:p>
    <w:p w14:paraId="2F99A35C" w14:textId="77777777" w:rsidR="00464BD5" w:rsidRPr="00897A54" w:rsidRDefault="00464BD5" w:rsidP="00464BD5">
      <w:pPr>
        <w:ind w:firstLine="220"/>
        <w:rPr>
          <w:rFonts w:eastAsiaTheme="minorHAnsi"/>
          <w:bCs/>
          <w:sz w:val="20"/>
          <w:szCs w:val="20"/>
        </w:rPr>
      </w:pPr>
      <w:r w:rsidRPr="00897A54">
        <w:rPr>
          <w:bCs/>
          <w:sz w:val="20"/>
          <w:szCs w:val="20"/>
        </w:rPr>
        <w:t>Program Advisory Committees:</w:t>
      </w:r>
    </w:p>
    <w:p w14:paraId="54DD581B" w14:textId="0489D6D6" w:rsidR="00270BFB" w:rsidRDefault="00897A54" w:rsidP="00897A54">
      <w:pPr>
        <w:pStyle w:val="BodyText"/>
        <w:numPr>
          <w:ilvl w:val="0"/>
          <w:numId w:val="4"/>
        </w:numPr>
        <w:spacing w:before="10"/>
        <w:rPr>
          <w:bCs/>
          <w:sz w:val="19"/>
        </w:rPr>
      </w:pPr>
      <w:r>
        <w:rPr>
          <w:bCs/>
          <w:sz w:val="19"/>
        </w:rPr>
        <w:t>Orange County will include 4-H Youth Development, Family, Nutrition, Food Safety, Agriculture, Natural Resources, Community, &amp; Economic Development.</w:t>
      </w:r>
    </w:p>
    <w:p w14:paraId="581B2011" w14:textId="3452D606" w:rsidR="00897A54" w:rsidRPr="00897A54" w:rsidRDefault="00AE0656" w:rsidP="00897A54">
      <w:pPr>
        <w:pStyle w:val="BodyText"/>
        <w:numPr>
          <w:ilvl w:val="0"/>
          <w:numId w:val="4"/>
        </w:numPr>
        <w:spacing w:before="10"/>
        <w:rPr>
          <w:bCs/>
          <w:sz w:val="19"/>
        </w:rPr>
      </w:pPr>
      <w:r>
        <w:rPr>
          <w:bCs/>
          <w:sz w:val="19"/>
        </w:rPr>
        <w:t>Food, Nu</w:t>
      </w:r>
      <w:r w:rsidR="00FD410A">
        <w:rPr>
          <w:bCs/>
          <w:sz w:val="19"/>
        </w:rPr>
        <w:t xml:space="preserve">trition, &amp; Movement – </w:t>
      </w:r>
      <w:r w:rsidR="00897A54">
        <w:rPr>
          <w:bCs/>
          <w:sz w:val="19"/>
        </w:rPr>
        <w:t>Regional</w:t>
      </w:r>
    </w:p>
    <w:p w14:paraId="2DEF1843" w14:textId="77777777" w:rsidR="00897A54" w:rsidRDefault="00897A54">
      <w:pPr>
        <w:pStyle w:val="BodyText"/>
        <w:tabs>
          <w:tab w:val="left" w:pos="1588"/>
          <w:tab w:val="left" w:pos="2243"/>
          <w:tab w:val="left" w:pos="3213"/>
        </w:tabs>
        <w:ind w:right="39"/>
        <w:rPr>
          <w:spacing w:val="-2"/>
          <w:u w:val="single"/>
        </w:rPr>
      </w:pPr>
    </w:p>
    <w:p w14:paraId="24E3C82B" w14:textId="5970ABED" w:rsidR="00270BFB" w:rsidRDefault="00BC4BB0" w:rsidP="005A5C50">
      <w:pPr>
        <w:pStyle w:val="BodyText"/>
        <w:tabs>
          <w:tab w:val="left" w:pos="1588"/>
          <w:tab w:val="left" w:pos="2243"/>
          <w:tab w:val="left" w:pos="3213"/>
        </w:tabs>
        <w:ind w:right="39"/>
      </w:pPr>
      <w:r>
        <w:rPr>
          <w:spacing w:val="-2"/>
          <w:u w:val="single"/>
        </w:rPr>
        <w:t>Composition:</w:t>
      </w:r>
      <w:r>
        <w:tab/>
      </w:r>
      <w:r>
        <w:rPr>
          <w:spacing w:val="-4"/>
        </w:rPr>
        <w:t>Each</w:t>
      </w:r>
      <w:r>
        <w:tab/>
      </w:r>
      <w:r>
        <w:rPr>
          <w:spacing w:val="-2"/>
        </w:rPr>
        <w:t>Advisory</w:t>
      </w:r>
      <w:r>
        <w:tab/>
      </w:r>
      <w:r>
        <w:rPr>
          <w:spacing w:val="-2"/>
        </w:rPr>
        <w:t xml:space="preserve">Committee </w:t>
      </w:r>
      <w:r>
        <w:t>consists</w:t>
      </w:r>
      <w:r>
        <w:rPr>
          <w:spacing w:val="2"/>
        </w:rPr>
        <w:t xml:space="preserve"> </w:t>
      </w:r>
      <w:r>
        <w:t>of</w:t>
      </w:r>
      <w:r>
        <w:rPr>
          <w:spacing w:val="1"/>
        </w:rPr>
        <w:t xml:space="preserve"> </w:t>
      </w:r>
      <w:r>
        <w:t>a</w:t>
      </w:r>
      <w:r>
        <w:rPr>
          <w:spacing w:val="3"/>
        </w:rPr>
        <w:t xml:space="preserve"> </w:t>
      </w:r>
      <w:r>
        <w:t>minimum</w:t>
      </w:r>
      <w:r>
        <w:rPr>
          <w:spacing w:val="1"/>
        </w:rPr>
        <w:t xml:space="preserve"> </w:t>
      </w:r>
      <w:r>
        <w:t>of</w:t>
      </w:r>
      <w:r>
        <w:rPr>
          <w:spacing w:val="6"/>
        </w:rPr>
        <w:t xml:space="preserve"> </w:t>
      </w:r>
      <w:r w:rsidR="00464BD5">
        <w:t>9</w:t>
      </w:r>
      <w:r>
        <w:rPr>
          <w:spacing w:val="3"/>
        </w:rPr>
        <w:t xml:space="preserve"> </w:t>
      </w:r>
      <w:r>
        <w:t>members</w:t>
      </w:r>
      <w:r>
        <w:rPr>
          <w:spacing w:val="3"/>
        </w:rPr>
        <w:t xml:space="preserve"> </w:t>
      </w:r>
      <w:r>
        <w:t>plus</w:t>
      </w:r>
      <w:r>
        <w:rPr>
          <w:spacing w:val="2"/>
        </w:rPr>
        <w:t xml:space="preserve"> </w:t>
      </w:r>
      <w:r>
        <w:rPr>
          <w:spacing w:val="-5"/>
        </w:rPr>
        <w:t>at</w:t>
      </w:r>
      <w:r w:rsidR="003B469B">
        <w:rPr>
          <w:spacing w:val="-5"/>
        </w:rPr>
        <w:t xml:space="preserve"> </w:t>
      </w:r>
      <w:r w:rsidR="00464BD5">
        <w:t>l</w:t>
      </w:r>
      <w:r>
        <w:t xml:space="preserve">east </w:t>
      </w:r>
      <w:r w:rsidR="00464BD5">
        <w:t>2</w:t>
      </w:r>
      <w:r>
        <w:t xml:space="preserve"> board member</w:t>
      </w:r>
      <w:r w:rsidR="00464BD5">
        <w:t>s</w:t>
      </w:r>
      <w:r>
        <w:t xml:space="preserve">. </w:t>
      </w:r>
      <w:r w:rsidR="00897A54">
        <w:t xml:space="preserve"> Sub-committees will be formed as needed.</w:t>
      </w:r>
    </w:p>
    <w:p w14:paraId="5182F15D" w14:textId="77777777" w:rsidR="00270BFB" w:rsidRDefault="00BC4BB0">
      <w:pPr>
        <w:pStyle w:val="BodyText"/>
        <w:ind w:right="138"/>
        <w:jc w:val="both"/>
      </w:pPr>
      <w:r>
        <w:rPr>
          <w:u w:val="single"/>
        </w:rPr>
        <w:t>Term:</w:t>
      </w:r>
      <w:r>
        <w:t xml:space="preserve"> Three-year appointment with two full terms.</w:t>
      </w:r>
      <w:r>
        <w:rPr>
          <w:spacing w:val="40"/>
        </w:rPr>
        <w:t xml:space="preserve"> </w:t>
      </w:r>
      <w:r>
        <w:t>Appointments are recommended by Nominating</w:t>
      </w:r>
      <w:r>
        <w:rPr>
          <w:spacing w:val="-2"/>
        </w:rPr>
        <w:t xml:space="preserve"> </w:t>
      </w:r>
      <w:r>
        <w:t>Committee to Board of</w:t>
      </w:r>
      <w:r>
        <w:rPr>
          <w:spacing w:val="-2"/>
        </w:rPr>
        <w:t xml:space="preserve"> </w:t>
      </w:r>
      <w:r>
        <w:t>Directors who acts to officially appoint all Program Advisory Committee members.</w:t>
      </w:r>
    </w:p>
    <w:p w14:paraId="27724B29" w14:textId="77777777" w:rsidR="00270BFB" w:rsidRDefault="00270BFB">
      <w:pPr>
        <w:pStyle w:val="BodyText"/>
        <w:spacing w:before="10"/>
        <w:ind w:left="0"/>
        <w:rPr>
          <w:sz w:val="19"/>
        </w:rPr>
      </w:pPr>
    </w:p>
    <w:p w14:paraId="66BA3D95" w14:textId="77777777" w:rsidR="00270BFB" w:rsidRDefault="00BC4BB0">
      <w:pPr>
        <w:ind w:left="220"/>
        <w:jc w:val="both"/>
        <w:rPr>
          <w:b/>
          <w:sz w:val="20"/>
        </w:rPr>
      </w:pPr>
      <w:r>
        <w:rPr>
          <w:b/>
          <w:sz w:val="20"/>
          <w:u w:val="single"/>
        </w:rPr>
        <w:t>10.</w:t>
      </w:r>
      <w:r>
        <w:rPr>
          <w:b/>
          <w:spacing w:val="75"/>
          <w:w w:val="150"/>
          <w:sz w:val="20"/>
          <w:u w:val="single"/>
        </w:rPr>
        <w:t xml:space="preserve"> </w:t>
      </w:r>
      <w:r>
        <w:rPr>
          <w:b/>
          <w:sz w:val="20"/>
          <w:u w:val="single"/>
        </w:rPr>
        <w:t>Duties</w:t>
      </w:r>
      <w:r>
        <w:rPr>
          <w:b/>
          <w:spacing w:val="-4"/>
          <w:sz w:val="20"/>
          <w:u w:val="single"/>
        </w:rPr>
        <w:t xml:space="preserve"> </w:t>
      </w:r>
      <w:r>
        <w:rPr>
          <w:b/>
          <w:sz w:val="20"/>
          <w:u w:val="single"/>
        </w:rPr>
        <w:t>of</w:t>
      </w:r>
      <w:r>
        <w:rPr>
          <w:b/>
          <w:spacing w:val="-3"/>
          <w:sz w:val="20"/>
          <w:u w:val="single"/>
        </w:rPr>
        <w:t xml:space="preserve"> </w:t>
      </w:r>
      <w:r>
        <w:rPr>
          <w:b/>
          <w:sz w:val="20"/>
          <w:u w:val="single"/>
        </w:rPr>
        <w:t>Advisory</w:t>
      </w:r>
      <w:r>
        <w:rPr>
          <w:b/>
          <w:spacing w:val="-4"/>
          <w:sz w:val="20"/>
          <w:u w:val="single"/>
        </w:rPr>
        <w:t xml:space="preserve"> </w:t>
      </w:r>
      <w:r>
        <w:rPr>
          <w:b/>
          <w:spacing w:val="-2"/>
          <w:sz w:val="20"/>
          <w:u w:val="single"/>
        </w:rPr>
        <w:t>Committees:</w:t>
      </w:r>
    </w:p>
    <w:p w14:paraId="11D9673B" w14:textId="77777777" w:rsidR="00270BFB" w:rsidRDefault="00BC4BB0">
      <w:pPr>
        <w:pStyle w:val="BodyText"/>
        <w:ind w:right="140"/>
        <w:jc w:val="both"/>
      </w:pPr>
      <w:r>
        <w:rPr>
          <w:spacing w:val="-2"/>
        </w:rPr>
        <w:t>--</w:t>
      </w:r>
      <w:r>
        <w:rPr>
          <w:spacing w:val="-6"/>
        </w:rPr>
        <w:t xml:space="preserve"> </w:t>
      </w:r>
      <w:r>
        <w:rPr>
          <w:spacing w:val="-2"/>
        </w:rPr>
        <w:t>Support</w:t>
      </w:r>
      <w:r>
        <w:rPr>
          <w:spacing w:val="-5"/>
        </w:rPr>
        <w:t xml:space="preserve"> </w:t>
      </w:r>
      <w:r>
        <w:rPr>
          <w:spacing w:val="-2"/>
        </w:rPr>
        <w:t>and</w:t>
      </w:r>
      <w:r>
        <w:rPr>
          <w:spacing w:val="-7"/>
        </w:rPr>
        <w:t xml:space="preserve"> </w:t>
      </w:r>
      <w:r>
        <w:rPr>
          <w:spacing w:val="-2"/>
        </w:rPr>
        <w:t>foster</w:t>
      </w:r>
      <w:r>
        <w:rPr>
          <w:spacing w:val="-6"/>
        </w:rPr>
        <w:t xml:space="preserve"> </w:t>
      </w:r>
      <w:r>
        <w:rPr>
          <w:spacing w:val="-2"/>
        </w:rPr>
        <w:t>the</w:t>
      </w:r>
      <w:r>
        <w:rPr>
          <w:spacing w:val="-5"/>
        </w:rPr>
        <w:t xml:space="preserve"> </w:t>
      </w:r>
      <w:r>
        <w:rPr>
          <w:spacing w:val="-2"/>
        </w:rPr>
        <w:t>Association</w:t>
      </w:r>
      <w:r>
        <w:rPr>
          <w:spacing w:val="-8"/>
        </w:rPr>
        <w:t xml:space="preserve"> </w:t>
      </w:r>
      <w:r>
        <w:rPr>
          <w:spacing w:val="-2"/>
        </w:rPr>
        <w:t xml:space="preserve">mission, </w:t>
      </w:r>
      <w:r>
        <w:t>vision, values, and strategic directions.</w:t>
      </w:r>
    </w:p>
    <w:p w14:paraId="5C59FDB3" w14:textId="77777777" w:rsidR="00270BFB" w:rsidRDefault="00BC4BB0">
      <w:pPr>
        <w:pStyle w:val="BodyText"/>
        <w:spacing w:before="1"/>
        <w:ind w:right="140"/>
        <w:jc w:val="both"/>
      </w:pPr>
      <w:r>
        <w:t>-- Identify and communicate needs for issue programming opportunities.</w:t>
      </w:r>
    </w:p>
    <w:p w14:paraId="0366AFDF" w14:textId="77777777" w:rsidR="00270BFB" w:rsidRDefault="00BC4BB0">
      <w:pPr>
        <w:pStyle w:val="BodyText"/>
        <w:spacing w:before="1"/>
        <w:ind w:right="141"/>
        <w:jc w:val="both"/>
      </w:pPr>
      <w:r>
        <w:t>-- Establish intermediate program goals and tactical strategies consistent with the Association Strategic Plan and other board approved work plans.</w:t>
      </w:r>
    </w:p>
    <w:p w14:paraId="1575AA72" w14:textId="77777777" w:rsidR="00270BFB" w:rsidRDefault="00BC4BB0">
      <w:pPr>
        <w:pStyle w:val="BodyText"/>
        <w:ind w:right="139"/>
        <w:jc w:val="both"/>
      </w:pPr>
      <w:r>
        <w:t xml:space="preserve">-- Identify effective programming strategies and supply tactical advice to affect the established goals or identified needed </w:t>
      </w:r>
      <w:r>
        <w:rPr>
          <w:spacing w:val="-2"/>
        </w:rPr>
        <w:t>changes.</w:t>
      </w:r>
    </w:p>
    <w:p w14:paraId="5E18A63D" w14:textId="77777777" w:rsidR="00270BFB" w:rsidRDefault="00BC4BB0">
      <w:pPr>
        <w:pStyle w:val="BodyText"/>
        <w:ind w:right="141"/>
        <w:jc w:val="both"/>
      </w:pPr>
      <w:r>
        <w:t>-- Identify and obtain alternate funding through grants, fundraisers, donations and revenue sources.</w:t>
      </w:r>
    </w:p>
    <w:p w14:paraId="72AE4F4B" w14:textId="77777777" w:rsidR="00270BFB" w:rsidRDefault="00BC4BB0">
      <w:pPr>
        <w:pStyle w:val="BodyText"/>
        <w:ind w:right="140"/>
        <w:jc w:val="both"/>
      </w:pPr>
      <w:r>
        <w:t>-- Implement appropriate parts of the marketing plan for the program area.</w:t>
      </w:r>
    </w:p>
    <w:p w14:paraId="2424E7FC" w14:textId="77777777" w:rsidR="00270BFB" w:rsidRDefault="00BC4BB0">
      <w:pPr>
        <w:pStyle w:val="BodyText"/>
        <w:ind w:right="139"/>
        <w:jc w:val="both"/>
      </w:pPr>
      <w:r>
        <w:t>-- Implement evaluation processes for determining the attainment of established program accomplishments or impacts.</w:t>
      </w:r>
    </w:p>
    <w:p w14:paraId="36E46C37" w14:textId="77777777" w:rsidR="00270BFB" w:rsidRDefault="00BC4BB0">
      <w:pPr>
        <w:pStyle w:val="BodyText"/>
        <w:ind w:right="143"/>
        <w:jc w:val="both"/>
      </w:pPr>
      <w:r>
        <w:t>-- Help build effective working relationships and communications with other organizations, volunteers, community leaders and funders.</w:t>
      </w:r>
    </w:p>
    <w:p w14:paraId="74184043" w14:textId="77777777" w:rsidR="00270BFB" w:rsidRDefault="00BC4BB0">
      <w:pPr>
        <w:pStyle w:val="BodyText"/>
        <w:ind w:right="141"/>
        <w:jc w:val="both"/>
      </w:pPr>
      <w:r>
        <w:t>-- Provide educational program outreach to other county and regional committees, external agencies, and community organizations and leaders.</w:t>
      </w:r>
    </w:p>
    <w:p w14:paraId="616632B7" w14:textId="77777777" w:rsidR="00270BFB" w:rsidRDefault="00BC4BB0">
      <w:pPr>
        <w:pStyle w:val="BodyText"/>
        <w:ind w:right="141"/>
        <w:jc w:val="both"/>
      </w:pPr>
      <w:r>
        <w:t>--</w:t>
      </w:r>
      <w:r>
        <w:rPr>
          <w:spacing w:val="-10"/>
        </w:rPr>
        <w:t xml:space="preserve"> </w:t>
      </w:r>
      <w:r>
        <w:t>Set</w:t>
      </w:r>
      <w:r>
        <w:rPr>
          <w:spacing w:val="-10"/>
        </w:rPr>
        <w:t xml:space="preserve"> </w:t>
      </w:r>
      <w:r>
        <w:t>meetings</w:t>
      </w:r>
      <w:r>
        <w:rPr>
          <w:spacing w:val="-8"/>
        </w:rPr>
        <w:t xml:space="preserve"> </w:t>
      </w:r>
      <w:r>
        <w:t>to</w:t>
      </w:r>
      <w:r>
        <w:rPr>
          <w:spacing w:val="-10"/>
        </w:rPr>
        <w:t xml:space="preserve"> </w:t>
      </w:r>
      <w:r>
        <w:t>be</w:t>
      </w:r>
      <w:r>
        <w:rPr>
          <w:spacing w:val="-10"/>
        </w:rPr>
        <w:t xml:space="preserve"> </w:t>
      </w:r>
      <w:r>
        <w:t>held</w:t>
      </w:r>
      <w:r>
        <w:rPr>
          <w:spacing w:val="-10"/>
        </w:rPr>
        <w:t xml:space="preserve"> </w:t>
      </w:r>
      <w:r>
        <w:t>one</w:t>
      </w:r>
      <w:r>
        <w:rPr>
          <w:spacing w:val="-10"/>
        </w:rPr>
        <w:t xml:space="preserve"> </w:t>
      </w:r>
      <w:r>
        <w:t>meeting</w:t>
      </w:r>
      <w:r>
        <w:rPr>
          <w:spacing w:val="-10"/>
        </w:rPr>
        <w:t xml:space="preserve"> </w:t>
      </w:r>
      <w:r w:rsidR="00464BD5">
        <w:t>quarterly with a minimum of 4 meetings per year</w:t>
      </w:r>
      <w:r>
        <w:t>.</w:t>
      </w:r>
    </w:p>
    <w:p w14:paraId="28B4715F" w14:textId="77777777" w:rsidR="00270BFB" w:rsidRDefault="00270BFB">
      <w:pPr>
        <w:pStyle w:val="BodyText"/>
        <w:ind w:left="0"/>
      </w:pPr>
    </w:p>
    <w:p w14:paraId="2D6E09A7" w14:textId="1D436F6C" w:rsidR="00270BFB" w:rsidRDefault="00BC4BB0">
      <w:pPr>
        <w:spacing w:before="1" w:line="229" w:lineRule="exact"/>
        <w:ind w:left="220"/>
        <w:rPr>
          <w:b/>
          <w:sz w:val="20"/>
        </w:rPr>
      </w:pPr>
      <w:r>
        <w:rPr>
          <w:b/>
          <w:sz w:val="20"/>
          <w:u w:val="single"/>
        </w:rPr>
        <w:t>Board</w:t>
      </w:r>
      <w:r>
        <w:rPr>
          <w:b/>
          <w:spacing w:val="-6"/>
          <w:sz w:val="20"/>
          <w:u w:val="single"/>
        </w:rPr>
        <w:t xml:space="preserve"> </w:t>
      </w:r>
      <w:r>
        <w:rPr>
          <w:b/>
          <w:sz w:val="20"/>
          <w:u w:val="single"/>
        </w:rPr>
        <w:t>Meeting</w:t>
      </w:r>
      <w:r>
        <w:rPr>
          <w:b/>
          <w:spacing w:val="-6"/>
          <w:sz w:val="20"/>
          <w:u w:val="single"/>
        </w:rPr>
        <w:t xml:space="preserve"> </w:t>
      </w:r>
      <w:r>
        <w:rPr>
          <w:b/>
          <w:sz w:val="20"/>
          <w:u w:val="single"/>
        </w:rPr>
        <w:t>Dates</w:t>
      </w:r>
      <w:r>
        <w:rPr>
          <w:b/>
          <w:spacing w:val="-7"/>
          <w:sz w:val="20"/>
          <w:u w:val="single"/>
        </w:rPr>
        <w:t xml:space="preserve"> </w:t>
      </w:r>
      <w:r>
        <w:rPr>
          <w:b/>
          <w:sz w:val="20"/>
          <w:u w:val="single"/>
        </w:rPr>
        <w:t>for</w:t>
      </w:r>
      <w:r>
        <w:rPr>
          <w:b/>
          <w:spacing w:val="-5"/>
          <w:sz w:val="20"/>
          <w:u w:val="single"/>
        </w:rPr>
        <w:t xml:space="preserve"> </w:t>
      </w:r>
      <w:r>
        <w:rPr>
          <w:b/>
          <w:spacing w:val="-4"/>
          <w:sz w:val="20"/>
          <w:u w:val="single"/>
        </w:rPr>
        <w:t>202</w:t>
      </w:r>
      <w:r w:rsidR="003B5226">
        <w:rPr>
          <w:b/>
          <w:spacing w:val="-4"/>
          <w:sz w:val="20"/>
          <w:u w:val="single"/>
        </w:rPr>
        <w:t>5</w:t>
      </w:r>
      <w:r>
        <w:rPr>
          <w:b/>
          <w:spacing w:val="-4"/>
          <w:sz w:val="20"/>
          <w:u w:val="single"/>
        </w:rPr>
        <w:t>:</w:t>
      </w:r>
    </w:p>
    <w:p w14:paraId="159C1414" w14:textId="08862A7C" w:rsidR="00A14B70" w:rsidRDefault="00BC4BB0" w:rsidP="00A14B70">
      <w:pPr>
        <w:pStyle w:val="BodyText"/>
        <w:rPr>
          <w:spacing w:val="9"/>
        </w:rPr>
      </w:pPr>
      <w:r>
        <w:t>Held</w:t>
      </w:r>
      <w:r>
        <w:rPr>
          <w:spacing w:val="-6"/>
        </w:rPr>
        <w:t xml:space="preserve"> </w:t>
      </w:r>
      <w:r>
        <w:t>the</w:t>
      </w:r>
      <w:r>
        <w:rPr>
          <w:spacing w:val="-7"/>
        </w:rPr>
        <w:t xml:space="preserve"> </w:t>
      </w:r>
      <w:r>
        <w:t>4</w:t>
      </w:r>
      <w:r>
        <w:rPr>
          <w:position w:val="6"/>
          <w:sz w:val="13"/>
        </w:rPr>
        <w:t>th</w:t>
      </w:r>
      <w:r>
        <w:rPr>
          <w:spacing w:val="16"/>
          <w:position w:val="6"/>
          <w:sz w:val="13"/>
        </w:rPr>
        <w:t xml:space="preserve"> </w:t>
      </w:r>
      <w:r>
        <w:t>Monday</w:t>
      </w:r>
      <w:r>
        <w:rPr>
          <w:spacing w:val="-5"/>
        </w:rPr>
        <w:t xml:space="preserve"> </w:t>
      </w:r>
      <w:r>
        <w:t>of</w:t>
      </w:r>
      <w:r>
        <w:rPr>
          <w:spacing w:val="-7"/>
        </w:rPr>
        <w:t xml:space="preserve"> </w:t>
      </w:r>
      <w:r>
        <w:t>each</w:t>
      </w:r>
      <w:r>
        <w:rPr>
          <w:spacing w:val="-6"/>
        </w:rPr>
        <w:t xml:space="preserve"> </w:t>
      </w:r>
      <w:r w:rsidR="00A14B70">
        <w:t>month beginning at 7:00 PM unless</w:t>
      </w:r>
      <w:r>
        <w:rPr>
          <w:spacing w:val="-5"/>
        </w:rPr>
        <w:t xml:space="preserve"> </w:t>
      </w:r>
      <w:r w:rsidR="00A14B70">
        <w:t>it is a holiday</w:t>
      </w:r>
      <w:r w:rsidR="00A14B70">
        <w:rPr>
          <w:spacing w:val="9"/>
        </w:rPr>
        <w:t>. Dates are Feb. 2</w:t>
      </w:r>
      <w:r w:rsidR="00B27F0E">
        <w:rPr>
          <w:spacing w:val="9"/>
        </w:rPr>
        <w:t>3</w:t>
      </w:r>
      <w:r w:rsidR="00B27F0E" w:rsidRPr="00B27F0E">
        <w:rPr>
          <w:spacing w:val="9"/>
          <w:vertAlign w:val="superscript"/>
        </w:rPr>
        <w:t>rd</w:t>
      </w:r>
      <w:r w:rsidR="00A14B70">
        <w:rPr>
          <w:spacing w:val="9"/>
        </w:rPr>
        <w:t>, Mar. 2</w:t>
      </w:r>
      <w:r w:rsidR="00B27F0E">
        <w:rPr>
          <w:spacing w:val="9"/>
        </w:rPr>
        <w:t>3</w:t>
      </w:r>
      <w:r w:rsidR="00B27F0E" w:rsidRPr="00B27F0E">
        <w:rPr>
          <w:spacing w:val="9"/>
          <w:vertAlign w:val="superscript"/>
        </w:rPr>
        <w:t>rd</w:t>
      </w:r>
      <w:r w:rsidR="00A14B70">
        <w:rPr>
          <w:spacing w:val="9"/>
        </w:rPr>
        <w:t>, Apr. 2</w:t>
      </w:r>
      <w:r w:rsidR="00054245">
        <w:rPr>
          <w:spacing w:val="9"/>
        </w:rPr>
        <w:t>7</w:t>
      </w:r>
      <w:r w:rsidR="004D6AAD" w:rsidRPr="004D6AAD">
        <w:rPr>
          <w:spacing w:val="9"/>
          <w:vertAlign w:val="superscript"/>
        </w:rPr>
        <w:t>th</w:t>
      </w:r>
      <w:r w:rsidR="004D6AAD">
        <w:rPr>
          <w:spacing w:val="9"/>
        </w:rPr>
        <w:t xml:space="preserve">, </w:t>
      </w:r>
      <w:r w:rsidR="00A14B70">
        <w:rPr>
          <w:spacing w:val="9"/>
        </w:rPr>
        <w:t>May 2</w:t>
      </w:r>
      <w:r w:rsidR="00054245">
        <w:rPr>
          <w:spacing w:val="9"/>
        </w:rPr>
        <w:t>6</w:t>
      </w:r>
      <w:r w:rsidR="00C7192A" w:rsidRPr="004D6AAD">
        <w:rPr>
          <w:spacing w:val="9"/>
          <w:vertAlign w:val="superscript"/>
        </w:rPr>
        <w:t>th</w:t>
      </w:r>
      <w:r w:rsidR="004D6AAD">
        <w:rPr>
          <w:spacing w:val="9"/>
        </w:rPr>
        <w:t xml:space="preserve">, </w:t>
      </w:r>
      <w:r w:rsidR="00A14B70">
        <w:rPr>
          <w:spacing w:val="9"/>
        </w:rPr>
        <w:t xml:space="preserve">June </w:t>
      </w:r>
      <w:r w:rsidR="00C7192A">
        <w:rPr>
          <w:spacing w:val="9"/>
        </w:rPr>
        <w:t>2</w:t>
      </w:r>
      <w:r w:rsidR="00054245">
        <w:rPr>
          <w:spacing w:val="9"/>
        </w:rPr>
        <w:t>2</w:t>
      </w:r>
      <w:r w:rsidR="00054245" w:rsidRPr="00054245">
        <w:rPr>
          <w:spacing w:val="9"/>
          <w:vertAlign w:val="superscript"/>
        </w:rPr>
        <w:t>nd</w:t>
      </w:r>
      <w:r w:rsidR="006A174C">
        <w:rPr>
          <w:spacing w:val="9"/>
        </w:rPr>
        <w:t xml:space="preserve">, </w:t>
      </w:r>
      <w:r w:rsidR="00A14B70">
        <w:rPr>
          <w:spacing w:val="9"/>
        </w:rPr>
        <w:t>Aug. 2</w:t>
      </w:r>
      <w:r w:rsidR="00054245">
        <w:rPr>
          <w:spacing w:val="9"/>
        </w:rPr>
        <w:t>4</w:t>
      </w:r>
      <w:r w:rsidR="00A14B70" w:rsidRPr="00A14B70">
        <w:rPr>
          <w:spacing w:val="9"/>
          <w:vertAlign w:val="superscript"/>
        </w:rPr>
        <w:t>th</w:t>
      </w:r>
      <w:r w:rsidR="00A14B70">
        <w:rPr>
          <w:spacing w:val="9"/>
        </w:rPr>
        <w:t xml:space="preserve">, </w:t>
      </w:r>
      <w:r w:rsidR="00C7192A">
        <w:rPr>
          <w:spacing w:val="9"/>
        </w:rPr>
        <w:t>Sept. 2</w:t>
      </w:r>
      <w:r w:rsidR="00054245">
        <w:rPr>
          <w:spacing w:val="9"/>
        </w:rPr>
        <w:t>8</w:t>
      </w:r>
      <w:r w:rsidR="006A174C" w:rsidRPr="006A174C">
        <w:rPr>
          <w:spacing w:val="9"/>
          <w:vertAlign w:val="superscript"/>
        </w:rPr>
        <w:t>th</w:t>
      </w:r>
      <w:r w:rsidR="006A174C">
        <w:rPr>
          <w:spacing w:val="9"/>
        </w:rPr>
        <w:t xml:space="preserve">, </w:t>
      </w:r>
      <w:r w:rsidR="00A14B70">
        <w:rPr>
          <w:spacing w:val="9"/>
        </w:rPr>
        <w:t>Oct. 2</w:t>
      </w:r>
      <w:r w:rsidR="00D0400B">
        <w:rPr>
          <w:spacing w:val="9"/>
        </w:rPr>
        <w:t>6</w:t>
      </w:r>
      <w:r w:rsidR="00C7192A">
        <w:rPr>
          <w:spacing w:val="9"/>
          <w:vertAlign w:val="superscript"/>
        </w:rPr>
        <w:t>th</w:t>
      </w:r>
      <w:r w:rsidR="00A14B70">
        <w:rPr>
          <w:spacing w:val="9"/>
        </w:rPr>
        <w:t>, Nov. 2</w:t>
      </w:r>
      <w:r w:rsidR="00D0400B">
        <w:rPr>
          <w:spacing w:val="9"/>
        </w:rPr>
        <w:t>3</w:t>
      </w:r>
      <w:r w:rsidR="00D0400B" w:rsidRPr="00D0400B">
        <w:rPr>
          <w:spacing w:val="9"/>
          <w:vertAlign w:val="superscript"/>
        </w:rPr>
        <w:t>rd</w:t>
      </w:r>
      <w:r w:rsidR="00A14B70">
        <w:rPr>
          <w:spacing w:val="9"/>
        </w:rPr>
        <w:t xml:space="preserve">.  Annual Meeting is scheduled for Dec. </w:t>
      </w:r>
      <w:r w:rsidR="00D0400B">
        <w:rPr>
          <w:spacing w:val="9"/>
        </w:rPr>
        <w:t>14</w:t>
      </w:r>
      <w:r w:rsidR="00A14B70">
        <w:rPr>
          <w:spacing w:val="9"/>
        </w:rPr>
        <w:t>, 202</w:t>
      </w:r>
      <w:r w:rsidR="0039217B">
        <w:rPr>
          <w:spacing w:val="9"/>
        </w:rPr>
        <w:t>6</w:t>
      </w:r>
      <w:r w:rsidR="00A14B70">
        <w:rPr>
          <w:spacing w:val="9"/>
        </w:rPr>
        <w:t xml:space="preserve"> – location TBA. </w:t>
      </w:r>
    </w:p>
    <w:p w14:paraId="65D48373" w14:textId="77777777" w:rsidR="00A14B70" w:rsidRDefault="00A14B70" w:rsidP="00A14B70">
      <w:pPr>
        <w:pStyle w:val="BodyText"/>
        <w:rPr>
          <w:spacing w:val="9"/>
        </w:rPr>
      </w:pPr>
    </w:p>
    <w:p w14:paraId="020CB7B6" w14:textId="77777777" w:rsidR="00A14B70" w:rsidRDefault="00A14B70" w:rsidP="00A14B70">
      <w:pPr>
        <w:pStyle w:val="BodyText"/>
        <w:rPr>
          <w:spacing w:val="9"/>
        </w:rPr>
      </w:pPr>
    </w:p>
    <w:p w14:paraId="70D52FF5" w14:textId="77777777" w:rsidR="00A14B70" w:rsidRDefault="00A14B70" w:rsidP="00A14B70">
      <w:pPr>
        <w:pStyle w:val="BodyText"/>
        <w:rPr>
          <w:spacing w:val="9"/>
        </w:rPr>
      </w:pPr>
    </w:p>
    <w:p w14:paraId="68800F24" w14:textId="77777777" w:rsidR="00A14B70" w:rsidRDefault="00A14B70" w:rsidP="00A14B70">
      <w:pPr>
        <w:pStyle w:val="BodyText"/>
        <w:rPr>
          <w:spacing w:val="9"/>
        </w:rPr>
      </w:pPr>
    </w:p>
    <w:p w14:paraId="41FC9DA4" w14:textId="72D995D3" w:rsidR="00A14B70" w:rsidRPr="00A14B70" w:rsidRDefault="00A14B70" w:rsidP="00C7192A">
      <w:pPr>
        <w:pStyle w:val="BodyText"/>
        <w:rPr>
          <w:b/>
          <w:bCs/>
          <w:i/>
          <w:iCs/>
          <w:spacing w:val="9"/>
        </w:rPr>
      </w:pPr>
    </w:p>
    <w:p w14:paraId="3335E00B" w14:textId="7412DA03" w:rsidR="00270BFB" w:rsidRPr="00AB1D5D" w:rsidRDefault="00FF497D">
      <w:pPr>
        <w:pStyle w:val="BodyText"/>
        <w:ind w:left="0"/>
        <w:rPr>
          <w:sz w:val="16"/>
          <w:szCs w:val="16"/>
        </w:rPr>
      </w:pPr>
      <w:r>
        <w:rPr>
          <w:sz w:val="22"/>
        </w:rPr>
        <w:tab/>
      </w:r>
      <w:r w:rsidRPr="00AB1D5D">
        <w:rPr>
          <w:sz w:val="16"/>
          <w:szCs w:val="16"/>
        </w:rPr>
        <w:t>BOD</w:t>
      </w:r>
      <w:r w:rsidR="00AB1D5D" w:rsidRPr="00AB1D5D">
        <w:rPr>
          <w:sz w:val="16"/>
          <w:szCs w:val="16"/>
        </w:rPr>
        <w:t xml:space="preserve"> Approved: </w:t>
      </w:r>
    </w:p>
    <w:p w14:paraId="4BDAC776" w14:textId="77777777" w:rsidR="00270BFB" w:rsidRDefault="00270BFB">
      <w:pPr>
        <w:pStyle w:val="BodyText"/>
        <w:ind w:left="0"/>
        <w:rPr>
          <w:sz w:val="22"/>
        </w:rPr>
      </w:pPr>
    </w:p>
    <w:p w14:paraId="2322D7E7" w14:textId="77777777" w:rsidR="00270BFB" w:rsidRDefault="00270BFB">
      <w:pPr>
        <w:pStyle w:val="BodyText"/>
        <w:spacing w:before="5"/>
        <w:ind w:left="0"/>
        <w:rPr>
          <w:sz w:val="24"/>
        </w:rPr>
      </w:pPr>
    </w:p>
    <w:p w14:paraId="0AC19130" w14:textId="77777777" w:rsidR="00270BFB" w:rsidRDefault="00270BFB">
      <w:pPr>
        <w:spacing w:before="1"/>
        <w:ind w:left="1308"/>
        <w:rPr>
          <w:rFonts w:ascii="Calibri"/>
          <w:b/>
          <w:sz w:val="24"/>
        </w:rPr>
      </w:pPr>
    </w:p>
    <w:sectPr w:rsidR="00270BFB">
      <w:pgSz w:w="12240" w:h="15840"/>
      <w:pgMar w:top="1360" w:right="1660" w:bottom="280" w:left="1580" w:header="720" w:footer="720" w:gutter="0"/>
      <w:cols w:num="2" w:space="720" w:equalWidth="0">
        <w:col w:w="4220" w:space="460"/>
        <w:col w:w="43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8487" w14:textId="77777777" w:rsidR="005859E7" w:rsidRDefault="005859E7" w:rsidP="00130000">
      <w:r>
        <w:separator/>
      </w:r>
    </w:p>
  </w:endnote>
  <w:endnote w:type="continuationSeparator" w:id="0">
    <w:p w14:paraId="518B364B" w14:textId="77777777" w:rsidR="005859E7" w:rsidRDefault="005859E7" w:rsidP="0013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855D" w14:textId="77777777" w:rsidR="00130000" w:rsidRDefault="0013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A78E" w14:textId="77777777" w:rsidR="00130000" w:rsidRDefault="0013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AF72" w14:textId="77777777" w:rsidR="00130000" w:rsidRDefault="0013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FF87" w14:textId="77777777" w:rsidR="005859E7" w:rsidRDefault="005859E7" w:rsidP="00130000">
      <w:r>
        <w:separator/>
      </w:r>
    </w:p>
  </w:footnote>
  <w:footnote w:type="continuationSeparator" w:id="0">
    <w:p w14:paraId="41C73F86" w14:textId="77777777" w:rsidR="005859E7" w:rsidRDefault="005859E7" w:rsidP="0013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10A6" w14:textId="6240408C" w:rsidR="00130000" w:rsidRDefault="0013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09756"/>
      <w:docPartObj>
        <w:docPartGallery w:val="Watermarks"/>
        <w:docPartUnique/>
      </w:docPartObj>
    </w:sdtPr>
    <w:sdtEndPr/>
    <w:sdtContent>
      <w:p w14:paraId="306E611C" w14:textId="02737AAA" w:rsidR="00130000" w:rsidRDefault="00FA409B">
        <w:pPr>
          <w:pStyle w:val="Header"/>
        </w:pPr>
        <w:r>
          <w:rPr>
            <w:noProof/>
          </w:rPr>
          <w:pict w14:anchorId="59414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6358" w14:textId="5B47882E" w:rsidR="00130000" w:rsidRDefault="0013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716AD"/>
    <w:multiLevelType w:val="hybridMultilevel"/>
    <w:tmpl w:val="3B50D768"/>
    <w:lvl w:ilvl="0" w:tplc="B628B7DC">
      <w:numFmt w:val="bullet"/>
      <w:lvlText w:val=""/>
      <w:lvlJc w:val="left"/>
      <w:pPr>
        <w:ind w:left="768" w:hanging="360"/>
      </w:pPr>
      <w:rPr>
        <w:rFonts w:ascii="Wingdings" w:eastAsia="Wingdings" w:hAnsi="Wingdings" w:cs="Wingdings" w:hint="default"/>
        <w:b w:val="0"/>
        <w:bCs w:val="0"/>
        <w:i w:val="0"/>
        <w:iCs w:val="0"/>
        <w:w w:val="99"/>
        <w:sz w:val="20"/>
        <w:szCs w:val="20"/>
        <w:lang w:val="en-US"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58C84166"/>
    <w:multiLevelType w:val="hybridMultilevel"/>
    <w:tmpl w:val="61322E4A"/>
    <w:lvl w:ilvl="0" w:tplc="435A2014">
      <w:numFmt w:val="bullet"/>
      <w:lvlText w:val=""/>
      <w:lvlJc w:val="left"/>
      <w:pPr>
        <w:ind w:left="940" w:hanging="360"/>
      </w:pPr>
      <w:rPr>
        <w:rFonts w:ascii="Wingdings" w:eastAsia="Wingdings" w:hAnsi="Wingdings" w:cs="Wingdings" w:hint="default"/>
        <w:b w:val="0"/>
        <w:bCs w:val="0"/>
        <w:i w:val="0"/>
        <w:iCs w:val="0"/>
        <w:w w:val="99"/>
        <w:sz w:val="20"/>
        <w:szCs w:val="20"/>
        <w:lang w:val="en-US" w:eastAsia="en-US" w:bidi="ar-SA"/>
      </w:rPr>
    </w:lvl>
    <w:lvl w:ilvl="1" w:tplc="062C2A36">
      <w:numFmt w:val="bullet"/>
      <w:lvlText w:val="•"/>
      <w:lvlJc w:val="left"/>
      <w:pPr>
        <w:ind w:left="1267" w:hanging="360"/>
      </w:pPr>
      <w:rPr>
        <w:rFonts w:hint="default"/>
        <w:lang w:val="en-US" w:eastAsia="en-US" w:bidi="ar-SA"/>
      </w:rPr>
    </w:lvl>
    <w:lvl w:ilvl="2" w:tplc="DEEC8128">
      <w:numFmt w:val="bullet"/>
      <w:lvlText w:val="•"/>
      <w:lvlJc w:val="left"/>
      <w:pPr>
        <w:ind w:left="1595" w:hanging="360"/>
      </w:pPr>
      <w:rPr>
        <w:rFonts w:hint="default"/>
        <w:lang w:val="en-US" w:eastAsia="en-US" w:bidi="ar-SA"/>
      </w:rPr>
    </w:lvl>
    <w:lvl w:ilvl="3" w:tplc="817620CE">
      <w:numFmt w:val="bullet"/>
      <w:lvlText w:val="•"/>
      <w:lvlJc w:val="left"/>
      <w:pPr>
        <w:ind w:left="1923" w:hanging="360"/>
      </w:pPr>
      <w:rPr>
        <w:rFonts w:hint="default"/>
        <w:lang w:val="en-US" w:eastAsia="en-US" w:bidi="ar-SA"/>
      </w:rPr>
    </w:lvl>
    <w:lvl w:ilvl="4" w:tplc="F4CCC7D0">
      <w:numFmt w:val="bullet"/>
      <w:lvlText w:val="•"/>
      <w:lvlJc w:val="left"/>
      <w:pPr>
        <w:ind w:left="2251" w:hanging="360"/>
      </w:pPr>
      <w:rPr>
        <w:rFonts w:hint="default"/>
        <w:lang w:val="en-US" w:eastAsia="en-US" w:bidi="ar-SA"/>
      </w:rPr>
    </w:lvl>
    <w:lvl w:ilvl="5" w:tplc="0DD2A184">
      <w:numFmt w:val="bullet"/>
      <w:lvlText w:val="•"/>
      <w:lvlJc w:val="left"/>
      <w:pPr>
        <w:ind w:left="2579" w:hanging="360"/>
      </w:pPr>
      <w:rPr>
        <w:rFonts w:hint="default"/>
        <w:lang w:val="en-US" w:eastAsia="en-US" w:bidi="ar-SA"/>
      </w:rPr>
    </w:lvl>
    <w:lvl w:ilvl="6" w:tplc="E0E410DA">
      <w:numFmt w:val="bullet"/>
      <w:lvlText w:val="•"/>
      <w:lvlJc w:val="left"/>
      <w:pPr>
        <w:ind w:left="2907" w:hanging="360"/>
      </w:pPr>
      <w:rPr>
        <w:rFonts w:hint="default"/>
        <w:lang w:val="en-US" w:eastAsia="en-US" w:bidi="ar-SA"/>
      </w:rPr>
    </w:lvl>
    <w:lvl w:ilvl="7" w:tplc="E83847BA">
      <w:numFmt w:val="bullet"/>
      <w:lvlText w:val="•"/>
      <w:lvlJc w:val="left"/>
      <w:pPr>
        <w:ind w:left="3235" w:hanging="360"/>
      </w:pPr>
      <w:rPr>
        <w:rFonts w:hint="default"/>
        <w:lang w:val="en-US" w:eastAsia="en-US" w:bidi="ar-SA"/>
      </w:rPr>
    </w:lvl>
    <w:lvl w:ilvl="8" w:tplc="0DBC3BBA">
      <w:numFmt w:val="bullet"/>
      <w:lvlText w:val="•"/>
      <w:lvlJc w:val="left"/>
      <w:pPr>
        <w:ind w:left="3563" w:hanging="360"/>
      </w:pPr>
      <w:rPr>
        <w:rFonts w:hint="default"/>
        <w:lang w:val="en-US" w:eastAsia="en-US" w:bidi="ar-SA"/>
      </w:rPr>
    </w:lvl>
  </w:abstractNum>
  <w:abstractNum w:abstractNumId="2" w15:restartNumberingAfterBreak="0">
    <w:nsid w:val="5DFF38EF"/>
    <w:multiLevelType w:val="hybridMultilevel"/>
    <w:tmpl w:val="EB62C094"/>
    <w:lvl w:ilvl="0" w:tplc="6D5A94E8">
      <w:start w:val="1"/>
      <w:numFmt w:val="decimal"/>
      <w:lvlText w:val="%1."/>
      <w:lvlJc w:val="left"/>
      <w:pPr>
        <w:ind w:left="220" w:hanging="221"/>
      </w:pPr>
      <w:rPr>
        <w:rFonts w:hint="default"/>
        <w:w w:val="99"/>
        <w:u w:val="single" w:color="000000"/>
        <w:lang w:val="en-US" w:eastAsia="en-US" w:bidi="ar-SA"/>
      </w:rPr>
    </w:lvl>
    <w:lvl w:ilvl="1" w:tplc="F864C2C4">
      <w:start w:val="1"/>
      <w:numFmt w:val="lowerLetter"/>
      <w:lvlText w:val="%2.)"/>
      <w:lvlJc w:val="left"/>
      <w:pPr>
        <w:ind w:left="220" w:hanging="380"/>
      </w:pPr>
      <w:rPr>
        <w:rFonts w:ascii="Arial" w:eastAsia="Arial" w:hAnsi="Arial" w:cs="Arial" w:hint="default"/>
        <w:b w:val="0"/>
        <w:bCs w:val="0"/>
        <w:i w:val="0"/>
        <w:iCs w:val="0"/>
        <w:spacing w:val="-1"/>
        <w:w w:val="99"/>
        <w:sz w:val="20"/>
        <w:szCs w:val="20"/>
        <w:lang w:val="en-US" w:eastAsia="en-US" w:bidi="ar-SA"/>
      </w:rPr>
    </w:lvl>
    <w:lvl w:ilvl="2" w:tplc="8D28C5EA">
      <w:numFmt w:val="bullet"/>
      <w:lvlText w:val="•"/>
      <w:lvlJc w:val="left"/>
      <w:pPr>
        <w:ind w:left="1019" w:hanging="380"/>
      </w:pPr>
      <w:rPr>
        <w:rFonts w:hint="default"/>
        <w:lang w:val="en-US" w:eastAsia="en-US" w:bidi="ar-SA"/>
      </w:rPr>
    </w:lvl>
    <w:lvl w:ilvl="3" w:tplc="506CB17E">
      <w:numFmt w:val="bullet"/>
      <w:lvlText w:val="•"/>
      <w:lvlJc w:val="left"/>
      <w:pPr>
        <w:ind w:left="1419" w:hanging="380"/>
      </w:pPr>
      <w:rPr>
        <w:rFonts w:hint="default"/>
        <w:lang w:val="en-US" w:eastAsia="en-US" w:bidi="ar-SA"/>
      </w:rPr>
    </w:lvl>
    <w:lvl w:ilvl="4" w:tplc="E5E28BEA">
      <w:numFmt w:val="bullet"/>
      <w:lvlText w:val="•"/>
      <w:lvlJc w:val="left"/>
      <w:pPr>
        <w:ind w:left="1819" w:hanging="380"/>
      </w:pPr>
      <w:rPr>
        <w:rFonts w:hint="default"/>
        <w:lang w:val="en-US" w:eastAsia="en-US" w:bidi="ar-SA"/>
      </w:rPr>
    </w:lvl>
    <w:lvl w:ilvl="5" w:tplc="1F36CA48">
      <w:numFmt w:val="bullet"/>
      <w:lvlText w:val="•"/>
      <w:lvlJc w:val="left"/>
      <w:pPr>
        <w:ind w:left="2219" w:hanging="380"/>
      </w:pPr>
      <w:rPr>
        <w:rFonts w:hint="default"/>
        <w:lang w:val="en-US" w:eastAsia="en-US" w:bidi="ar-SA"/>
      </w:rPr>
    </w:lvl>
    <w:lvl w:ilvl="6" w:tplc="C9287634">
      <w:numFmt w:val="bullet"/>
      <w:lvlText w:val="•"/>
      <w:lvlJc w:val="left"/>
      <w:pPr>
        <w:ind w:left="2619" w:hanging="380"/>
      </w:pPr>
      <w:rPr>
        <w:rFonts w:hint="default"/>
        <w:lang w:val="en-US" w:eastAsia="en-US" w:bidi="ar-SA"/>
      </w:rPr>
    </w:lvl>
    <w:lvl w:ilvl="7" w:tplc="2542C5CC">
      <w:numFmt w:val="bullet"/>
      <w:lvlText w:val="•"/>
      <w:lvlJc w:val="left"/>
      <w:pPr>
        <w:ind w:left="3019" w:hanging="380"/>
      </w:pPr>
      <w:rPr>
        <w:rFonts w:hint="default"/>
        <w:lang w:val="en-US" w:eastAsia="en-US" w:bidi="ar-SA"/>
      </w:rPr>
    </w:lvl>
    <w:lvl w:ilvl="8" w:tplc="B4801D40">
      <w:numFmt w:val="bullet"/>
      <w:lvlText w:val="•"/>
      <w:lvlJc w:val="left"/>
      <w:pPr>
        <w:ind w:left="3419" w:hanging="380"/>
      </w:pPr>
      <w:rPr>
        <w:rFonts w:hint="default"/>
        <w:lang w:val="en-US" w:eastAsia="en-US" w:bidi="ar-SA"/>
      </w:rPr>
    </w:lvl>
  </w:abstractNum>
  <w:abstractNum w:abstractNumId="3" w15:restartNumberingAfterBreak="0">
    <w:nsid w:val="62BB65A0"/>
    <w:multiLevelType w:val="hybridMultilevel"/>
    <w:tmpl w:val="ED684BA6"/>
    <w:lvl w:ilvl="0" w:tplc="B628B7DC">
      <w:numFmt w:val="bullet"/>
      <w:lvlText w:val=""/>
      <w:lvlJc w:val="left"/>
      <w:pPr>
        <w:ind w:left="940" w:hanging="360"/>
      </w:pPr>
      <w:rPr>
        <w:rFonts w:ascii="Wingdings" w:eastAsia="Wingdings" w:hAnsi="Wingdings" w:cs="Wingdings" w:hint="default"/>
        <w:b w:val="0"/>
        <w:bCs w:val="0"/>
        <w:i w:val="0"/>
        <w:iCs w:val="0"/>
        <w:w w:val="99"/>
        <w:sz w:val="20"/>
        <w:szCs w:val="20"/>
        <w:lang w:val="en-US" w:eastAsia="en-US" w:bidi="ar-SA"/>
      </w:rPr>
    </w:lvl>
    <w:lvl w:ilvl="1" w:tplc="FE26826A">
      <w:numFmt w:val="bullet"/>
      <w:lvlText w:val="•"/>
      <w:lvlJc w:val="left"/>
      <w:pPr>
        <w:ind w:left="1277" w:hanging="360"/>
      </w:pPr>
      <w:rPr>
        <w:rFonts w:hint="default"/>
        <w:lang w:val="en-US" w:eastAsia="en-US" w:bidi="ar-SA"/>
      </w:rPr>
    </w:lvl>
    <w:lvl w:ilvl="2" w:tplc="7A4292C8">
      <w:numFmt w:val="bullet"/>
      <w:lvlText w:val="•"/>
      <w:lvlJc w:val="left"/>
      <w:pPr>
        <w:ind w:left="1615" w:hanging="360"/>
      </w:pPr>
      <w:rPr>
        <w:rFonts w:hint="default"/>
        <w:lang w:val="en-US" w:eastAsia="en-US" w:bidi="ar-SA"/>
      </w:rPr>
    </w:lvl>
    <w:lvl w:ilvl="3" w:tplc="9DB4A2D4">
      <w:numFmt w:val="bullet"/>
      <w:lvlText w:val="•"/>
      <w:lvlJc w:val="left"/>
      <w:pPr>
        <w:ind w:left="1953" w:hanging="360"/>
      </w:pPr>
      <w:rPr>
        <w:rFonts w:hint="default"/>
        <w:lang w:val="en-US" w:eastAsia="en-US" w:bidi="ar-SA"/>
      </w:rPr>
    </w:lvl>
    <w:lvl w:ilvl="4" w:tplc="3F621B2E">
      <w:numFmt w:val="bullet"/>
      <w:lvlText w:val="•"/>
      <w:lvlJc w:val="left"/>
      <w:pPr>
        <w:ind w:left="2291" w:hanging="360"/>
      </w:pPr>
      <w:rPr>
        <w:rFonts w:hint="default"/>
        <w:lang w:val="en-US" w:eastAsia="en-US" w:bidi="ar-SA"/>
      </w:rPr>
    </w:lvl>
    <w:lvl w:ilvl="5" w:tplc="FE747322">
      <w:numFmt w:val="bullet"/>
      <w:lvlText w:val="•"/>
      <w:lvlJc w:val="left"/>
      <w:pPr>
        <w:ind w:left="2629" w:hanging="360"/>
      </w:pPr>
      <w:rPr>
        <w:rFonts w:hint="default"/>
        <w:lang w:val="en-US" w:eastAsia="en-US" w:bidi="ar-SA"/>
      </w:rPr>
    </w:lvl>
    <w:lvl w:ilvl="6" w:tplc="83722ED4">
      <w:numFmt w:val="bullet"/>
      <w:lvlText w:val="•"/>
      <w:lvlJc w:val="left"/>
      <w:pPr>
        <w:ind w:left="2967" w:hanging="360"/>
      </w:pPr>
      <w:rPr>
        <w:rFonts w:hint="default"/>
        <w:lang w:val="en-US" w:eastAsia="en-US" w:bidi="ar-SA"/>
      </w:rPr>
    </w:lvl>
    <w:lvl w:ilvl="7" w:tplc="DFC2CB68">
      <w:numFmt w:val="bullet"/>
      <w:lvlText w:val="•"/>
      <w:lvlJc w:val="left"/>
      <w:pPr>
        <w:ind w:left="3305" w:hanging="360"/>
      </w:pPr>
      <w:rPr>
        <w:rFonts w:hint="default"/>
        <w:lang w:val="en-US" w:eastAsia="en-US" w:bidi="ar-SA"/>
      </w:rPr>
    </w:lvl>
    <w:lvl w:ilvl="8" w:tplc="EE3E44AA">
      <w:numFmt w:val="bullet"/>
      <w:lvlText w:val="•"/>
      <w:lvlJc w:val="left"/>
      <w:pPr>
        <w:ind w:left="3643" w:hanging="360"/>
      </w:pPr>
      <w:rPr>
        <w:rFonts w:hint="default"/>
        <w:lang w:val="en-US" w:eastAsia="en-US" w:bidi="ar-SA"/>
      </w:rPr>
    </w:lvl>
  </w:abstractNum>
  <w:num w:numId="1" w16cid:durableId="696976900">
    <w:abstractNumId w:val="1"/>
  </w:num>
  <w:num w:numId="2" w16cid:durableId="963270459">
    <w:abstractNumId w:val="3"/>
  </w:num>
  <w:num w:numId="3" w16cid:durableId="849952065">
    <w:abstractNumId w:val="2"/>
  </w:num>
  <w:num w:numId="4" w16cid:durableId="77216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FB"/>
    <w:rsid w:val="000222F9"/>
    <w:rsid w:val="0004149E"/>
    <w:rsid w:val="00054245"/>
    <w:rsid w:val="00054CA6"/>
    <w:rsid w:val="0006765E"/>
    <w:rsid w:val="000C039F"/>
    <w:rsid w:val="000C16DC"/>
    <w:rsid w:val="00130000"/>
    <w:rsid w:val="00187A02"/>
    <w:rsid w:val="00270BFB"/>
    <w:rsid w:val="002C0B9C"/>
    <w:rsid w:val="0039217B"/>
    <w:rsid w:val="003B469B"/>
    <w:rsid w:val="003B5226"/>
    <w:rsid w:val="003B6950"/>
    <w:rsid w:val="003C7B2D"/>
    <w:rsid w:val="003D7E34"/>
    <w:rsid w:val="00464BD5"/>
    <w:rsid w:val="004D6AAD"/>
    <w:rsid w:val="00551A7A"/>
    <w:rsid w:val="00561109"/>
    <w:rsid w:val="0057685F"/>
    <w:rsid w:val="005859E7"/>
    <w:rsid w:val="005A5C50"/>
    <w:rsid w:val="006307F6"/>
    <w:rsid w:val="006A174C"/>
    <w:rsid w:val="006A5DC9"/>
    <w:rsid w:val="006D5D67"/>
    <w:rsid w:val="00700FCE"/>
    <w:rsid w:val="00743BA5"/>
    <w:rsid w:val="007D3471"/>
    <w:rsid w:val="00877D6E"/>
    <w:rsid w:val="00897A54"/>
    <w:rsid w:val="008C6A84"/>
    <w:rsid w:val="008F0E4E"/>
    <w:rsid w:val="00945CC4"/>
    <w:rsid w:val="00961141"/>
    <w:rsid w:val="009661F0"/>
    <w:rsid w:val="00986CA9"/>
    <w:rsid w:val="009C1D04"/>
    <w:rsid w:val="009E30A5"/>
    <w:rsid w:val="00A14B70"/>
    <w:rsid w:val="00A74F42"/>
    <w:rsid w:val="00A76778"/>
    <w:rsid w:val="00AA6BA5"/>
    <w:rsid w:val="00AB1D5D"/>
    <w:rsid w:val="00AE0656"/>
    <w:rsid w:val="00B27F0E"/>
    <w:rsid w:val="00B43016"/>
    <w:rsid w:val="00B444A8"/>
    <w:rsid w:val="00B81746"/>
    <w:rsid w:val="00BC4BB0"/>
    <w:rsid w:val="00BC77CF"/>
    <w:rsid w:val="00C7192A"/>
    <w:rsid w:val="00CE3873"/>
    <w:rsid w:val="00CF386E"/>
    <w:rsid w:val="00D0400B"/>
    <w:rsid w:val="00D93984"/>
    <w:rsid w:val="00DF5DDD"/>
    <w:rsid w:val="00E31CEA"/>
    <w:rsid w:val="00E409BB"/>
    <w:rsid w:val="00E60046"/>
    <w:rsid w:val="00E838AE"/>
    <w:rsid w:val="00F16EFF"/>
    <w:rsid w:val="00FA409B"/>
    <w:rsid w:val="00FB0EAE"/>
    <w:rsid w:val="00FD410A"/>
    <w:rsid w:val="00FF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B83FC"/>
  <w15:docId w15:val="{39E0F603-3F38-4DE5-B260-3D19B673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0"/>
      <w:szCs w:val="20"/>
    </w:rPr>
  </w:style>
  <w:style w:type="paragraph" w:styleId="ListParagraph">
    <w:name w:val="List Paragraph"/>
    <w:basedOn w:val="Normal"/>
    <w:uiPriority w:val="1"/>
    <w:qFormat/>
    <w:pPr>
      <w:ind w:left="94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0000"/>
    <w:pPr>
      <w:tabs>
        <w:tab w:val="center" w:pos="4680"/>
        <w:tab w:val="right" w:pos="9360"/>
      </w:tabs>
    </w:pPr>
  </w:style>
  <w:style w:type="character" w:customStyle="1" w:styleId="HeaderChar">
    <w:name w:val="Header Char"/>
    <w:basedOn w:val="DefaultParagraphFont"/>
    <w:link w:val="Header"/>
    <w:uiPriority w:val="99"/>
    <w:rsid w:val="00130000"/>
    <w:rPr>
      <w:rFonts w:ascii="Arial" w:eastAsia="Arial" w:hAnsi="Arial" w:cs="Arial"/>
    </w:rPr>
  </w:style>
  <w:style w:type="paragraph" w:styleId="Footer">
    <w:name w:val="footer"/>
    <w:basedOn w:val="Normal"/>
    <w:link w:val="FooterChar"/>
    <w:uiPriority w:val="99"/>
    <w:unhideWhenUsed/>
    <w:rsid w:val="00130000"/>
    <w:pPr>
      <w:tabs>
        <w:tab w:val="center" w:pos="4680"/>
        <w:tab w:val="right" w:pos="9360"/>
      </w:tabs>
    </w:pPr>
  </w:style>
  <w:style w:type="character" w:customStyle="1" w:styleId="FooterChar">
    <w:name w:val="Footer Char"/>
    <w:basedOn w:val="DefaultParagraphFont"/>
    <w:link w:val="Footer"/>
    <w:uiPriority w:val="99"/>
    <w:rsid w:val="00130000"/>
    <w:rPr>
      <w:rFonts w:ascii="Arial" w:eastAsia="Arial" w:hAnsi="Arial" w:cs="Arial"/>
    </w:rPr>
  </w:style>
  <w:style w:type="paragraph" w:styleId="Revision">
    <w:name w:val="Revision"/>
    <w:hidden/>
    <w:uiPriority w:val="99"/>
    <w:semiHidden/>
    <w:rsid w:val="00BC77C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26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 Kral</dc:creator>
  <cp:lastModifiedBy>Amanda Adrienne Sostre</cp:lastModifiedBy>
  <cp:revision>13</cp:revision>
  <cp:lastPrinted>2026-01-06T20:28:00Z</cp:lastPrinted>
  <dcterms:created xsi:type="dcterms:W3CDTF">2026-01-06T20:26:00Z</dcterms:created>
  <dcterms:modified xsi:type="dcterms:W3CDTF">2026-01-22T17:00:00Z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Creator">
    <vt:lpwstr>Microsoft® Word for Microsoft 365</vt:lpwstr>
  </property>
  <property fmtid="{D5CDD505-2E9C-101B-9397-08002B2CF9AE}" pid="4" name="LastSaved">
    <vt:filetime>2023-01-18T00:00:00Z</vt:filetime>
  </property>
  <property fmtid="{D5CDD505-2E9C-101B-9397-08002B2CF9AE}" pid="5" name="Producer">
    <vt:lpwstr>Microsoft® Word for Microsoft 365</vt:lpwstr>
  </property>
  <property fmtid="{D5CDD505-2E9C-101B-9397-08002B2CF9AE}" pid="6" name="GrammarlyDocumentId">
    <vt:lpwstr>5c3893058fcedc49a84fa7a07705ac8b5ed7652aaea1e94deb05294f441229e6</vt:lpwstr>
  </property>
</Properties>
</file>