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A841C" w14:textId="77777777" w:rsidR="002C0AD3" w:rsidRDefault="00A07A74">
      <w:pPr>
        <w:spacing w:before="20"/>
        <w:ind w:left="7932"/>
        <w:rPr>
          <w:b/>
          <w:sz w:val="18"/>
        </w:rPr>
      </w:pPr>
      <w:r>
        <w:rPr>
          <w:noProof/>
          <w:lang w:bidi="ar-SA"/>
        </w:rPr>
        <w:drawing>
          <wp:anchor distT="0" distB="0" distL="0" distR="0" simplePos="0" relativeHeight="251658240" behindDoc="0" locked="0" layoutInCell="1" allowOverlap="1" wp14:anchorId="7080F12F" wp14:editId="1DB187F2">
            <wp:simplePos x="0" y="0"/>
            <wp:positionH relativeFrom="page">
              <wp:posOffset>990662</wp:posOffset>
            </wp:positionH>
            <wp:positionV relativeFrom="paragraph">
              <wp:posOffset>153646</wp:posOffset>
            </wp:positionV>
            <wp:extent cx="3436714" cy="54037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436714" cy="540371"/>
                    </a:xfrm>
                    <a:prstGeom prst="rect">
                      <a:avLst/>
                    </a:prstGeom>
                  </pic:spPr>
                </pic:pic>
              </a:graphicData>
            </a:graphic>
          </wp:anchor>
        </w:drawing>
      </w:r>
      <w:r>
        <w:rPr>
          <w:b/>
          <w:sz w:val="18"/>
        </w:rPr>
        <w:t>Education Center</w:t>
      </w:r>
    </w:p>
    <w:p w14:paraId="264B0ACD" w14:textId="77777777" w:rsidR="002C0AD3" w:rsidRDefault="00A07A74">
      <w:pPr>
        <w:spacing w:before="46" w:line="196" w:lineRule="auto"/>
        <w:ind w:left="7932" w:right="811"/>
        <w:rPr>
          <w:sz w:val="18"/>
        </w:rPr>
      </w:pPr>
      <w:r>
        <w:rPr>
          <w:sz w:val="18"/>
        </w:rPr>
        <w:t>2449 Saint Paul Blvd Rochester, NY 14617</w:t>
      </w:r>
    </w:p>
    <w:p w14:paraId="27EA3224" w14:textId="77777777" w:rsidR="002C0AD3" w:rsidRDefault="00A07A74">
      <w:pPr>
        <w:spacing w:line="190" w:lineRule="exact"/>
        <w:ind w:left="7932"/>
        <w:rPr>
          <w:sz w:val="18"/>
        </w:rPr>
      </w:pPr>
      <w:r>
        <w:rPr>
          <w:sz w:val="18"/>
        </w:rPr>
        <w:t>t. (585)</w:t>
      </w:r>
      <w:r>
        <w:rPr>
          <w:spacing w:val="-4"/>
          <w:sz w:val="18"/>
        </w:rPr>
        <w:t xml:space="preserve"> </w:t>
      </w:r>
      <w:r>
        <w:rPr>
          <w:sz w:val="18"/>
        </w:rPr>
        <w:t>753-2550</w:t>
      </w:r>
    </w:p>
    <w:p w14:paraId="5E92567C" w14:textId="77777777" w:rsidR="002C0AD3" w:rsidRDefault="00A07A74">
      <w:pPr>
        <w:spacing w:line="199" w:lineRule="exact"/>
        <w:ind w:left="7932"/>
        <w:rPr>
          <w:sz w:val="18"/>
        </w:rPr>
      </w:pPr>
      <w:r>
        <w:rPr>
          <w:sz w:val="18"/>
        </w:rPr>
        <w:t>f. (585)</w:t>
      </w:r>
      <w:r>
        <w:rPr>
          <w:spacing w:val="-4"/>
          <w:sz w:val="18"/>
        </w:rPr>
        <w:t xml:space="preserve"> </w:t>
      </w:r>
      <w:r>
        <w:rPr>
          <w:sz w:val="18"/>
        </w:rPr>
        <w:t>753-2560</w:t>
      </w:r>
    </w:p>
    <w:p w14:paraId="2F0CB0DC" w14:textId="77777777" w:rsidR="002C0AD3" w:rsidRDefault="00A07A74">
      <w:pPr>
        <w:spacing w:before="10" w:line="199" w:lineRule="auto"/>
        <w:ind w:left="7932" w:right="96"/>
        <w:rPr>
          <w:sz w:val="18"/>
        </w:rPr>
      </w:pPr>
      <w:r>
        <w:rPr>
          <w:sz w:val="18"/>
        </w:rPr>
        <w:t xml:space="preserve">e. </w:t>
      </w:r>
      <w:hyperlink r:id="rId9">
        <w:r>
          <w:rPr>
            <w:sz w:val="18"/>
          </w:rPr>
          <w:t>monroe@cornell.edu</w:t>
        </w:r>
      </w:hyperlink>
      <w:hyperlink r:id="rId10">
        <w:r>
          <w:rPr>
            <w:sz w:val="18"/>
          </w:rPr>
          <w:t xml:space="preserve"> http://cce.cornell.edu/monroe</w:t>
        </w:r>
      </w:hyperlink>
    </w:p>
    <w:p w14:paraId="14E9AB49" w14:textId="77777777" w:rsidR="002C0AD3" w:rsidRDefault="002C0AD3">
      <w:pPr>
        <w:pStyle w:val="BodyText"/>
        <w:rPr>
          <w:sz w:val="20"/>
        </w:rPr>
      </w:pPr>
    </w:p>
    <w:p w14:paraId="73585548" w14:textId="609CBC96" w:rsidR="005B4A29" w:rsidRPr="00072857" w:rsidRDefault="00461A65" w:rsidP="005B4A29">
      <w:pPr>
        <w:spacing w:before="3" w:line="387" w:lineRule="exact"/>
        <w:ind w:left="388" w:right="684"/>
        <w:jc w:val="center"/>
        <w:rPr>
          <w:rFonts w:ascii="Times New Roman" w:hAnsi="Times New Roman" w:cs="Times New Roman"/>
          <w:b/>
          <w:i/>
          <w:sz w:val="28"/>
          <w:szCs w:val="28"/>
        </w:rPr>
      </w:pPr>
      <w:r w:rsidRPr="00072857">
        <w:rPr>
          <w:rFonts w:ascii="Times New Roman" w:hAnsi="Times New Roman" w:cs="Times New Roman"/>
          <w:b/>
          <w:sz w:val="28"/>
          <w:szCs w:val="28"/>
        </w:rPr>
        <w:t xml:space="preserve">Governance </w:t>
      </w:r>
      <w:r w:rsidR="000F7893" w:rsidRPr="00072857">
        <w:rPr>
          <w:rFonts w:ascii="Times New Roman" w:hAnsi="Times New Roman" w:cs="Times New Roman"/>
          <w:b/>
          <w:sz w:val="28"/>
          <w:szCs w:val="28"/>
        </w:rPr>
        <w:t>Committee Meeting</w:t>
      </w:r>
      <w:r w:rsidR="00CF145C" w:rsidRPr="00072857">
        <w:rPr>
          <w:rFonts w:ascii="Times New Roman" w:hAnsi="Times New Roman" w:cs="Times New Roman"/>
          <w:b/>
          <w:sz w:val="28"/>
          <w:szCs w:val="28"/>
        </w:rPr>
        <w:t xml:space="preserve"> </w:t>
      </w:r>
    </w:p>
    <w:p w14:paraId="58695F94" w14:textId="7E1D1AC6" w:rsidR="002C0AD3" w:rsidRPr="00072857" w:rsidRDefault="00D915E1" w:rsidP="00D915E1">
      <w:pPr>
        <w:spacing w:before="3" w:line="387" w:lineRule="exact"/>
        <w:ind w:left="388" w:right="684"/>
        <w:jc w:val="center"/>
        <w:rPr>
          <w:rFonts w:ascii="Times New Roman" w:hAnsi="Times New Roman" w:cs="Times New Roman"/>
          <w:b/>
          <w:sz w:val="28"/>
          <w:szCs w:val="28"/>
        </w:rPr>
      </w:pPr>
      <w:r>
        <w:rPr>
          <w:rFonts w:ascii="Times New Roman" w:hAnsi="Times New Roman" w:cs="Times New Roman"/>
          <w:b/>
          <w:sz w:val="28"/>
          <w:szCs w:val="28"/>
        </w:rPr>
        <w:t>January22</w:t>
      </w:r>
      <w:r w:rsidR="00461A65" w:rsidRPr="00072857">
        <w:rPr>
          <w:rFonts w:ascii="Times New Roman" w:hAnsi="Times New Roman" w:cs="Times New Roman"/>
          <w:b/>
          <w:sz w:val="28"/>
          <w:szCs w:val="28"/>
        </w:rPr>
        <w:t xml:space="preserve">, </w:t>
      </w:r>
      <w:r w:rsidR="00154BCD" w:rsidRPr="00072857">
        <w:rPr>
          <w:rFonts w:ascii="Times New Roman" w:hAnsi="Times New Roman" w:cs="Times New Roman"/>
          <w:b/>
          <w:sz w:val="28"/>
          <w:szCs w:val="28"/>
        </w:rPr>
        <w:t>202</w:t>
      </w:r>
      <w:r w:rsidR="00BD5493" w:rsidRPr="00072857">
        <w:rPr>
          <w:rFonts w:ascii="Times New Roman" w:hAnsi="Times New Roman" w:cs="Times New Roman"/>
          <w:b/>
          <w:sz w:val="28"/>
          <w:szCs w:val="28"/>
        </w:rPr>
        <w:t>5</w:t>
      </w:r>
      <w:r w:rsidR="00154BCD" w:rsidRPr="00072857">
        <w:rPr>
          <w:rFonts w:ascii="Times New Roman" w:hAnsi="Times New Roman" w:cs="Times New Roman"/>
          <w:b/>
          <w:sz w:val="28"/>
          <w:szCs w:val="28"/>
        </w:rPr>
        <w:t>,</w:t>
      </w:r>
      <w:r w:rsidR="005B4A29" w:rsidRPr="00072857">
        <w:rPr>
          <w:rFonts w:ascii="Times New Roman" w:hAnsi="Times New Roman" w:cs="Times New Roman"/>
          <w:b/>
          <w:sz w:val="28"/>
          <w:szCs w:val="28"/>
        </w:rPr>
        <w:t xml:space="preserve"> | </w:t>
      </w:r>
      <w:r w:rsidR="00CB18C8">
        <w:rPr>
          <w:rFonts w:ascii="Times New Roman" w:hAnsi="Times New Roman" w:cs="Times New Roman"/>
          <w:b/>
          <w:sz w:val="28"/>
          <w:szCs w:val="28"/>
        </w:rPr>
        <w:t>12:00</w:t>
      </w:r>
      <w:r w:rsidR="00BC7F83" w:rsidRPr="00072857">
        <w:rPr>
          <w:rFonts w:ascii="Times New Roman" w:hAnsi="Times New Roman" w:cs="Times New Roman"/>
          <w:b/>
          <w:sz w:val="28"/>
          <w:szCs w:val="28"/>
        </w:rPr>
        <w:t xml:space="preserve"> </w:t>
      </w:r>
      <w:r w:rsidR="000F7893" w:rsidRPr="00072857">
        <w:rPr>
          <w:rFonts w:ascii="Times New Roman" w:hAnsi="Times New Roman" w:cs="Times New Roman"/>
          <w:b/>
          <w:sz w:val="28"/>
          <w:szCs w:val="28"/>
        </w:rPr>
        <w:t>pm</w:t>
      </w:r>
    </w:p>
    <w:p w14:paraId="540B8EF9" w14:textId="77777777" w:rsidR="00CF145C" w:rsidRPr="00072857" w:rsidRDefault="00CF145C" w:rsidP="00CF145C">
      <w:pPr>
        <w:rPr>
          <w:rFonts w:ascii="Times New Roman" w:hAnsi="Times New Roman" w:cs="Times New Roman"/>
          <w:b/>
          <w:sz w:val="28"/>
          <w:szCs w:val="28"/>
        </w:rPr>
      </w:pPr>
    </w:p>
    <w:p w14:paraId="5B63D775" w14:textId="583361A2" w:rsidR="00463B7B" w:rsidRPr="003E236E" w:rsidRDefault="009B4917" w:rsidP="009B4917">
      <w:pPr>
        <w:pStyle w:val="ListParagraph"/>
        <w:spacing w:before="0" w:line="320" w:lineRule="atLeast"/>
        <w:ind w:left="0" w:right="288" w:firstLine="0"/>
        <w:rPr>
          <w:rFonts w:ascii="Times New Roman" w:hAnsi="Times New Roman" w:cs="Times New Roman"/>
          <w:bCs/>
          <w:sz w:val="28"/>
          <w:szCs w:val="28"/>
        </w:rPr>
      </w:pPr>
      <w:r w:rsidRPr="003E236E">
        <w:rPr>
          <w:rFonts w:ascii="Times New Roman" w:hAnsi="Times New Roman" w:cs="Times New Roman"/>
          <w:bCs/>
          <w:sz w:val="28"/>
          <w:szCs w:val="28"/>
        </w:rPr>
        <w:t xml:space="preserve">The meeting commenced at </w:t>
      </w:r>
      <w:r w:rsidR="00CB18C8" w:rsidRPr="003E236E">
        <w:rPr>
          <w:rFonts w:ascii="Times New Roman" w:hAnsi="Times New Roman" w:cs="Times New Roman"/>
          <w:bCs/>
          <w:sz w:val="28"/>
          <w:szCs w:val="28"/>
        </w:rPr>
        <w:t>12:04</w:t>
      </w:r>
      <w:r w:rsidRPr="003E236E">
        <w:rPr>
          <w:rFonts w:ascii="Times New Roman" w:hAnsi="Times New Roman" w:cs="Times New Roman"/>
          <w:bCs/>
          <w:sz w:val="28"/>
          <w:szCs w:val="28"/>
        </w:rPr>
        <w:t xml:space="preserve"> p.m.    </w:t>
      </w:r>
    </w:p>
    <w:p w14:paraId="585B5B4E" w14:textId="77777777" w:rsidR="00463B7B" w:rsidRPr="003E236E" w:rsidRDefault="00463B7B" w:rsidP="009B4917">
      <w:pPr>
        <w:pStyle w:val="ListParagraph"/>
        <w:spacing w:before="0" w:line="320" w:lineRule="atLeast"/>
        <w:ind w:left="0" w:right="288" w:firstLine="0"/>
        <w:rPr>
          <w:rFonts w:ascii="Times New Roman" w:hAnsi="Times New Roman" w:cs="Times New Roman"/>
          <w:bCs/>
          <w:sz w:val="28"/>
          <w:szCs w:val="28"/>
        </w:rPr>
      </w:pPr>
    </w:p>
    <w:p w14:paraId="440CF25B" w14:textId="2421DDE3" w:rsidR="00463B7B" w:rsidRPr="003E236E" w:rsidRDefault="009B4917" w:rsidP="009B4917">
      <w:pPr>
        <w:pStyle w:val="ListParagraph"/>
        <w:spacing w:before="0" w:line="320" w:lineRule="atLeast"/>
        <w:ind w:left="0" w:right="288" w:firstLine="0"/>
        <w:rPr>
          <w:rFonts w:ascii="Times New Roman" w:hAnsi="Times New Roman" w:cs="Times New Roman"/>
          <w:bCs/>
          <w:sz w:val="28"/>
          <w:szCs w:val="28"/>
        </w:rPr>
      </w:pPr>
      <w:r w:rsidRPr="003E236E">
        <w:rPr>
          <w:rFonts w:ascii="Times New Roman" w:hAnsi="Times New Roman" w:cs="Times New Roman"/>
          <w:b/>
          <w:sz w:val="28"/>
          <w:szCs w:val="28"/>
        </w:rPr>
        <w:t>Members present</w:t>
      </w:r>
      <w:r w:rsidRPr="003E236E">
        <w:rPr>
          <w:rFonts w:ascii="Times New Roman" w:hAnsi="Times New Roman" w:cs="Times New Roman"/>
          <w:bCs/>
          <w:sz w:val="28"/>
          <w:szCs w:val="28"/>
        </w:rPr>
        <w:t xml:space="preserve"> included</w:t>
      </w:r>
      <w:r w:rsidR="0009462F" w:rsidRPr="003E236E">
        <w:rPr>
          <w:rFonts w:ascii="Times New Roman" w:hAnsi="Times New Roman" w:cs="Times New Roman"/>
          <w:bCs/>
          <w:sz w:val="28"/>
          <w:szCs w:val="28"/>
        </w:rPr>
        <w:t xml:space="preserve"> Sandhya Sarlashkar</w:t>
      </w:r>
      <w:r w:rsidR="00D915E1" w:rsidRPr="003E236E">
        <w:rPr>
          <w:rFonts w:ascii="Times New Roman" w:hAnsi="Times New Roman" w:cs="Times New Roman"/>
          <w:bCs/>
          <w:sz w:val="28"/>
          <w:szCs w:val="28"/>
        </w:rPr>
        <w:t xml:space="preserve">, </w:t>
      </w:r>
      <w:r w:rsidR="00D915E1" w:rsidRPr="003E236E">
        <w:rPr>
          <w:rFonts w:ascii="Times New Roman" w:hAnsi="Times New Roman" w:cs="Times New Roman"/>
          <w:bCs/>
          <w:sz w:val="28"/>
          <w:szCs w:val="28"/>
        </w:rPr>
        <w:t>Marita Smith and Sam Beck-Anderson</w:t>
      </w:r>
    </w:p>
    <w:p w14:paraId="6BC865B5" w14:textId="77777777" w:rsidR="00463B7B" w:rsidRPr="003E236E" w:rsidRDefault="00463B7B" w:rsidP="009B4917">
      <w:pPr>
        <w:pStyle w:val="ListParagraph"/>
        <w:spacing w:before="0" w:line="320" w:lineRule="atLeast"/>
        <w:ind w:left="0" w:right="288" w:firstLine="0"/>
        <w:rPr>
          <w:rFonts w:ascii="Times New Roman" w:hAnsi="Times New Roman" w:cs="Times New Roman"/>
          <w:bCs/>
          <w:sz w:val="28"/>
          <w:szCs w:val="28"/>
        </w:rPr>
      </w:pPr>
    </w:p>
    <w:p w14:paraId="45BC743B" w14:textId="3131B440" w:rsidR="00463B7B" w:rsidRPr="003E236E" w:rsidRDefault="00463B7B" w:rsidP="009B4917">
      <w:pPr>
        <w:pStyle w:val="ListParagraph"/>
        <w:spacing w:before="0" w:line="320" w:lineRule="atLeast"/>
        <w:ind w:left="0" w:right="288" w:firstLine="0"/>
        <w:rPr>
          <w:rFonts w:ascii="Times New Roman" w:hAnsi="Times New Roman" w:cs="Times New Roman"/>
          <w:bCs/>
          <w:sz w:val="28"/>
          <w:szCs w:val="28"/>
        </w:rPr>
      </w:pPr>
      <w:r w:rsidRPr="003E236E">
        <w:rPr>
          <w:rFonts w:ascii="Times New Roman" w:hAnsi="Times New Roman" w:cs="Times New Roman"/>
          <w:b/>
          <w:sz w:val="28"/>
          <w:szCs w:val="28"/>
        </w:rPr>
        <w:t>Absent:</w:t>
      </w:r>
      <w:r w:rsidR="0009462F" w:rsidRPr="003E236E">
        <w:rPr>
          <w:rFonts w:ascii="Times New Roman" w:hAnsi="Times New Roman" w:cs="Times New Roman"/>
          <w:bCs/>
          <w:sz w:val="28"/>
          <w:szCs w:val="28"/>
        </w:rPr>
        <w:t xml:space="preserve"> </w:t>
      </w:r>
      <w:r w:rsidR="00D915E1" w:rsidRPr="003E236E">
        <w:rPr>
          <w:rFonts w:ascii="Times New Roman" w:hAnsi="Times New Roman" w:cs="Times New Roman"/>
          <w:bCs/>
          <w:sz w:val="28"/>
          <w:szCs w:val="28"/>
        </w:rPr>
        <w:t>Melissa Brown, Andrea Lista</w:t>
      </w:r>
    </w:p>
    <w:p w14:paraId="731CED7D" w14:textId="77777777" w:rsidR="00E60F1B" w:rsidRPr="003E236E" w:rsidRDefault="00B17EB7" w:rsidP="00E60F1B">
      <w:pPr>
        <w:pStyle w:val="ListParagraph"/>
        <w:spacing w:before="0" w:line="320" w:lineRule="atLeast"/>
        <w:ind w:left="0" w:right="288" w:firstLine="0"/>
        <w:rPr>
          <w:rFonts w:ascii="Times New Roman" w:hAnsi="Times New Roman" w:cs="Times New Roman"/>
          <w:bCs/>
          <w:sz w:val="28"/>
          <w:szCs w:val="28"/>
        </w:rPr>
      </w:pPr>
      <w:r w:rsidRPr="003E236E">
        <w:rPr>
          <w:rFonts w:ascii="Times New Roman" w:hAnsi="Times New Roman" w:cs="Times New Roman"/>
          <w:bCs/>
          <w:sz w:val="28"/>
          <w:szCs w:val="28"/>
        </w:rPr>
        <w:t xml:space="preserve"> </w:t>
      </w:r>
    </w:p>
    <w:p w14:paraId="29013EBD" w14:textId="5D85DA84" w:rsidR="009B4917" w:rsidRPr="003E236E" w:rsidRDefault="00A07A74" w:rsidP="00E60F1B">
      <w:pPr>
        <w:pStyle w:val="ListParagraph"/>
        <w:spacing w:before="0" w:line="320" w:lineRule="atLeast"/>
        <w:ind w:left="0" w:right="288" w:firstLine="0"/>
        <w:rPr>
          <w:rFonts w:ascii="Times New Roman" w:hAnsi="Times New Roman" w:cs="Times New Roman"/>
          <w:bCs/>
          <w:sz w:val="28"/>
          <w:szCs w:val="28"/>
        </w:rPr>
      </w:pPr>
      <w:r w:rsidRPr="003E236E">
        <w:rPr>
          <w:rFonts w:ascii="Times New Roman" w:hAnsi="Times New Roman" w:cs="Times New Roman"/>
          <w:b/>
          <w:sz w:val="28"/>
          <w:szCs w:val="28"/>
        </w:rPr>
        <w:t xml:space="preserve">Approval of </w:t>
      </w:r>
      <w:r w:rsidR="005B4A29" w:rsidRPr="003E236E">
        <w:rPr>
          <w:rFonts w:ascii="Times New Roman" w:hAnsi="Times New Roman" w:cs="Times New Roman"/>
          <w:b/>
          <w:sz w:val="28"/>
          <w:szCs w:val="28"/>
        </w:rPr>
        <w:t>Previous</w:t>
      </w:r>
      <w:r w:rsidR="000123D6" w:rsidRPr="003E236E">
        <w:rPr>
          <w:rFonts w:ascii="Times New Roman" w:hAnsi="Times New Roman" w:cs="Times New Roman"/>
          <w:b/>
          <w:sz w:val="28"/>
          <w:szCs w:val="28"/>
        </w:rPr>
        <w:t xml:space="preserve"> Meeting </w:t>
      </w:r>
      <w:r w:rsidR="001862F6" w:rsidRPr="003E236E">
        <w:rPr>
          <w:rFonts w:ascii="Times New Roman" w:hAnsi="Times New Roman" w:cs="Times New Roman"/>
          <w:b/>
          <w:sz w:val="28"/>
          <w:szCs w:val="28"/>
        </w:rPr>
        <w:t>Minutes</w:t>
      </w:r>
      <w:r w:rsidR="005B4A29" w:rsidRPr="003E236E">
        <w:rPr>
          <w:rFonts w:ascii="Times New Roman" w:hAnsi="Times New Roman" w:cs="Times New Roman"/>
          <w:b/>
          <w:sz w:val="28"/>
          <w:szCs w:val="28"/>
        </w:rPr>
        <w:t xml:space="preserve">: </w:t>
      </w:r>
      <w:r w:rsidR="009B4917" w:rsidRPr="003E236E">
        <w:rPr>
          <w:rFonts w:ascii="Times New Roman" w:hAnsi="Times New Roman" w:cs="Times New Roman"/>
          <w:b/>
          <w:sz w:val="28"/>
          <w:szCs w:val="28"/>
        </w:rPr>
        <w:tab/>
      </w:r>
    </w:p>
    <w:p w14:paraId="501FB40B" w14:textId="6853F4A7" w:rsidR="00CB18C8" w:rsidRPr="003E236E" w:rsidRDefault="00CB18C8" w:rsidP="00CB18C8">
      <w:pPr>
        <w:rPr>
          <w:rFonts w:ascii="Times New Roman" w:hAnsi="Times New Roman" w:cs="Times New Roman"/>
        </w:rPr>
      </w:pPr>
      <w:r w:rsidRPr="003E236E">
        <w:rPr>
          <w:rFonts w:ascii="Times New Roman" w:hAnsi="Times New Roman" w:cs="Times New Roman"/>
        </w:rPr>
        <w:t xml:space="preserve">Sandhya noticed that there was no Governance meeting scheduled for June noted on the minutes.  </w:t>
      </w:r>
      <w:r w:rsidRPr="000E438D">
        <w:rPr>
          <w:rFonts w:ascii="Times New Roman" w:hAnsi="Times New Roman" w:cs="Times New Roman"/>
        </w:rPr>
        <w:t>Marita confirmed there was a meeting in June 2025, and Sandhya updated the minutes to reflect this.</w:t>
      </w:r>
      <w:r w:rsidRPr="003E236E">
        <w:rPr>
          <w:rFonts w:ascii="Times New Roman" w:hAnsi="Times New Roman" w:cs="Times New Roman"/>
        </w:rPr>
        <w:t xml:space="preserve"> December meeting minutes were approved.</w:t>
      </w:r>
    </w:p>
    <w:p w14:paraId="0E0ADD86" w14:textId="77777777" w:rsidR="00CB18C8" w:rsidRPr="003E236E" w:rsidRDefault="00CB18C8" w:rsidP="00CB18C8">
      <w:pPr>
        <w:rPr>
          <w:rFonts w:ascii="Times New Roman" w:hAnsi="Times New Roman" w:cs="Times New Roman"/>
          <w:b/>
          <w:bCs/>
        </w:rPr>
      </w:pPr>
    </w:p>
    <w:p w14:paraId="6B4AF28E" w14:textId="657A48FD" w:rsidR="00CB18C8" w:rsidRPr="003E236E" w:rsidRDefault="00CB18C8" w:rsidP="00CB18C8">
      <w:pPr>
        <w:rPr>
          <w:rFonts w:ascii="Times New Roman" w:hAnsi="Times New Roman" w:cs="Times New Roman"/>
          <w:b/>
          <w:bCs/>
          <w:sz w:val="28"/>
          <w:szCs w:val="28"/>
        </w:rPr>
      </w:pPr>
      <w:r w:rsidRPr="003E236E">
        <w:rPr>
          <w:rFonts w:ascii="Times New Roman" w:hAnsi="Times New Roman" w:cs="Times New Roman"/>
          <w:b/>
          <w:bCs/>
          <w:sz w:val="28"/>
          <w:szCs w:val="28"/>
        </w:rPr>
        <w:t>Follow-up:</w:t>
      </w:r>
    </w:p>
    <w:p w14:paraId="354830F7" w14:textId="77777777" w:rsidR="00CB18C8" w:rsidRPr="00137AEF" w:rsidRDefault="00CB18C8" w:rsidP="00CB18C8">
      <w:pPr>
        <w:pStyle w:val="ListParagraph"/>
        <w:widowControl/>
        <w:numPr>
          <w:ilvl w:val="0"/>
          <w:numId w:val="12"/>
        </w:numPr>
        <w:autoSpaceDE/>
        <w:autoSpaceDN/>
        <w:spacing w:before="0" w:after="160" w:line="278" w:lineRule="auto"/>
        <w:contextualSpacing/>
        <w:rPr>
          <w:rFonts w:ascii="Times New Roman" w:hAnsi="Times New Roman" w:cs="Times New Roman"/>
          <w:sz w:val="24"/>
          <w:szCs w:val="24"/>
        </w:rPr>
      </w:pPr>
      <w:r w:rsidRPr="00137AEF">
        <w:rPr>
          <w:rFonts w:ascii="Times New Roman" w:hAnsi="Times New Roman" w:cs="Times New Roman"/>
          <w:sz w:val="24"/>
          <w:szCs w:val="24"/>
        </w:rPr>
        <w:t>Board Source login details have been provided to the board members.</w:t>
      </w:r>
    </w:p>
    <w:p w14:paraId="2D8B457B" w14:textId="77777777" w:rsidR="00CB18C8" w:rsidRPr="00137AEF" w:rsidRDefault="00CB18C8" w:rsidP="00CB18C8">
      <w:pPr>
        <w:pStyle w:val="ListParagraph"/>
        <w:widowControl/>
        <w:numPr>
          <w:ilvl w:val="0"/>
          <w:numId w:val="12"/>
        </w:numPr>
        <w:autoSpaceDE/>
        <w:autoSpaceDN/>
        <w:spacing w:before="0" w:after="160" w:line="278" w:lineRule="auto"/>
        <w:contextualSpacing/>
        <w:rPr>
          <w:rFonts w:ascii="Times New Roman" w:eastAsiaTheme="minorHAnsi" w:hAnsi="Times New Roman" w:cs="Times New Roman"/>
          <w:sz w:val="24"/>
          <w:szCs w:val="24"/>
        </w:rPr>
      </w:pPr>
      <w:r w:rsidRPr="00137AEF">
        <w:rPr>
          <w:rFonts w:ascii="Times New Roman" w:hAnsi="Times New Roman" w:cs="Times New Roman"/>
          <w:sz w:val="24"/>
          <w:szCs w:val="24"/>
        </w:rPr>
        <w:t xml:space="preserve">Sandhya will follow-up with Melissa about </w:t>
      </w:r>
      <w:r w:rsidRPr="00137AEF">
        <w:rPr>
          <w:rFonts w:ascii="Times New Roman" w:eastAsia="Times New Roman" w:hAnsi="Times New Roman" w:cs="Times New Roman"/>
          <w:color w:val="000000"/>
          <w:sz w:val="24"/>
          <w:szCs w:val="24"/>
        </w:rPr>
        <w:t>the dashboard if Fred is creating one that can incorporate Board Continuing Education Tracking</w:t>
      </w:r>
    </w:p>
    <w:p w14:paraId="52F539AD" w14:textId="77777777" w:rsidR="00CB18C8" w:rsidRPr="003E236E" w:rsidRDefault="00CB18C8" w:rsidP="00CB18C8">
      <w:pPr>
        <w:pStyle w:val="ListParagraph"/>
        <w:widowControl/>
        <w:numPr>
          <w:ilvl w:val="0"/>
          <w:numId w:val="12"/>
        </w:numPr>
        <w:autoSpaceDE/>
        <w:autoSpaceDN/>
        <w:spacing w:before="0" w:after="160" w:line="278" w:lineRule="auto"/>
        <w:contextualSpacing/>
        <w:rPr>
          <w:rFonts w:ascii="Times New Roman" w:hAnsi="Times New Roman" w:cs="Times New Roman"/>
        </w:rPr>
      </w:pPr>
      <w:r w:rsidRPr="003E236E">
        <w:rPr>
          <w:rFonts w:ascii="Times New Roman" w:hAnsi="Times New Roman" w:cs="Times New Roman"/>
          <w:b/>
          <w:bCs/>
        </w:rPr>
        <w:t xml:space="preserve">Increasing Accountability and Presence at Board Meetings: </w:t>
      </w:r>
      <w:r w:rsidRPr="000E438D">
        <w:rPr>
          <w:rFonts w:ascii="Times New Roman" w:hAnsi="Times New Roman" w:cs="Times New Roman"/>
        </w:rPr>
        <w:t xml:space="preserve">Sandhya mentioned that an email about increasing accountability and attendance had not received responses, and the group </w:t>
      </w:r>
      <w:r w:rsidRPr="003E236E">
        <w:rPr>
          <w:rFonts w:ascii="Times New Roman" w:hAnsi="Times New Roman" w:cs="Times New Roman"/>
        </w:rPr>
        <w:t xml:space="preserve">had </w:t>
      </w:r>
      <w:r w:rsidRPr="000E438D">
        <w:rPr>
          <w:rFonts w:ascii="Times New Roman" w:hAnsi="Times New Roman" w:cs="Times New Roman"/>
        </w:rPr>
        <w:t xml:space="preserve">agreed to revisit this topic at the current meeting. </w:t>
      </w:r>
      <w:r w:rsidRPr="003E236E">
        <w:rPr>
          <w:rFonts w:ascii="Times New Roman" w:hAnsi="Times New Roman" w:cs="Times New Roman"/>
        </w:rPr>
        <w:t xml:space="preserve">The committee decided to make a motion to require members to attend at least </w:t>
      </w:r>
      <w:r w:rsidRPr="003E236E">
        <w:rPr>
          <w:rFonts w:ascii="Times New Roman" w:hAnsi="Times New Roman" w:cs="Times New Roman"/>
          <w:b/>
          <w:bCs/>
        </w:rPr>
        <w:t>two board meetings in person</w:t>
      </w:r>
      <w:r w:rsidRPr="003E236E">
        <w:rPr>
          <w:rFonts w:ascii="Times New Roman" w:hAnsi="Times New Roman" w:cs="Times New Roman"/>
        </w:rPr>
        <w:t xml:space="preserve"> annually, while continuing virtual options.  And open for discussion one more time.  This can be thereafter updated in the operating manual.</w:t>
      </w:r>
    </w:p>
    <w:p w14:paraId="24B29251" w14:textId="77777777" w:rsidR="00CB18C8" w:rsidRPr="003E236E" w:rsidRDefault="00CB18C8" w:rsidP="00CB18C8">
      <w:pPr>
        <w:rPr>
          <w:rFonts w:ascii="Times New Roman" w:hAnsi="Times New Roman" w:cs="Times New Roman"/>
          <w:b/>
          <w:bCs/>
          <w:sz w:val="28"/>
          <w:szCs w:val="28"/>
        </w:rPr>
      </w:pPr>
      <w:r w:rsidRPr="003E236E">
        <w:rPr>
          <w:rFonts w:ascii="Times New Roman" w:hAnsi="Times New Roman" w:cs="Times New Roman"/>
          <w:b/>
          <w:bCs/>
          <w:sz w:val="28"/>
          <w:szCs w:val="28"/>
        </w:rPr>
        <w:t>New Business:</w:t>
      </w:r>
    </w:p>
    <w:p w14:paraId="71A3F98D" w14:textId="77777777" w:rsidR="00CB18C8" w:rsidRPr="003E236E" w:rsidRDefault="00CB18C8" w:rsidP="00CB18C8">
      <w:pPr>
        <w:pStyle w:val="ListParagraph"/>
        <w:widowControl/>
        <w:numPr>
          <w:ilvl w:val="0"/>
          <w:numId w:val="14"/>
        </w:numPr>
        <w:autoSpaceDE/>
        <w:autoSpaceDN/>
        <w:spacing w:before="0" w:after="160" w:line="278" w:lineRule="auto"/>
        <w:contextualSpacing/>
        <w:rPr>
          <w:rFonts w:ascii="Times New Roman" w:hAnsi="Times New Roman" w:cs="Times New Roman"/>
        </w:rPr>
      </w:pPr>
      <w:r w:rsidRPr="003E236E">
        <w:rPr>
          <w:rFonts w:ascii="Times New Roman" w:eastAsia="Times New Roman" w:hAnsi="Times New Roman" w:cs="Times New Roman"/>
          <w:b/>
          <w:bCs/>
          <w:color w:val="000000"/>
          <w:sz w:val="28"/>
          <w:szCs w:val="28"/>
        </w:rPr>
        <w:t>Creation of matrix to track board vs. ED vs. staff responsibilities</w:t>
      </w:r>
      <w:r w:rsidRPr="003E236E">
        <w:rPr>
          <w:rFonts w:ascii="Times New Roman" w:eastAsia="Times New Roman" w:hAnsi="Times New Roman" w:cs="Times New Roman"/>
          <w:color w:val="000000"/>
          <w:sz w:val="28"/>
          <w:szCs w:val="28"/>
        </w:rPr>
        <w:t xml:space="preserve"> </w:t>
      </w:r>
      <w:r w:rsidRPr="003E236E">
        <w:rPr>
          <w:rFonts w:ascii="Times New Roman" w:eastAsia="Times New Roman" w:hAnsi="Times New Roman" w:cs="Times New Roman"/>
          <w:b/>
          <w:bCs/>
          <w:color w:val="000000"/>
          <w:sz w:val="28"/>
          <w:szCs w:val="28"/>
        </w:rPr>
        <w:t>for common tasks issues at an organizational level -</w:t>
      </w:r>
      <w:r w:rsidRPr="003E236E">
        <w:rPr>
          <w:rFonts w:ascii="Times New Roman" w:hAnsi="Times New Roman" w:cs="Times New Roman"/>
        </w:rPr>
        <w:t xml:space="preserve"> The discussion concluded with plans to create a matrix tracking board, ED, and staff responsibilities for common tasks at the organizational level, with Sam offering to share their screen to present details.</w:t>
      </w:r>
    </w:p>
    <w:p w14:paraId="3AA9850B" w14:textId="77777777" w:rsidR="00CB18C8" w:rsidRPr="003E236E" w:rsidRDefault="00CB18C8" w:rsidP="00CB18C8">
      <w:pPr>
        <w:pStyle w:val="ListParagraph"/>
        <w:ind w:left="720" w:firstLine="0"/>
        <w:rPr>
          <w:rFonts w:ascii="Times New Roman" w:hAnsi="Times New Roman" w:cs="Times New Roman"/>
        </w:rPr>
      </w:pPr>
      <w:r w:rsidRPr="003E236E">
        <w:rPr>
          <w:rFonts w:ascii="Times New Roman" w:hAnsi="Times New Roman" w:cs="Times New Roman"/>
        </w:rPr>
        <w:t>Committee agreed to first individually complete the task and return it to Sandhya by February 15</w:t>
      </w:r>
      <w:r w:rsidRPr="003E236E">
        <w:rPr>
          <w:rFonts w:ascii="Times New Roman" w:hAnsi="Times New Roman" w:cs="Times New Roman"/>
          <w:vertAlign w:val="superscript"/>
        </w:rPr>
        <w:t>th</w:t>
      </w:r>
      <w:r w:rsidRPr="003E236E">
        <w:rPr>
          <w:rFonts w:ascii="Times New Roman" w:hAnsi="Times New Roman" w:cs="Times New Roman"/>
        </w:rPr>
        <w:t>.  Sandhya will tabulate the responses and present it at the April meeting to discuss areas of differences and determine the best response. The final document can be presented at the April Board meeting.</w:t>
      </w:r>
    </w:p>
    <w:p w14:paraId="1461C35A" w14:textId="77777777" w:rsidR="00CB18C8" w:rsidRPr="003E236E" w:rsidRDefault="00CB18C8" w:rsidP="00CB18C8">
      <w:pPr>
        <w:pStyle w:val="ListParagraph"/>
        <w:widowControl/>
        <w:numPr>
          <w:ilvl w:val="0"/>
          <w:numId w:val="13"/>
        </w:numPr>
        <w:autoSpaceDE/>
        <w:autoSpaceDN/>
        <w:spacing w:before="0" w:after="160" w:line="278" w:lineRule="auto"/>
        <w:contextualSpacing/>
        <w:rPr>
          <w:rFonts w:ascii="Times New Roman" w:hAnsi="Times New Roman" w:cs="Times New Roman"/>
        </w:rPr>
      </w:pPr>
      <w:r w:rsidRPr="003E236E">
        <w:rPr>
          <w:rFonts w:ascii="Times New Roman" w:eastAsia="Times New Roman" w:hAnsi="Times New Roman" w:cs="Times New Roman"/>
          <w:b/>
          <w:bCs/>
          <w:color w:val="000000"/>
          <w:sz w:val="28"/>
          <w:szCs w:val="28"/>
          <w:lang w:bidi="ar-SA"/>
        </w:rPr>
        <w:t>Establish some kind of mechanism for sharing events/opportunities for board members to engage with CCE programs/events/volunteering opportunities</w:t>
      </w:r>
      <w:r w:rsidRPr="003E236E">
        <w:rPr>
          <w:rFonts w:ascii="Times New Roman" w:hAnsi="Times New Roman" w:cs="Times New Roman"/>
          <w:b/>
          <w:bCs/>
        </w:rPr>
        <w:t xml:space="preserve"> </w:t>
      </w:r>
    </w:p>
    <w:p w14:paraId="05900AB2" w14:textId="0BFC3638" w:rsidR="00CB18C8" w:rsidRPr="003E236E" w:rsidRDefault="00CB18C8" w:rsidP="00CB18C8">
      <w:pPr>
        <w:pStyle w:val="ListParagraph"/>
        <w:ind w:left="720" w:firstLine="0"/>
        <w:rPr>
          <w:rFonts w:ascii="Times New Roman" w:hAnsi="Times New Roman" w:cs="Times New Roman"/>
        </w:rPr>
      </w:pPr>
      <w:r w:rsidRPr="003E236E">
        <w:rPr>
          <w:rFonts w:ascii="Times New Roman" w:hAnsi="Times New Roman" w:cs="Times New Roman"/>
        </w:rPr>
        <w:t xml:space="preserve">The committee agreed to find out if board members can attend CCE professional development programs in addition to volunteering at CCE events. Sandhya </w:t>
      </w:r>
      <w:r w:rsidR="00D915E1" w:rsidRPr="003E236E">
        <w:rPr>
          <w:rFonts w:ascii="Times New Roman" w:hAnsi="Times New Roman" w:cs="Times New Roman"/>
        </w:rPr>
        <w:t xml:space="preserve">will </w:t>
      </w:r>
      <w:r w:rsidRPr="003E236E">
        <w:rPr>
          <w:rFonts w:ascii="Times New Roman" w:hAnsi="Times New Roman" w:cs="Times New Roman"/>
        </w:rPr>
        <w:t>discuss this with Andrea at the upcoming Executive Board meeting.  This will be a way to offer board members another opportunity to gain professional development credit as outlined in a Governance Strategic plan.</w:t>
      </w:r>
    </w:p>
    <w:p w14:paraId="01F70E95" w14:textId="77777777" w:rsidR="00CB18C8" w:rsidRPr="003E236E" w:rsidRDefault="00CB18C8" w:rsidP="00CB18C8">
      <w:pPr>
        <w:rPr>
          <w:rFonts w:ascii="Times New Roman" w:hAnsi="Times New Roman" w:cs="Times New Roman"/>
        </w:rPr>
      </w:pPr>
    </w:p>
    <w:p w14:paraId="19D665C3" w14:textId="1D0281E3" w:rsidR="00CF5D0B" w:rsidRPr="003E236E" w:rsidRDefault="00CF5D0B" w:rsidP="009B4917">
      <w:pPr>
        <w:pStyle w:val="BodyText"/>
        <w:tabs>
          <w:tab w:val="left" w:pos="1875"/>
        </w:tabs>
        <w:rPr>
          <w:rFonts w:ascii="Times New Roman" w:hAnsi="Times New Roman" w:cs="Times New Roman"/>
          <w:bCs/>
          <w:sz w:val="28"/>
          <w:szCs w:val="28"/>
        </w:rPr>
      </w:pPr>
      <w:r w:rsidRPr="003E236E">
        <w:rPr>
          <w:rFonts w:ascii="Times New Roman" w:hAnsi="Times New Roman" w:cs="Times New Roman"/>
          <w:b/>
          <w:sz w:val="28"/>
          <w:szCs w:val="28"/>
        </w:rPr>
        <w:t xml:space="preserve">Adjournment:  </w:t>
      </w:r>
    </w:p>
    <w:p w14:paraId="043D98C4" w14:textId="4A1A4CA0" w:rsidR="00BE3C90" w:rsidRPr="003E236E" w:rsidRDefault="00BE3C90" w:rsidP="009B4917">
      <w:pPr>
        <w:pStyle w:val="BodyText"/>
        <w:tabs>
          <w:tab w:val="left" w:pos="1875"/>
        </w:tabs>
        <w:rPr>
          <w:rFonts w:ascii="Times New Roman" w:hAnsi="Times New Roman" w:cs="Times New Roman"/>
          <w:bCs/>
          <w:sz w:val="28"/>
          <w:szCs w:val="28"/>
        </w:rPr>
      </w:pPr>
    </w:p>
    <w:p w14:paraId="679F976C" w14:textId="44068A91" w:rsidR="00CF145C" w:rsidRPr="00072857" w:rsidRDefault="007F1D09" w:rsidP="00E60F1B">
      <w:pPr>
        <w:rPr>
          <w:rFonts w:ascii="Times New Roman" w:hAnsi="Times New Roman" w:cs="Times New Roman"/>
          <w:sz w:val="28"/>
          <w:szCs w:val="28"/>
        </w:rPr>
      </w:pPr>
      <w:r w:rsidRPr="003E236E">
        <w:rPr>
          <w:rFonts w:ascii="Times New Roman" w:hAnsi="Times New Roman" w:cs="Times New Roman"/>
          <w:bCs/>
          <w:sz w:val="28"/>
          <w:szCs w:val="28"/>
        </w:rPr>
        <w:t xml:space="preserve">The group adjourned at </w:t>
      </w:r>
      <w:r w:rsidR="00CB18C8" w:rsidRPr="003E236E">
        <w:rPr>
          <w:rFonts w:ascii="Times New Roman" w:hAnsi="Times New Roman" w:cs="Times New Roman"/>
          <w:bCs/>
          <w:sz w:val="28"/>
          <w:szCs w:val="28"/>
        </w:rPr>
        <w:t>1</w:t>
      </w:r>
      <w:r w:rsidR="00CB18C8">
        <w:rPr>
          <w:rFonts w:ascii="Times New Roman" w:hAnsi="Times New Roman" w:cs="Times New Roman"/>
          <w:bCs/>
          <w:sz w:val="28"/>
          <w:szCs w:val="28"/>
        </w:rPr>
        <w:t>2:33</w:t>
      </w:r>
      <w:r w:rsidR="00F71E39" w:rsidRPr="00072857">
        <w:rPr>
          <w:rFonts w:ascii="Times New Roman" w:hAnsi="Times New Roman" w:cs="Times New Roman"/>
          <w:bCs/>
          <w:sz w:val="28"/>
          <w:szCs w:val="28"/>
        </w:rPr>
        <w:t xml:space="preserve"> p.m.</w:t>
      </w:r>
    </w:p>
    <w:sectPr w:rsidR="00CF145C" w:rsidRPr="00072857" w:rsidSect="003E236E">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0084" w14:textId="77777777" w:rsidR="005A17E8" w:rsidRDefault="005A17E8" w:rsidP="00264552">
      <w:r>
        <w:separator/>
      </w:r>
    </w:p>
  </w:endnote>
  <w:endnote w:type="continuationSeparator" w:id="0">
    <w:p w14:paraId="56D7EB58" w14:textId="77777777" w:rsidR="005A17E8" w:rsidRDefault="005A17E8" w:rsidP="00264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BD3E4" w14:textId="77777777" w:rsidR="005A17E8" w:rsidRDefault="005A17E8" w:rsidP="00264552">
      <w:r>
        <w:separator/>
      </w:r>
    </w:p>
  </w:footnote>
  <w:footnote w:type="continuationSeparator" w:id="0">
    <w:p w14:paraId="4B8EADC3" w14:textId="77777777" w:rsidR="005A17E8" w:rsidRDefault="005A17E8" w:rsidP="00264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5016E"/>
    <w:multiLevelType w:val="hybridMultilevel"/>
    <w:tmpl w:val="1924B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4E3B8B"/>
    <w:multiLevelType w:val="hybridMultilevel"/>
    <w:tmpl w:val="11EE168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7143C2"/>
    <w:multiLevelType w:val="hybridMultilevel"/>
    <w:tmpl w:val="5C22D9A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3AF74A2C"/>
    <w:multiLevelType w:val="hybridMultilevel"/>
    <w:tmpl w:val="95B0E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977685"/>
    <w:multiLevelType w:val="hybridMultilevel"/>
    <w:tmpl w:val="4ACCC8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E527362"/>
    <w:multiLevelType w:val="hybridMultilevel"/>
    <w:tmpl w:val="78EA4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705C5A"/>
    <w:multiLevelType w:val="hybridMultilevel"/>
    <w:tmpl w:val="79C4B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B932E8"/>
    <w:multiLevelType w:val="hybridMultilevel"/>
    <w:tmpl w:val="73284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364441"/>
    <w:multiLevelType w:val="hybridMultilevel"/>
    <w:tmpl w:val="69A2EE32"/>
    <w:lvl w:ilvl="0" w:tplc="BB649356">
      <w:numFmt w:val="bullet"/>
      <w:lvlText w:val=""/>
      <w:lvlJc w:val="left"/>
      <w:pPr>
        <w:ind w:left="820" w:hanging="360"/>
      </w:pPr>
      <w:rPr>
        <w:rFonts w:ascii="Symbol" w:eastAsia="Symbol" w:hAnsi="Symbol" w:cs="Symbol" w:hint="default"/>
        <w:w w:val="100"/>
        <w:sz w:val="22"/>
        <w:szCs w:val="22"/>
        <w:lang w:val="en-US" w:eastAsia="en-US" w:bidi="en-US"/>
      </w:rPr>
    </w:lvl>
    <w:lvl w:ilvl="1" w:tplc="DD4C4360">
      <w:numFmt w:val="bullet"/>
      <w:lvlText w:val="•"/>
      <w:lvlJc w:val="left"/>
      <w:pPr>
        <w:ind w:left="1778" w:hanging="360"/>
      </w:pPr>
      <w:rPr>
        <w:rFonts w:hint="default"/>
        <w:lang w:val="en-US" w:eastAsia="en-US" w:bidi="en-US"/>
      </w:rPr>
    </w:lvl>
    <w:lvl w:ilvl="2" w:tplc="36A25712">
      <w:numFmt w:val="bullet"/>
      <w:lvlText w:val="•"/>
      <w:lvlJc w:val="left"/>
      <w:pPr>
        <w:ind w:left="2736" w:hanging="360"/>
      </w:pPr>
      <w:rPr>
        <w:rFonts w:hint="default"/>
        <w:lang w:val="en-US" w:eastAsia="en-US" w:bidi="en-US"/>
      </w:rPr>
    </w:lvl>
    <w:lvl w:ilvl="3" w:tplc="9F2A9792">
      <w:numFmt w:val="bullet"/>
      <w:lvlText w:val="•"/>
      <w:lvlJc w:val="left"/>
      <w:pPr>
        <w:ind w:left="3694" w:hanging="360"/>
      </w:pPr>
      <w:rPr>
        <w:rFonts w:hint="default"/>
        <w:lang w:val="en-US" w:eastAsia="en-US" w:bidi="en-US"/>
      </w:rPr>
    </w:lvl>
    <w:lvl w:ilvl="4" w:tplc="303CF1C0">
      <w:numFmt w:val="bullet"/>
      <w:lvlText w:val="•"/>
      <w:lvlJc w:val="left"/>
      <w:pPr>
        <w:ind w:left="4652" w:hanging="360"/>
      </w:pPr>
      <w:rPr>
        <w:rFonts w:hint="default"/>
        <w:lang w:val="en-US" w:eastAsia="en-US" w:bidi="en-US"/>
      </w:rPr>
    </w:lvl>
    <w:lvl w:ilvl="5" w:tplc="E1201B74">
      <w:numFmt w:val="bullet"/>
      <w:lvlText w:val="•"/>
      <w:lvlJc w:val="left"/>
      <w:pPr>
        <w:ind w:left="5610" w:hanging="360"/>
      </w:pPr>
      <w:rPr>
        <w:rFonts w:hint="default"/>
        <w:lang w:val="en-US" w:eastAsia="en-US" w:bidi="en-US"/>
      </w:rPr>
    </w:lvl>
    <w:lvl w:ilvl="6" w:tplc="A13E5B36">
      <w:numFmt w:val="bullet"/>
      <w:lvlText w:val="•"/>
      <w:lvlJc w:val="left"/>
      <w:pPr>
        <w:ind w:left="6568" w:hanging="360"/>
      </w:pPr>
      <w:rPr>
        <w:rFonts w:hint="default"/>
        <w:lang w:val="en-US" w:eastAsia="en-US" w:bidi="en-US"/>
      </w:rPr>
    </w:lvl>
    <w:lvl w:ilvl="7" w:tplc="A70036F0">
      <w:numFmt w:val="bullet"/>
      <w:lvlText w:val="•"/>
      <w:lvlJc w:val="left"/>
      <w:pPr>
        <w:ind w:left="7526" w:hanging="360"/>
      </w:pPr>
      <w:rPr>
        <w:rFonts w:hint="default"/>
        <w:lang w:val="en-US" w:eastAsia="en-US" w:bidi="en-US"/>
      </w:rPr>
    </w:lvl>
    <w:lvl w:ilvl="8" w:tplc="11C033C4">
      <w:numFmt w:val="bullet"/>
      <w:lvlText w:val="•"/>
      <w:lvlJc w:val="left"/>
      <w:pPr>
        <w:ind w:left="8484" w:hanging="360"/>
      </w:pPr>
      <w:rPr>
        <w:rFonts w:hint="default"/>
        <w:lang w:val="en-US" w:eastAsia="en-US" w:bidi="en-US"/>
      </w:rPr>
    </w:lvl>
  </w:abstractNum>
  <w:abstractNum w:abstractNumId="9" w15:restartNumberingAfterBreak="0">
    <w:nsid w:val="5A025AA3"/>
    <w:multiLevelType w:val="hybridMultilevel"/>
    <w:tmpl w:val="06985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9A54A9"/>
    <w:multiLevelType w:val="hybridMultilevel"/>
    <w:tmpl w:val="40F08A8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89B5235"/>
    <w:multiLevelType w:val="multilevel"/>
    <w:tmpl w:val="F81C00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758408F5"/>
    <w:multiLevelType w:val="hybridMultilevel"/>
    <w:tmpl w:val="8F2C0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5756A6"/>
    <w:multiLevelType w:val="hybridMultilevel"/>
    <w:tmpl w:val="DE145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4831289">
    <w:abstractNumId w:val="8"/>
  </w:num>
  <w:num w:numId="2" w16cid:durableId="870921522">
    <w:abstractNumId w:val="7"/>
  </w:num>
  <w:num w:numId="3" w16cid:durableId="643202170">
    <w:abstractNumId w:val="10"/>
  </w:num>
  <w:num w:numId="4" w16cid:durableId="199367575">
    <w:abstractNumId w:val="4"/>
  </w:num>
  <w:num w:numId="5" w16cid:durableId="1665088935">
    <w:abstractNumId w:val="2"/>
  </w:num>
  <w:num w:numId="6" w16cid:durableId="61801429">
    <w:abstractNumId w:val="13"/>
  </w:num>
  <w:num w:numId="7" w16cid:durableId="1313219958">
    <w:abstractNumId w:val="1"/>
  </w:num>
  <w:num w:numId="8" w16cid:durableId="1198540535">
    <w:abstractNumId w:val="3"/>
  </w:num>
  <w:num w:numId="9" w16cid:durableId="1185553925">
    <w:abstractNumId w:val="5"/>
  </w:num>
  <w:num w:numId="10" w16cid:durableId="666859825">
    <w:abstractNumId w:val="11"/>
  </w:num>
  <w:num w:numId="11" w16cid:durableId="779379918">
    <w:abstractNumId w:val="12"/>
  </w:num>
  <w:num w:numId="12" w16cid:durableId="1555115576">
    <w:abstractNumId w:val="9"/>
  </w:num>
  <w:num w:numId="13" w16cid:durableId="547184229">
    <w:abstractNumId w:val="0"/>
  </w:num>
  <w:num w:numId="14" w16cid:durableId="17882813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AD3"/>
    <w:rsid w:val="000123D6"/>
    <w:rsid w:val="00072857"/>
    <w:rsid w:val="00081863"/>
    <w:rsid w:val="0009462F"/>
    <w:rsid w:val="000A56B6"/>
    <w:rsid w:val="000A7D33"/>
    <w:rsid w:val="000C4815"/>
    <w:rsid w:val="000E52AF"/>
    <w:rsid w:val="000F7893"/>
    <w:rsid w:val="00137AEF"/>
    <w:rsid w:val="001416B1"/>
    <w:rsid w:val="0014199B"/>
    <w:rsid w:val="00154BCD"/>
    <w:rsid w:val="00157C4F"/>
    <w:rsid w:val="001862F6"/>
    <w:rsid w:val="001A6B4F"/>
    <w:rsid w:val="00203EDA"/>
    <w:rsid w:val="00232A61"/>
    <w:rsid w:val="002448F9"/>
    <w:rsid w:val="0026076B"/>
    <w:rsid w:val="00264552"/>
    <w:rsid w:val="0026541F"/>
    <w:rsid w:val="002C0AD3"/>
    <w:rsid w:val="003021D3"/>
    <w:rsid w:val="003112E7"/>
    <w:rsid w:val="0038444C"/>
    <w:rsid w:val="003E236E"/>
    <w:rsid w:val="003F1DCB"/>
    <w:rsid w:val="00431888"/>
    <w:rsid w:val="004574D4"/>
    <w:rsid w:val="00461A65"/>
    <w:rsid w:val="00463B7B"/>
    <w:rsid w:val="004918D5"/>
    <w:rsid w:val="004A17C2"/>
    <w:rsid w:val="00505451"/>
    <w:rsid w:val="005064FC"/>
    <w:rsid w:val="00555EC8"/>
    <w:rsid w:val="005A17E8"/>
    <w:rsid w:val="005A43AB"/>
    <w:rsid w:val="005B4A29"/>
    <w:rsid w:val="00613BB4"/>
    <w:rsid w:val="006A5647"/>
    <w:rsid w:val="007446FD"/>
    <w:rsid w:val="00780EC0"/>
    <w:rsid w:val="007D5B71"/>
    <w:rsid w:val="007F1962"/>
    <w:rsid w:val="007F1D09"/>
    <w:rsid w:val="00835F84"/>
    <w:rsid w:val="00862193"/>
    <w:rsid w:val="009A5809"/>
    <w:rsid w:val="009B4917"/>
    <w:rsid w:val="009E3192"/>
    <w:rsid w:val="009F78D3"/>
    <w:rsid w:val="00A07A74"/>
    <w:rsid w:val="00AF5660"/>
    <w:rsid w:val="00B15922"/>
    <w:rsid w:val="00B17EB7"/>
    <w:rsid w:val="00B20D10"/>
    <w:rsid w:val="00B460CC"/>
    <w:rsid w:val="00B51604"/>
    <w:rsid w:val="00B66DA4"/>
    <w:rsid w:val="00B70D4D"/>
    <w:rsid w:val="00B84B30"/>
    <w:rsid w:val="00B946A3"/>
    <w:rsid w:val="00BA2D45"/>
    <w:rsid w:val="00BA2D73"/>
    <w:rsid w:val="00BC7F83"/>
    <w:rsid w:val="00BD5493"/>
    <w:rsid w:val="00BD60D8"/>
    <w:rsid w:val="00BE013D"/>
    <w:rsid w:val="00BE3C90"/>
    <w:rsid w:val="00C51BAC"/>
    <w:rsid w:val="00CA6DA3"/>
    <w:rsid w:val="00CB18C8"/>
    <w:rsid w:val="00CF145C"/>
    <w:rsid w:val="00CF5D0B"/>
    <w:rsid w:val="00CF6C4A"/>
    <w:rsid w:val="00D00782"/>
    <w:rsid w:val="00D17852"/>
    <w:rsid w:val="00D33EC0"/>
    <w:rsid w:val="00D61949"/>
    <w:rsid w:val="00D846F4"/>
    <w:rsid w:val="00D85F1C"/>
    <w:rsid w:val="00D91445"/>
    <w:rsid w:val="00D915E1"/>
    <w:rsid w:val="00DF7651"/>
    <w:rsid w:val="00E23174"/>
    <w:rsid w:val="00E352A2"/>
    <w:rsid w:val="00E60F1B"/>
    <w:rsid w:val="00E8768E"/>
    <w:rsid w:val="00ED04E5"/>
    <w:rsid w:val="00F01E3A"/>
    <w:rsid w:val="00F16151"/>
    <w:rsid w:val="00F71E39"/>
    <w:rsid w:val="00FA0DC4"/>
    <w:rsid w:val="00FC4E3C"/>
    <w:rsid w:val="00FD627A"/>
    <w:rsid w:val="00FF2582"/>
    <w:rsid w:val="00FF7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D24475"/>
  <w15:docId w15:val="{6E10845A-B3BA-4963-9012-E52A23E0F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Palatino Linotype" w:eastAsia="Palatino Linotype" w:hAnsi="Palatino Linotype" w:cs="Palatino Linotype"/>
      <w:lang w:bidi="en-US"/>
    </w:rPr>
  </w:style>
  <w:style w:type="paragraph" w:styleId="Heading1">
    <w:name w:val="heading 1"/>
    <w:basedOn w:val="Normal"/>
    <w:uiPriority w:val="1"/>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4"/>
      <w:ind w:left="82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64552"/>
    <w:pPr>
      <w:tabs>
        <w:tab w:val="center" w:pos="4680"/>
        <w:tab w:val="right" w:pos="9360"/>
      </w:tabs>
    </w:pPr>
  </w:style>
  <w:style w:type="character" w:customStyle="1" w:styleId="HeaderChar">
    <w:name w:val="Header Char"/>
    <w:basedOn w:val="DefaultParagraphFont"/>
    <w:link w:val="Header"/>
    <w:uiPriority w:val="99"/>
    <w:rsid w:val="00264552"/>
    <w:rPr>
      <w:rFonts w:ascii="Palatino Linotype" w:eastAsia="Palatino Linotype" w:hAnsi="Palatino Linotype" w:cs="Palatino Linotype"/>
      <w:lang w:bidi="en-US"/>
    </w:rPr>
  </w:style>
  <w:style w:type="paragraph" w:styleId="Footer">
    <w:name w:val="footer"/>
    <w:basedOn w:val="Normal"/>
    <w:link w:val="FooterChar"/>
    <w:uiPriority w:val="99"/>
    <w:unhideWhenUsed/>
    <w:rsid w:val="00264552"/>
    <w:pPr>
      <w:tabs>
        <w:tab w:val="center" w:pos="4680"/>
        <w:tab w:val="right" w:pos="9360"/>
      </w:tabs>
    </w:pPr>
  </w:style>
  <w:style w:type="character" w:customStyle="1" w:styleId="FooterChar">
    <w:name w:val="Footer Char"/>
    <w:basedOn w:val="DefaultParagraphFont"/>
    <w:link w:val="Footer"/>
    <w:uiPriority w:val="99"/>
    <w:rsid w:val="00264552"/>
    <w:rPr>
      <w:rFonts w:ascii="Palatino Linotype" w:eastAsia="Palatino Linotype" w:hAnsi="Palatino Linotype" w:cs="Palatino Linotype"/>
      <w:lang w:bidi="en-US"/>
    </w:rPr>
  </w:style>
  <w:style w:type="paragraph" w:styleId="Revision">
    <w:name w:val="Revision"/>
    <w:hidden/>
    <w:uiPriority w:val="99"/>
    <w:semiHidden/>
    <w:rsid w:val="007D5B71"/>
    <w:pPr>
      <w:widowControl/>
      <w:autoSpaceDE/>
      <w:autoSpaceDN/>
    </w:pPr>
    <w:rPr>
      <w:rFonts w:ascii="Palatino Linotype" w:eastAsia="Palatino Linotype" w:hAnsi="Palatino Linotype" w:cs="Palatino Linotype"/>
      <w:lang w:bidi="en-US"/>
    </w:rPr>
  </w:style>
  <w:style w:type="character" w:styleId="Hyperlink">
    <w:name w:val="Hyperlink"/>
    <w:basedOn w:val="DefaultParagraphFont"/>
    <w:uiPriority w:val="99"/>
    <w:unhideWhenUsed/>
    <w:rsid w:val="00BD60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07190">
      <w:bodyDiv w:val="1"/>
      <w:marLeft w:val="0"/>
      <w:marRight w:val="0"/>
      <w:marTop w:val="0"/>
      <w:marBottom w:val="0"/>
      <w:divBdr>
        <w:top w:val="none" w:sz="0" w:space="0" w:color="auto"/>
        <w:left w:val="none" w:sz="0" w:space="0" w:color="auto"/>
        <w:bottom w:val="none" w:sz="0" w:space="0" w:color="auto"/>
        <w:right w:val="none" w:sz="0" w:space="0" w:color="auto"/>
      </w:divBdr>
    </w:div>
    <w:div w:id="535579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ce.cornell.edu/monroe" TargetMode="External"/><Relationship Id="rId4" Type="http://schemas.openxmlformats.org/officeDocument/2006/relationships/settings" Target="settings.xml"/><Relationship Id="rId9" Type="http://schemas.openxmlformats.org/officeDocument/2006/relationships/hyperlink" Target="mailto:monroe@cornel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58FE6-2D93-42E0-93C4-1F693E8E5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379</Words>
  <Characters>2266</Characters>
  <Application>Microsoft Office Word</Application>
  <DocSecurity>0</DocSecurity>
  <Lines>52</Lines>
  <Paragraphs>29</Paragraphs>
  <ScaleCrop>false</ScaleCrop>
  <HeadingPairs>
    <vt:vector size="2" baseType="variant">
      <vt:variant>
        <vt:lpstr>Title</vt:lpstr>
      </vt:variant>
      <vt:variant>
        <vt:i4>1</vt:i4>
      </vt:variant>
    </vt:vector>
  </HeadingPairs>
  <TitlesOfParts>
    <vt:vector size="1" baseType="lpstr">
      <vt:lpstr>To:</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Andrea Lista</dc:creator>
  <cp:lastModifiedBy>Sarlashkar, Sandhya A</cp:lastModifiedBy>
  <cp:revision>6</cp:revision>
  <dcterms:created xsi:type="dcterms:W3CDTF">2026-01-24T00:00:00Z</dcterms:created>
  <dcterms:modified xsi:type="dcterms:W3CDTF">2026-01-24T00:02:00Z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for Office 365</vt:lpwstr>
  </property>
  <property fmtid="{D5CDD505-2E9C-101B-9397-08002B2CF9AE}" pid="4" name="LastSaved">
    <vt:filetime>2020-05-15T00:00:00Z</vt:filetime>
  </property>
  <property fmtid="{D5CDD505-2E9C-101B-9397-08002B2CF9AE}" pid="5" name="GrammarlyDocumentId">
    <vt:lpwstr>1cdff75bac826b72e1c4ad2f584e7fb2a159efd18858137d97db90ae290780dd</vt:lpwstr>
  </property>
</Properties>
</file>