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51B28" w14:textId="77777777" w:rsidR="0081272B" w:rsidRPr="0081272B" w:rsidRDefault="0081272B" w:rsidP="00ED7809">
      <w:pPr>
        <w:spacing w:before="240"/>
        <w:jc w:val="center"/>
        <w:rPr>
          <w:rFonts w:ascii="Futura XBlkCn BT" w:hAnsi="Futura XBlkCn BT"/>
          <w:sz w:val="48"/>
          <w:szCs w:val="48"/>
        </w:rPr>
      </w:pPr>
      <w:bookmarkStart w:id="0" w:name="_Hlk65679139"/>
      <w:bookmarkEnd w:id="0"/>
      <w:r w:rsidRPr="0081272B">
        <w:rPr>
          <w:rFonts w:ascii="Futura XBlkCn BT" w:hAnsi="Futura XBlkCn BT"/>
          <w:sz w:val="48"/>
          <w:szCs w:val="48"/>
        </w:rPr>
        <w:t xml:space="preserve">News Release </w:t>
      </w:r>
    </w:p>
    <w:p w14:paraId="123F99E3" w14:textId="77777777" w:rsidR="001F1495" w:rsidRDefault="0081272B" w:rsidP="001F1495">
      <w:pPr>
        <w:pBdr>
          <w:bottom w:val="single" w:sz="4" w:space="1" w:color="auto"/>
        </w:pBdr>
        <w:tabs>
          <w:tab w:val="right" w:pos="10620"/>
        </w:tabs>
        <w:spacing w:after="0"/>
        <w:rPr>
          <w:rFonts w:ascii="Futura XBlkCn BT" w:hAnsi="Futura XBlkCn BT"/>
          <w:sz w:val="26"/>
          <w:szCs w:val="26"/>
        </w:rPr>
      </w:pPr>
      <w:r w:rsidRPr="0081272B">
        <w:rPr>
          <w:rFonts w:ascii="Futura XBlkCn BT" w:hAnsi="Futura XBlkCn BT" w:cs="Arial"/>
          <w:sz w:val="26"/>
          <w:szCs w:val="26"/>
        </w:rPr>
        <w:t>For Immediate Release</w:t>
      </w:r>
      <w:r w:rsidRPr="0081272B">
        <w:rPr>
          <w:rFonts w:ascii="Futura XBlkCn BT" w:hAnsi="Futura XBlkCn BT" w:cs="Arial"/>
          <w:sz w:val="26"/>
          <w:szCs w:val="26"/>
        </w:rPr>
        <w:tab/>
      </w:r>
      <w:r w:rsidRPr="0081272B">
        <w:rPr>
          <w:rFonts w:ascii="Futura XBlkCn BT" w:hAnsi="Futura XBlkCn BT"/>
          <w:sz w:val="26"/>
          <w:szCs w:val="26"/>
        </w:rPr>
        <w:t xml:space="preserve">CONTACT: </w:t>
      </w:r>
      <w:r w:rsidR="00737F2E">
        <w:rPr>
          <w:rFonts w:ascii="Futura XBlkCn BT" w:hAnsi="Futura XBlkCn BT"/>
          <w:sz w:val="26"/>
          <w:szCs w:val="26"/>
        </w:rPr>
        <w:t>Andrew</w:t>
      </w:r>
      <w:r w:rsidR="00AA5953">
        <w:rPr>
          <w:rFonts w:ascii="Futura XBlkCn BT" w:hAnsi="Futura XBlkCn BT"/>
          <w:sz w:val="26"/>
          <w:szCs w:val="26"/>
        </w:rPr>
        <w:t xml:space="preserve"> Graham</w:t>
      </w:r>
    </w:p>
    <w:p w14:paraId="2CFF5077" w14:textId="5E76BBA9" w:rsidR="00C735AF" w:rsidRPr="00283434" w:rsidRDefault="003C2EC5" w:rsidP="001F1495">
      <w:pPr>
        <w:pBdr>
          <w:bottom w:val="single" w:sz="4" w:space="1" w:color="auto"/>
        </w:pBdr>
        <w:tabs>
          <w:tab w:val="right" w:pos="10620"/>
        </w:tabs>
        <w:spacing w:after="0"/>
        <w:rPr>
          <w:rFonts w:ascii="Futura XBlkCn BT" w:hAnsi="Futura XBlkCn BT"/>
          <w:sz w:val="26"/>
          <w:szCs w:val="26"/>
        </w:rPr>
      </w:pPr>
      <w:r>
        <w:rPr>
          <w:rFonts w:ascii="Futura XBlkCn BT" w:hAnsi="Futura XBlkCn BT"/>
          <w:sz w:val="26"/>
          <w:szCs w:val="26"/>
        </w:rPr>
        <w:t>September 1</w:t>
      </w:r>
      <w:r w:rsidR="00964006">
        <w:rPr>
          <w:rFonts w:ascii="Futura XBlkCn BT" w:hAnsi="Futura XBlkCn BT"/>
          <w:sz w:val="26"/>
          <w:szCs w:val="26"/>
        </w:rPr>
        <w:t>6</w:t>
      </w:r>
      <w:r w:rsidR="001F1495">
        <w:rPr>
          <w:rFonts w:ascii="Futura XBlkCn BT" w:hAnsi="Futura XBlkCn BT"/>
          <w:sz w:val="26"/>
          <w:szCs w:val="26"/>
        </w:rPr>
        <w:t xml:space="preserve">, </w:t>
      </w:r>
      <w:proofErr w:type="gramStart"/>
      <w:r w:rsidR="001F1495">
        <w:rPr>
          <w:rFonts w:ascii="Futura XBlkCn BT" w:hAnsi="Futura XBlkCn BT"/>
          <w:sz w:val="26"/>
          <w:szCs w:val="26"/>
        </w:rPr>
        <w:t>20</w:t>
      </w:r>
      <w:r w:rsidR="00230AB5">
        <w:rPr>
          <w:rFonts w:ascii="Futura XBlkCn BT" w:hAnsi="Futura XBlkCn BT"/>
          <w:sz w:val="26"/>
          <w:szCs w:val="26"/>
        </w:rPr>
        <w:t>25</w:t>
      </w:r>
      <w:proofErr w:type="gramEnd"/>
      <w:r w:rsidR="001F1495">
        <w:rPr>
          <w:rFonts w:ascii="Futura XBlkCn BT" w:hAnsi="Futura XBlkCn BT"/>
          <w:sz w:val="26"/>
          <w:szCs w:val="26"/>
        </w:rPr>
        <w:tab/>
      </w:r>
      <w:r w:rsidR="00C735AF">
        <w:rPr>
          <w:rFonts w:ascii="Futura XBlkCn BT" w:hAnsi="Futura XBlkCn BT"/>
          <w:sz w:val="26"/>
          <w:szCs w:val="26"/>
        </w:rPr>
        <w:t>845-344-1234</w:t>
      </w:r>
      <w:r w:rsidR="001F1495">
        <w:rPr>
          <w:rFonts w:ascii="Futura XBlkCn BT" w:hAnsi="Futura XBlkCn BT"/>
          <w:sz w:val="26"/>
          <w:szCs w:val="26"/>
        </w:rPr>
        <w:t xml:space="preserve"> /</w:t>
      </w:r>
      <w:r w:rsidR="00AA5953">
        <w:rPr>
          <w:rFonts w:ascii="Futura XBlkCn BT" w:hAnsi="Futura XBlkCn BT"/>
          <w:sz w:val="26"/>
          <w:szCs w:val="26"/>
        </w:rPr>
        <w:t>acg239</w:t>
      </w:r>
      <w:r w:rsidR="001F1495">
        <w:rPr>
          <w:rFonts w:ascii="Futura XBlkCn BT" w:hAnsi="Futura XBlkCn BT"/>
          <w:sz w:val="26"/>
          <w:szCs w:val="26"/>
        </w:rPr>
        <w:t>@cornell.edu</w:t>
      </w:r>
    </w:p>
    <w:p w14:paraId="59BEA525" w14:textId="77777777" w:rsidR="001F1495" w:rsidRDefault="001F1495" w:rsidP="00DB21C4">
      <w:pPr>
        <w:spacing w:after="0" w:line="240" w:lineRule="auto"/>
        <w:jc w:val="center"/>
        <w:rPr>
          <w:rFonts w:asciiTheme="minorHAnsi" w:eastAsiaTheme="minorHAnsi" w:hAnsiTheme="minorHAnsi" w:cstheme="minorHAnsi"/>
          <w:b/>
          <w:sz w:val="32"/>
        </w:rPr>
      </w:pPr>
    </w:p>
    <w:p w14:paraId="01D253F6" w14:textId="7BD840A3" w:rsidR="00832363" w:rsidRPr="00832363" w:rsidRDefault="00832363" w:rsidP="00832363">
      <w:pPr>
        <w:spacing w:after="0" w:line="240" w:lineRule="auto"/>
        <w:jc w:val="center"/>
        <w:rPr>
          <w:rFonts w:asciiTheme="minorHAnsi" w:eastAsiaTheme="minorHAnsi" w:hAnsiTheme="minorHAnsi" w:cstheme="minorHAnsi"/>
          <w:b/>
          <w:sz w:val="32"/>
          <w:u w:val="single"/>
        </w:rPr>
      </w:pPr>
      <w:r w:rsidRPr="00832363">
        <w:rPr>
          <w:rFonts w:asciiTheme="minorHAnsi" w:eastAsiaTheme="minorHAnsi" w:hAnsiTheme="minorHAnsi" w:cstheme="minorHAnsi"/>
          <w:b/>
          <w:bCs/>
          <w:sz w:val="32"/>
          <w:u w:val="single"/>
        </w:rPr>
        <w:t>CCE Orange County</w:t>
      </w:r>
      <w:r w:rsidR="003C2EC5">
        <w:rPr>
          <w:rFonts w:asciiTheme="minorHAnsi" w:eastAsiaTheme="minorHAnsi" w:hAnsiTheme="minorHAnsi" w:cstheme="minorHAnsi"/>
          <w:b/>
          <w:bCs/>
          <w:sz w:val="32"/>
          <w:u w:val="single"/>
        </w:rPr>
        <w:t>’s 10</w:t>
      </w:r>
      <w:r w:rsidR="003C2EC5" w:rsidRPr="003C2EC5">
        <w:rPr>
          <w:rFonts w:asciiTheme="minorHAnsi" w:eastAsiaTheme="minorHAnsi" w:hAnsiTheme="minorHAnsi" w:cstheme="minorHAnsi"/>
          <w:b/>
          <w:bCs/>
          <w:sz w:val="32"/>
          <w:u w:val="single"/>
          <w:vertAlign w:val="superscript"/>
        </w:rPr>
        <w:t>th</w:t>
      </w:r>
      <w:r w:rsidR="003C2EC5">
        <w:rPr>
          <w:rFonts w:asciiTheme="minorHAnsi" w:eastAsiaTheme="minorHAnsi" w:hAnsiTheme="minorHAnsi" w:cstheme="minorHAnsi"/>
          <w:b/>
          <w:bCs/>
          <w:sz w:val="32"/>
          <w:u w:val="single"/>
        </w:rPr>
        <w:t xml:space="preserve"> Annual Bountiful Harvest Celebration Fundraiser Celebrates Old and New</w:t>
      </w:r>
    </w:p>
    <w:p w14:paraId="7CEBBDD5" w14:textId="77777777" w:rsidR="005642B7" w:rsidRPr="001F1495" w:rsidRDefault="005642B7" w:rsidP="00DB21C4">
      <w:pPr>
        <w:spacing w:after="0" w:line="240" w:lineRule="auto"/>
        <w:jc w:val="center"/>
        <w:rPr>
          <w:rFonts w:asciiTheme="minorHAnsi" w:eastAsiaTheme="minorHAnsi" w:hAnsiTheme="minorHAnsi" w:cstheme="minorHAnsi"/>
          <w:b/>
          <w:sz w:val="32"/>
          <w:u w:val="single"/>
        </w:rPr>
      </w:pPr>
    </w:p>
    <w:p w14:paraId="7CB53F38" w14:textId="60990DC9" w:rsidR="003571EA" w:rsidRDefault="003D2F05" w:rsidP="003C2EC5">
      <w:pPr>
        <w:rPr>
          <w:rFonts w:cs="Calibri"/>
        </w:rPr>
      </w:pPr>
      <w:r w:rsidRPr="00A41D65">
        <w:rPr>
          <w:rFonts w:eastAsia="Times New Roman" w:cs="Calibri"/>
          <w:b/>
        </w:rPr>
        <w:t>Middletown, NY</w:t>
      </w:r>
      <w:r w:rsidRPr="00A41D65">
        <w:rPr>
          <w:rFonts w:eastAsia="Times New Roman" w:cs="Calibri"/>
        </w:rPr>
        <w:t xml:space="preserve"> </w:t>
      </w:r>
      <w:r w:rsidR="005642B7" w:rsidRPr="00A41D65">
        <w:rPr>
          <w:rFonts w:eastAsia="Times New Roman" w:cs="Calibri"/>
        </w:rPr>
        <w:t>–</w:t>
      </w:r>
      <w:r w:rsidR="003C2EC5">
        <w:rPr>
          <w:rFonts w:cs="Calibri"/>
        </w:rPr>
        <w:t xml:space="preserve"> </w:t>
      </w:r>
      <w:r w:rsidR="003571EA">
        <w:rPr>
          <w:rFonts w:cs="Calibri"/>
        </w:rPr>
        <w:t>On Friday, September 12, Cornell Cooperative Extension (CCE) Orange County held their 10</w:t>
      </w:r>
      <w:r w:rsidR="003571EA" w:rsidRPr="003571EA">
        <w:rPr>
          <w:rFonts w:cs="Calibri"/>
          <w:vertAlign w:val="superscript"/>
        </w:rPr>
        <w:t>th</w:t>
      </w:r>
      <w:r w:rsidR="003571EA">
        <w:rPr>
          <w:rFonts w:cs="Calibri"/>
        </w:rPr>
        <w:t xml:space="preserve"> Annual </w:t>
      </w:r>
      <w:r w:rsidR="003571EA" w:rsidRPr="003571EA">
        <w:rPr>
          <w:rFonts w:cs="Calibri"/>
          <w:i/>
          <w:iCs/>
        </w:rPr>
        <w:t>Bountiful Harvest Celebration</w:t>
      </w:r>
      <w:r w:rsidR="003571EA">
        <w:rPr>
          <w:rFonts w:cs="Calibri"/>
        </w:rPr>
        <w:t xml:space="preserve"> fundraiser out at the Education Center &amp; 4-H Park in Otisville, NY. This year’s celebration honored the growth of the Education Center &amp; 4-H Park and past </w:t>
      </w:r>
      <w:r w:rsidR="003571EA" w:rsidRPr="003571EA">
        <w:rPr>
          <w:rFonts w:cs="Calibri"/>
          <w:i/>
          <w:iCs/>
        </w:rPr>
        <w:t>Bountiful Harvest Celebrations</w:t>
      </w:r>
      <w:r w:rsidR="003571EA">
        <w:rPr>
          <w:rFonts w:cs="Calibri"/>
        </w:rPr>
        <w:t>.</w:t>
      </w:r>
    </w:p>
    <w:p w14:paraId="61976CEB" w14:textId="1A71AF4B" w:rsidR="007A6DFA" w:rsidRPr="007A6DFA" w:rsidRDefault="003571EA" w:rsidP="007A6DFA">
      <w:pPr>
        <w:rPr>
          <w:rFonts w:cs="Calibri"/>
        </w:rPr>
      </w:pPr>
      <w:r>
        <w:rPr>
          <w:rFonts w:cs="Calibri"/>
        </w:rPr>
        <w:t>T</w:t>
      </w:r>
      <w:r w:rsidR="00325518">
        <w:rPr>
          <w:rFonts w:cs="Calibri"/>
        </w:rPr>
        <w:t>he evening of celebrations began with a social hour in which guests could converse and chat with each other or take a ride on a horse drawn carriage. After that, guests were then brought over to one of the main events of the evening, the “Celebrity” Cow Milking Contest. There our 4 celebrities</w:t>
      </w:r>
      <w:r w:rsidR="00135AB1">
        <w:rPr>
          <w:rFonts w:cs="Calibri"/>
        </w:rPr>
        <w:t xml:space="preserve">, representing on behalf of local </w:t>
      </w:r>
      <w:r w:rsidR="007A6DFA">
        <w:rPr>
          <w:rFonts w:cs="Calibri"/>
        </w:rPr>
        <w:t xml:space="preserve">marketing </w:t>
      </w:r>
      <w:r w:rsidR="00135AB1">
        <w:rPr>
          <w:rFonts w:cs="Calibri"/>
        </w:rPr>
        <w:t>businesses,</w:t>
      </w:r>
      <w:r w:rsidR="00325518">
        <w:rPr>
          <w:rFonts w:cs="Calibri"/>
        </w:rPr>
        <w:t xml:space="preserve"> went head-to-head with each other to see who would win the famous </w:t>
      </w:r>
      <w:proofErr w:type="gramStart"/>
      <w:r w:rsidR="00325518">
        <w:rPr>
          <w:rFonts w:cs="Calibri"/>
        </w:rPr>
        <w:t>Blue Ribbon</w:t>
      </w:r>
      <w:proofErr w:type="gramEnd"/>
      <w:r w:rsidR="00325518">
        <w:rPr>
          <w:rFonts w:cs="Calibri"/>
        </w:rPr>
        <w:t xml:space="preserve"> prize for most milk milked. </w:t>
      </w:r>
      <w:r w:rsidR="00135AB1">
        <w:rPr>
          <w:rFonts w:cs="Calibri"/>
        </w:rPr>
        <w:t xml:space="preserve">This year’s Cow Milkers included Lagwana Tyler from </w:t>
      </w:r>
      <w:r w:rsidR="00135AB1" w:rsidRPr="00135AB1">
        <w:rPr>
          <w:rFonts w:cs="Calibri"/>
          <w:i/>
          <w:iCs/>
        </w:rPr>
        <w:t>Mediacom</w:t>
      </w:r>
      <w:r w:rsidR="00135AB1">
        <w:rPr>
          <w:rFonts w:cs="Calibri"/>
        </w:rPr>
        <w:t xml:space="preserve">, Josh Sommers from </w:t>
      </w:r>
      <w:r w:rsidR="00135AB1" w:rsidRPr="00135AB1">
        <w:rPr>
          <w:rFonts w:cs="Calibri"/>
          <w:i/>
          <w:iCs/>
        </w:rPr>
        <w:t>Focus Media</w:t>
      </w:r>
      <w:r w:rsidR="00135AB1">
        <w:rPr>
          <w:rFonts w:cs="Calibri"/>
        </w:rPr>
        <w:t xml:space="preserve">, Kayla Lloyd from </w:t>
      </w:r>
      <w:r w:rsidR="00135AB1" w:rsidRPr="00135AB1">
        <w:rPr>
          <w:rFonts w:cs="Calibri"/>
          <w:i/>
          <w:iCs/>
        </w:rPr>
        <w:t>BBG&amp;G Integrated Marketing</w:t>
      </w:r>
      <w:r w:rsidR="00135AB1">
        <w:rPr>
          <w:rFonts w:cs="Calibri"/>
        </w:rPr>
        <w:t xml:space="preserve">, and Paul Harrington from </w:t>
      </w:r>
      <w:r w:rsidR="00135AB1" w:rsidRPr="00135AB1">
        <w:rPr>
          <w:rFonts w:cs="Calibri"/>
          <w:i/>
          <w:iCs/>
        </w:rPr>
        <w:t>WALL Radio</w:t>
      </w:r>
      <w:r w:rsidR="00135AB1">
        <w:rPr>
          <w:rFonts w:cs="Calibri"/>
        </w:rPr>
        <w:t xml:space="preserve">. </w:t>
      </w:r>
      <w:r w:rsidR="007A6DFA">
        <w:rPr>
          <w:rFonts w:cs="Calibri"/>
        </w:rPr>
        <w:t xml:space="preserve">Kayla Lloyd from </w:t>
      </w:r>
      <w:r w:rsidR="007A6DFA" w:rsidRPr="00135AB1">
        <w:rPr>
          <w:rFonts w:cs="Calibri"/>
          <w:i/>
          <w:iCs/>
        </w:rPr>
        <w:t>BBG&amp;G Integrated Marketing</w:t>
      </w:r>
      <w:r w:rsidR="007A6DFA" w:rsidRPr="007A6DFA">
        <w:rPr>
          <w:rFonts w:cs="Calibri"/>
        </w:rPr>
        <w:t xml:space="preserve"> took home the title with 16 oz. of milk in her bucket, while </w:t>
      </w:r>
      <w:r w:rsidR="007A6DFA">
        <w:rPr>
          <w:rFonts w:cs="Calibri"/>
        </w:rPr>
        <w:t xml:space="preserve">Josh Sommers from </w:t>
      </w:r>
      <w:r w:rsidR="007A6DFA" w:rsidRPr="00135AB1">
        <w:rPr>
          <w:rFonts w:cs="Calibri"/>
          <w:i/>
          <w:iCs/>
        </w:rPr>
        <w:t>Focus Media</w:t>
      </w:r>
      <w:r w:rsidR="007A6DFA" w:rsidRPr="007A6DFA">
        <w:rPr>
          <w:rFonts w:cs="Calibri"/>
        </w:rPr>
        <w:t xml:space="preserve"> earned top fundraiser honors, collecting nearly </w:t>
      </w:r>
      <w:r w:rsidR="007A6DFA" w:rsidRPr="007A6DFA">
        <w:rPr>
          <w:rFonts w:cs="Calibri"/>
          <w:b/>
          <w:bCs/>
        </w:rPr>
        <w:t>$5,000</w:t>
      </w:r>
      <w:r w:rsidR="007A6DFA" w:rsidRPr="007A6DFA">
        <w:rPr>
          <w:rFonts w:cs="Calibri"/>
        </w:rPr>
        <w:t xml:space="preserve"> in his virtual milk bucket.</w:t>
      </w:r>
      <w:r w:rsidR="007A6DFA">
        <w:rPr>
          <w:rFonts w:cs="Calibri"/>
        </w:rPr>
        <w:t xml:space="preserve"> </w:t>
      </w:r>
      <w:r w:rsidR="007A6DFA" w:rsidRPr="007A6DFA">
        <w:rPr>
          <w:rFonts w:cs="Calibri"/>
        </w:rPr>
        <w:t xml:space="preserve">Altogether, the contestants raised an incredible $8,000 to support </w:t>
      </w:r>
      <w:r w:rsidR="00FE48B8">
        <w:rPr>
          <w:rFonts w:cs="Calibri"/>
        </w:rPr>
        <w:t>CCE</w:t>
      </w:r>
      <w:r w:rsidR="007A6DFA" w:rsidRPr="007A6DFA">
        <w:rPr>
          <w:rFonts w:cs="Calibri"/>
        </w:rPr>
        <w:t xml:space="preserve"> Orange County.</w:t>
      </w:r>
    </w:p>
    <w:p w14:paraId="093A5E99" w14:textId="1B0BC088" w:rsidR="007A6DFA" w:rsidRDefault="007A6DFA" w:rsidP="007A6DFA">
      <w:pPr>
        <w:rPr>
          <w:rFonts w:cs="Calibri"/>
          <w:i/>
          <w:iCs/>
        </w:rPr>
      </w:pPr>
      <w:r w:rsidRPr="007A6DFA">
        <w:rPr>
          <w:rFonts w:cs="Calibri"/>
        </w:rPr>
        <w:t xml:space="preserve">“We are deeply grateful to our incredible cow milkers for bringing so much energy and heart to this fun tradition—and to Chris Van Aken of Van Aken Dairy, whose generosity in providing the cows makes this community favorite possible year after year. Their support embodies the true spirit of agriculture, community, and giving back.” </w:t>
      </w:r>
      <w:r w:rsidR="00DA3133">
        <w:rPr>
          <w:rFonts w:cs="Calibri"/>
        </w:rPr>
        <w:t>Said</w:t>
      </w:r>
      <w:r w:rsidRPr="007A6DFA">
        <w:rPr>
          <w:rFonts w:cs="Calibri"/>
        </w:rPr>
        <w:t xml:space="preserve"> </w:t>
      </w:r>
      <w:r w:rsidRPr="00DA3133">
        <w:rPr>
          <w:rFonts w:cs="Calibri"/>
        </w:rPr>
        <w:t>Lucy Joyce</w:t>
      </w:r>
      <w:r w:rsidR="00DA3133">
        <w:rPr>
          <w:rFonts w:cs="Calibri"/>
        </w:rPr>
        <w:t>, CCE Orange County Executive Director.</w:t>
      </w:r>
    </w:p>
    <w:p w14:paraId="42CBFEBB" w14:textId="77777777" w:rsidR="007A6DFA" w:rsidRPr="007A6DFA" w:rsidRDefault="007A6DFA" w:rsidP="007A6DFA">
      <w:pPr>
        <w:rPr>
          <w:rFonts w:cs="Calibri"/>
        </w:rPr>
      </w:pPr>
      <w:r w:rsidRPr="007A6DFA">
        <w:rPr>
          <w:rFonts w:cs="Calibri"/>
        </w:rPr>
        <w:t>Following the cow-milking contest, guests gathered to watch a short video—produced by EC Media Group, LLC—highlighting the rich history of Bountiful Harvest and the vital role the event plays in supporting the ongoing growth of the Education Center &amp; 4-H Park.</w:t>
      </w:r>
    </w:p>
    <w:p w14:paraId="78B54C40" w14:textId="433C0A50" w:rsidR="00DA3133" w:rsidRDefault="007A6DFA" w:rsidP="007A6DFA">
      <w:pPr>
        <w:rPr>
          <w:rFonts w:cs="Calibri"/>
        </w:rPr>
      </w:pPr>
      <w:r w:rsidRPr="007A6DFA">
        <w:rPr>
          <w:rFonts w:cs="Calibri"/>
        </w:rPr>
        <w:t>Adding to the evening’s excitement, NYS Senator James Skoufis joined us in person to present $800,000 in funding from the Dormitory Authority of New York State for continued infrastructure improvements at the</w:t>
      </w:r>
      <w:r>
        <w:rPr>
          <w:rFonts w:cs="Calibri"/>
        </w:rPr>
        <w:t xml:space="preserve"> 4-H</w:t>
      </w:r>
      <w:r w:rsidRPr="007A6DFA">
        <w:rPr>
          <w:rFonts w:cs="Calibri"/>
        </w:rPr>
        <w:t xml:space="preserve"> Park. We are honored and deeply grateful for Senator Skoufis’ steadfast support and investment in the future of our Education Center &amp; 4-H Park, which will directly benefit local youth, families, and the agricultural community for years to come.</w:t>
      </w:r>
    </w:p>
    <w:p w14:paraId="149C3204" w14:textId="6B09BADB" w:rsidR="007A6DFA" w:rsidRPr="007A6DFA" w:rsidRDefault="007A6DFA" w:rsidP="007A6DFA">
      <w:pPr>
        <w:rPr>
          <w:rFonts w:cs="Calibri"/>
        </w:rPr>
      </w:pPr>
      <w:r w:rsidRPr="007A6DFA">
        <w:rPr>
          <w:rFonts w:cs="Calibri"/>
        </w:rPr>
        <w:t xml:space="preserve">Guests then enjoyed a farm-to-table dinner prepared by Country Courtesy Catering, featuring a menu brimming with locally sourced </w:t>
      </w:r>
      <w:proofErr w:type="gramStart"/>
      <w:r w:rsidRPr="007A6DFA">
        <w:rPr>
          <w:rFonts w:cs="Calibri"/>
        </w:rPr>
        <w:t>favorites—</w:t>
      </w:r>
      <w:proofErr w:type="gramEnd"/>
      <w:r w:rsidRPr="007A6DFA">
        <w:rPr>
          <w:rFonts w:cs="Calibri"/>
        </w:rPr>
        <w:t>many proudly grown by farmers right here in Orange County.</w:t>
      </w:r>
      <w:r>
        <w:rPr>
          <w:rFonts w:cs="Calibri"/>
        </w:rPr>
        <w:t xml:space="preserve"> </w:t>
      </w:r>
      <w:r w:rsidRPr="007A6DFA">
        <w:rPr>
          <w:rFonts w:cs="Calibri"/>
        </w:rPr>
        <w:t xml:space="preserve">The evening </w:t>
      </w:r>
      <w:r>
        <w:rPr>
          <w:rFonts w:cs="Calibri"/>
        </w:rPr>
        <w:t>concluded</w:t>
      </w:r>
      <w:r w:rsidRPr="007A6DFA">
        <w:rPr>
          <w:rFonts w:cs="Calibri"/>
        </w:rPr>
        <w:t xml:space="preserve"> with a thrilling live auction, led by Walden Savings Bank’s Derrick Wynkoop, where spirited bidders competed for an array of exceptional auction items.</w:t>
      </w:r>
    </w:p>
    <w:p w14:paraId="637507B4" w14:textId="36BB58DE" w:rsidR="00901654" w:rsidRDefault="0002622E" w:rsidP="00201E5C">
      <w:pPr>
        <w:shd w:val="clear" w:color="auto" w:fill="FFFFFF"/>
        <w:spacing w:after="0" w:line="240" w:lineRule="auto"/>
      </w:pPr>
      <w:r w:rsidRPr="0002622E">
        <w:lastRenderedPageBreak/>
        <w:t xml:space="preserve">CCE Orange County’s own Master Gardener Volunteers helped create a festive atmosphere for all attendees by designing and installing cheerful décor throughout the outdoor </w:t>
      </w:r>
      <w:proofErr w:type="gramStart"/>
      <w:r w:rsidRPr="0002622E">
        <w:t>barns</w:t>
      </w:r>
      <w:proofErr w:type="gramEnd"/>
      <w:r w:rsidRPr="0002622E">
        <w:t xml:space="preserve"> and walkways. Guests even had the opportunity to purchase some of the decorations at the end of the evening.</w:t>
      </w:r>
    </w:p>
    <w:p w14:paraId="0D9149E8" w14:textId="77777777" w:rsidR="0002622E" w:rsidRDefault="0002622E" w:rsidP="00201E5C">
      <w:pPr>
        <w:shd w:val="clear" w:color="auto" w:fill="FFFFFF"/>
        <w:spacing w:after="0" w:line="240" w:lineRule="auto"/>
      </w:pPr>
    </w:p>
    <w:p w14:paraId="58958271" w14:textId="0851C992" w:rsidR="0002622E" w:rsidRDefault="0002622E" w:rsidP="00201E5C">
      <w:pPr>
        <w:shd w:val="clear" w:color="auto" w:fill="FFFFFF"/>
        <w:spacing w:after="0" w:line="240" w:lineRule="auto"/>
      </w:pPr>
      <w:r w:rsidRPr="0002622E">
        <w:t xml:space="preserve">A heartfelt thank you goes out to the generous sponsors of this year’s </w:t>
      </w:r>
      <w:r w:rsidRPr="0002622E">
        <w:rPr>
          <w:i/>
          <w:iCs/>
        </w:rPr>
        <w:t>Bountiful Harvest Celebration</w:t>
      </w:r>
      <w:r w:rsidRPr="0002622E">
        <w:t xml:space="preserve">. </w:t>
      </w:r>
      <w:r>
        <w:t>For 10 years, t</w:t>
      </w:r>
      <w:r w:rsidRPr="0002622E">
        <w:t>heir support makes events like this possible, allowing us to bring the community together for an evening filled with joy, connection, and festive charm.</w:t>
      </w:r>
      <w:r>
        <w:t xml:space="preserve"> </w:t>
      </w:r>
      <w:r w:rsidR="00DA3133">
        <w:t xml:space="preserve">A special thank you to Walden Savings Bank, First Federal Savings of Middletown, Orange Bank &amp; Trust, Mid-Hudson Valley Federal Credit Union, and Crist Bros. Orchard for their generous sponsorships. To see a full list of all those who sponsored this event, visit </w:t>
      </w:r>
      <w:hyperlink r:id="rId8" w:history="1">
        <w:r w:rsidR="00DA3133" w:rsidRPr="004A5490">
          <w:rPr>
            <w:rStyle w:val="Hyperlink"/>
          </w:rPr>
          <w:t>http://bit.ly/4n0G12x</w:t>
        </w:r>
      </w:hyperlink>
      <w:r w:rsidR="00DA3133">
        <w:t xml:space="preserve"> </w:t>
      </w:r>
    </w:p>
    <w:p w14:paraId="4EF68B7A" w14:textId="77777777" w:rsidR="006E6877" w:rsidRDefault="006E6877" w:rsidP="00201E5C">
      <w:pPr>
        <w:shd w:val="clear" w:color="auto" w:fill="FFFFFF"/>
        <w:spacing w:after="0" w:line="240" w:lineRule="auto"/>
      </w:pPr>
    </w:p>
    <w:p w14:paraId="4EE26515" w14:textId="07B7BB23" w:rsidR="006E6877" w:rsidRDefault="006E6877" w:rsidP="00201E5C">
      <w:pPr>
        <w:shd w:val="clear" w:color="auto" w:fill="FFFFFF"/>
        <w:spacing w:after="0" w:line="240" w:lineRule="auto"/>
      </w:pPr>
      <w:r w:rsidRPr="006E6877">
        <w:t xml:space="preserve">The Education Center &amp; 4-H Park is located at 300 </w:t>
      </w:r>
      <w:proofErr w:type="spellStart"/>
      <w:r w:rsidRPr="006E6877">
        <w:t>Finchville</w:t>
      </w:r>
      <w:proofErr w:type="spellEnd"/>
      <w:r w:rsidRPr="006E6877">
        <w:t xml:space="preserve"> Turnpike in Otisville. The Park has Three open pole barns, an enclosed pole barn, bathroom facility, and large outdoor horse arena are already completed. To learn more, schedule a tour, or pledge financial support for the new Center, contact Jill Van Aken at 845-344-1234 or email at </w:t>
      </w:r>
      <w:hyperlink r:id="rId9" w:history="1">
        <w:r w:rsidRPr="006E6877">
          <w:rPr>
            <w:rStyle w:val="Hyperlink"/>
          </w:rPr>
          <w:t>jd863@cornell.edu</w:t>
        </w:r>
      </w:hyperlink>
      <w:r w:rsidRPr="006E6877">
        <w:t xml:space="preserve">. Visit our website at </w:t>
      </w:r>
      <w:hyperlink r:id="rId10" w:history="1">
        <w:r w:rsidRPr="006E6877">
          <w:rPr>
            <w:rStyle w:val="Hyperlink"/>
          </w:rPr>
          <w:t>www.cceorangecounty.org</w:t>
        </w:r>
      </w:hyperlink>
      <w:r w:rsidRPr="006E6877">
        <w:t xml:space="preserve"> for more fundraising updates and to donate.</w:t>
      </w:r>
    </w:p>
    <w:p w14:paraId="19DCA8C4" w14:textId="77777777" w:rsidR="0002622E" w:rsidRPr="00A41D65" w:rsidRDefault="0002622E" w:rsidP="00201E5C">
      <w:pPr>
        <w:shd w:val="clear" w:color="auto" w:fill="FFFFFF"/>
        <w:spacing w:after="0" w:line="240" w:lineRule="auto"/>
      </w:pPr>
    </w:p>
    <w:p w14:paraId="1BB574CA" w14:textId="77777777" w:rsidR="00701FB2" w:rsidRPr="00A41D65" w:rsidRDefault="00701FB2" w:rsidP="00201E5C">
      <w:pPr>
        <w:rPr>
          <w:rFonts w:cs="Calibri"/>
          <w:i/>
          <w:iCs/>
        </w:rPr>
      </w:pPr>
      <w:r w:rsidRPr="00A41D65">
        <w:rPr>
          <w:rFonts w:cs="Calibri"/>
          <w:i/>
          <w:iCs/>
        </w:rPr>
        <w:t xml:space="preserve">Cornell Cooperative Extension and its partnerships provide programs for Orange County residents on youth and family development; nutrition, health, and food safety; community and economic vitality; and agricultural sustainability through Cornell based research.  Committed to Orange County, we design programs to meet local needs to enable people to improve their lives and communities.  For more information call Cornell Cooperative Extension Orange County at 845-344-1234 or visit our website at </w:t>
      </w:r>
      <w:hyperlink r:id="rId11" w:history="1">
        <w:r w:rsidRPr="00A41D65">
          <w:rPr>
            <w:rStyle w:val="Hyperlink"/>
            <w:rFonts w:cs="Calibri"/>
            <w:i/>
            <w:iCs/>
          </w:rPr>
          <w:t>www.cceorangecounty.org</w:t>
        </w:r>
      </w:hyperlink>
      <w:r w:rsidRPr="00A41D65">
        <w:rPr>
          <w:rFonts w:cs="Calibri"/>
          <w:i/>
          <w:iCs/>
        </w:rPr>
        <w:t>.</w:t>
      </w:r>
    </w:p>
    <w:p w14:paraId="1B4E1F2F" w14:textId="77777777" w:rsidR="000C3DC3" w:rsidRPr="00A41D65" w:rsidRDefault="000C3DC3" w:rsidP="00201E5C">
      <w:pPr>
        <w:rPr>
          <w:rFonts w:cs="Calibri"/>
          <w:i/>
          <w:iCs/>
        </w:rPr>
      </w:pPr>
      <w:r w:rsidRPr="00A41D65">
        <w:rPr>
          <w:rFonts w:cs="Calibri"/>
          <w:i/>
          <w:iCs/>
        </w:rPr>
        <w:t>Cornell Cooperative Extension Orange County provides equal employment and program opportunities.</w:t>
      </w:r>
    </w:p>
    <w:p w14:paraId="1F0F1196" w14:textId="092AEC2A" w:rsidR="005E6AF2" w:rsidRDefault="005E6AF2" w:rsidP="005E6AF2">
      <w:pPr>
        <w:jc w:val="center"/>
        <w:rPr>
          <w:rFonts w:cs="Calibri"/>
        </w:rPr>
      </w:pPr>
      <w:r w:rsidRPr="00230AB5">
        <w:rPr>
          <w:rFonts w:cs="Calibri"/>
        </w:rPr>
        <w:t>###</w:t>
      </w:r>
    </w:p>
    <w:p w14:paraId="20227439" w14:textId="745B5EDD" w:rsidR="00027E3B" w:rsidRDefault="00584FC6" w:rsidP="003C3F6A">
      <w:pPr>
        <w:jc w:val="center"/>
        <w:rPr>
          <w:rFonts w:cs="Calibri"/>
          <w:i/>
          <w:iCs/>
        </w:rPr>
      </w:pPr>
      <w:r>
        <w:rPr>
          <w:rFonts w:cs="Calibri"/>
          <w:noProof/>
        </w:rPr>
        <w:drawing>
          <wp:anchor distT="0" distB="0" distL="114300" distR="114300" simplePos="0" relativeHeight="251658240" behindDoc="0" locked="0" layoutInCell="1" allowOverlap="1" wp14:anchorId="1DEC8994" wp14:editId="1A8EAA51">
            <wp:simplePos x="0" y="0"/>
            <wp:positionH relativeFrom="page">
              <wp:align>center</wp:align>
            </wp:positionH>
            <wp:positionV relativeFrom="paragraph">
              <wp:posOffset>12700</wp:posOffset>
            </wp:positionV>
            <wp:extent cx="3952875" cy="2635250"/>
            <wp:effectExtent l="0" t="0" r="9525" b="0"/>
            <wp:wrapNone/>
            <wp:docPr id="1252498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98270" name="Picture 125249827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2875" cy="2635250"/>
                    </a:xfrm>
                    <a:prstGeom prst="rect">
                      <a:avLst/>
                    </a:prstGeom>
                  </pic:spPr>
                </pic:pic>
              </a:graphicData>
            </a:graphic>
          </wp:anchor>
        </w:drawing>
      </w:r>
    </w:p>
    <w:p w14:paraId="64D1622E" w14:textId="7A33CB2F" w:rsidR="00027E3B" w:rsidRDefault="00027E3B" w:rsidP="00027E3B">
      <w:pPr>
        <w:rPr>
          <w:rFonts w:cs="Calibri"/>
          <w:i/>
          <w:iCs/>
        </w:rPr>
      </w:pPr>
    </w:p>
    <w:p w14:paraId="4FB076BF" w14:textId="2C2A7871" w:rsidR="00027E3B" w:rsidRPr="00027E3B" w:rsidRDefault="00027E3B" w:rsidP="00027E3B">
      <w:pPr>
        <w:rPr>
          <w:rFonts w:cs="Calibri"/>
        </w:rPr>
      </w:pPr>
    </w:p>
    <w:p w14:paraId="3FC856C7" w14:textId="50C65FC8" w:rsidR="00027E3B" w:rsidRPr="00027E3B" w:rsidRDefault="00027E3B" w:rsidP="00027E3B">
      <w:pPr>
        <w:rPr>
          <w:rFonts w:cs="Calibri"/>
        </w:rPr>
      </w:pPr>
    </w:p>
    <w:p w14:paraId="03B5DE86" w14:textId="60CCAD7B" w:rsidR="00027E3B" w:rsidRPr="00027E3B" w:rsidRDefault="00027E3B" w:rsidP="00027E3B">
      <w:pPr>
        <w:rPr>
          <w:rFonts w:cs="Calibri"/>
        </w:rPr>
      </w:pPr>
    </w:p>
    <w:p w14:paraId="73266011" w14:textId="15CA81F4" w:rsidR="00027E3B" w:rsidRPr="00027E3B" w:rsidRDefault="00027E3B" w:rsidP="00027E3B">
      <w:pPr>
        <w:rPr>
          <w:rFonts w:cs="Calibri"/>
        </w:rPr>
      </w:pPr>
    </w:p>
    <w:p w14:paraId="22405E85" w14:textId="2ADD1B4B" w:rsidR="00027E3B" w:rsidRPr="00027E3B" w:rsidRDefault="00027E3B" w:rsidP="00027E3B">
      <w:pPr>
        <w:rPr>
          <w:rFonts w:cs="Calibri"/>
        </w:rPr>
      </w:pPr>
    </w:p>
    <w:p w14:paraId="1A76CEFD" w14:textId="54DFF8EF" w:rsidR="00027E3B" w:rsidRPr="00027E3B" w:rsidRDefault="00027E3B" w:rsidP="00027E3B">
      <w:pPr>
        <w:rPr>
          <w:rFonts w:cs="Calibri"/>
        </w:rPr>
      </w:pPr>
    </w:p>
    <w:p w14:paraId="5AEF7C00" w14:textId="35DF354A" w:rsidR="00027E3B" w:rsidRDefault="00027E3B" w:rsidP="00027E3B">
      <w:pPr>
        <w:rPr>
          <w:rFonts w:cs="Calibri"/>
        </w:rPr>
      </w:pPr>
    </w:p>
    <w:p w14:paraId="3074FFC4" w14:textId="48726540" w:rsidR="00027E3B" w:rsidRDefault="00584FC6" w:rsidP="00027E3B">
      <w:pPr>
        <w:jc w:val="center"/>
        <w:rPr>
          <w:rFonts w:cs="Calibri"/>
          <w:i/>
          <w:iCs/>
          <w:sz w:val="20"/>
          <w:szCs w:val="20"/>
        </w:rPr>
      </w:pPr>
      <w:bookmarkStart w:id="1" w:name="_Hlk208916265"/>
      <w:r w:rsidRPr="00584FC6">
        <w:rPr>
          <w:rFonts w:cs="Calibri"/>
          <w:i/>
          <w:iCs/>
          <w:sz w:val="20"/>
          <w:szCs w:val="20"/>
        </w:rPr>
        <w:t xml:space="preserve">Photo Caption: This year’s Celebrity Cow Milkers! (From Left to Right: Kayla Lloyd, Josh Sommers, </w:t>
      </w:r>
      <w:proofErr w:type="spellStart"/>
      <w:r w:rsidRPr="00584FC6">
        <w:rPr>
          <w:rFonts w:cs="Calibri"/>
          <w:i/>
          <w:iCs/>
          <w:sz w:val="20"/>
          <w:szCs w:val="20"/>
        </w:rPr>
        <w:t>Lagwana</w:t>
      </w:r>
      <w:proofErr w:type="spellEnd"/>
      <w:r w:rsidRPr="00584FC6">
        <w:rPr>
          <w:rFonts w:cs="Calibri"/>
          <w:i/>
          <w:iCs/>
          <w:sz w:val="20"/>
          <w:szCs w:val="20"/>
        </w:rPr>
        <w:t xml:space="preserve"> Tyler, Paul Harrington)</w:t>
      </w:r>
    </w:p>
    <w:bookmarkEnd w:id="1"/>
    <w:p w14:paraId="0EDA1E12" w14:textId="1A6245D8" w:rsidR="00584FC6" w:rsidRDefault="00584FC6" w:rsidP="00027E3B">
      <w:pPr>
        <w:jc w:val="center"/>
        <w:rPr>
          <w:rFonts w:cs="Calibri"/>
          <w:i/>
          <w:iCs/>
          <w:sz w:val="20"/>
          <w:szCs w:val="20"/>
        </w:rPr>
      </w:pPr>
    </w:p>
    <w:p w14:paraId="6954F96A" w14:textId="77777777" w:rsidR="00584FC6" w:rsidRDefault="00584FC6" w:rsidP="00027E3B">
      <w:pPr>
        <w:jc w:val="center"/>
        <w:rPr>
          <w:rFonts w:cs="Calibri"/>
          <w:i/>
          <w:iCs/>
          <w:sz w:val="20"/>
          <w:szCs w:val="20"/>
        </w:rPr>
      </w:pPr>
    </w:p>
    <w:p w14:paraId="06032C8A" w14:textId="77777777" w:rsidR="00584FC6" w:rsidRDefault="00584FC6" w:rsidP="00027E3B">
      <w:pPr>
        <w:jc w:val="center"/>
        <w:rPr>
          <w:rFonts w:cs="Calibri"/>
          <w:i/>
          <w:iCs/>
          <w:sz w:val="20"/>
          <w:szCs w:val="20"/>
        </w:rPr>
      </w:pPr>
    </w:p>
    <w:p w14:paraId="4CF4CEBE" w14:textId="77777777" w:rsidR="00584FC6" w:rsidRDefault="00584FC6" w:rsidP="00027E3B">
      <w:pPr>
        <w:jc w:val="center"/>
        <w:rPr>
          <w:rFonts w:cs="Calibri"/>
          <w:i/>
          <w:iCs/>
          <w:sz w:val="20"/>
          <w:szCs w:val="20"/>
        </w:rPr>
      </w:pPr>
    </w:p>
    <w:p w14:paraId="763DF13B" w14:textId="77777777" w:rsidR="00584FC6" w:rsidRDefault="00584FC6" w:rsidP="00027E3B">
      <w:pPr>
        <w:jc w:val="center"/>
        <w:rPr>
          <w:rFonts w:cs="Calibri"/>
          <w:i/>
          <w:iCs/>
          <w:sz w:val="20"/>
          <w:szCs w:val="20"/>
        </w:rPr>
      </w:pPr>
    </w:p>
    <w:p w14:paraId="0D1DFA8A" w14:textId="77777777" w:rsidR="00584FC6" w:rsidRDefault="00584FC6" w:rsidP="00027E3B">
      <w:pPr>
        <w:jc w:val="center"/>
        <w:rPr>
          <w:rFonts w:cs="Calibri"/>
          <w:i/>
          <w:iCs/>
          <w:sz w:val="20"/>
          <w:szCs w:val="20"/>
        </w:rPr>
      </w:pPr>
    </w:p>
    <w:p w14:paraId="5F0216A0" w14:textId="7FFBB1E7" w:rsidR="00584FC6" w:rsidRDefault="00584FC6" w:rsidP="00027E3B">
      <w:pPr>
        <w:jc w:val="center"/>
        <w:rPr>
          <w:rFonts w:cs="Calibri"/>
          <w:i/>
          <w:iCs/>
          <w:sz w:val="20"/>
          <w:szCs w:val="20"/>
        </w:rPr>
      </w:pPr>
      <w:r>
        <w:rPr>
          <w:rFonts w:cs="Calibri"/>
          <w:i/>
          <w:iCs/>
          <w:noProof/>
          <w:sz w:val="20"/>
          <w:szCs w:val="20"/>
        </w:rPr>
        <w:lastRenderedPageBreak/>
        <w:drawing>
          <wp:inline distT="0" distB="0" distL="0" distR="0" wp14:anchorId="75E4DFE1" wp14:editId="7C606EFC">
            <wp:extent cx="5019675" cy="3346450"/>
            <wp:effectExtent l="0" t="0" r="9525" b="6350"/>
            <wp:docPr id="190187463" name="Picture 3" descr="A person holding a blu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7463" name="Picture 3" descr="A person holding a blue ribbo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9675" cy="3346450"/>
                    </a:xfrm>
                    <a:prstGeom prst="rect">
                      <a:avLst/>
                    </a:prstGeom>
                  </pic:spPr>
                </pic:pic>
              </a:graphicData>
            </a:graphic>
          </wp:inline>
        </w:drawing>
      </w:r>
    </w:p>
    <w:p w14:paraId="1ECD1D5D" w14:textId="7DAE71BD" w:rsidR="00584FC6" w:rsidRDefault="00584FC6" w:rsidP="00584FC6">
      <w:pPr>
        <w:jc w:val="center"/>
        <w:rPr>
          <w:rFonts w:cs="Calibri"/>
          <w:i/>
          <w:iCs/>
          <w:sz w:val="20"/>
          <w:szCs w:val="20"/>
        </w:rPr>
      </w:pPr>
      <w:r w:rsidRPr="00584FC6">
        <w:rPr>
          <w:rFonts w:cs="Calibri"/>
          <w:i/>
          <w:iCs/>
          <w:sz w:val="20"/>
          <w:szCs w:val="20"/>
        </w:rPr>
        <w:t>Photo Caption: This year’s Celebrity Cow Milker</w:t>
      </w:r>
      <w:r>
        <w:rPr>
          <w:rFonts w:cs="Calibri"/>
          <w:i/>
          <w:iCs/>
          <w:sz w:val="20"/>
          <w:szCs w:val="20"/>
        </w:rPr>
        <w:t xml:space="preserve"> Blue Ribbon Winner, Kayla Lloyd from BBG&amp;G Integrated Marketing</w:t>
      </w:r>
    </w:p>
    <w:p w14:paraId="28B28F1B" w14:textId="624140D1" w:rsidR="00584FC6" w:rsidRPr="00584FC6" w:rsidRDefault="00584FC6" w:rsidP="00027E3B">
      <w:pPr>
        <w:jc w:val="center"/>
        <w:rPr>
          <w:rFonts w:cs="Calibri"/>
          <w:i/>
          <w:iCs/>
          <w:sz w:val="20"/>
          <w:szCs w:val="20"/>
        </w:rPr>
      </w:pPr>
    </w:p>
    <w:sectPr w:rsidR="00584FC6" w:rsidRPr="00584FC6" w:rsidSect="00307FBA">
      <w:headerReference w:type="even" r:id="rId14"/>
      <w:headerReference w:type="first" r:id="rId15"/>
      <w:pgSz w:w="12240" w:h="15840"/>
      <w:pgMar w:top="480" w:right="630" w:bottom="480" w:left="480" w:header="475"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45412" w14:textId="77777777" w:rsidR="006D77E9" w:rsidRDefault="006D77E9" w:rsidP="00FF269F">
      <w:pPr>
        <w:spacing w:after="0" w:line="240" w:lineRule="auto"/>
      </w:pPr>
      <w:r>
        <w:separator/>
      </w:r>
    </w:p>
  </w:endnote>
  <w:endnote w:type="continuationSeparator" w:id="0">
    <w:p w14:paraId="690EEC9B" w14:textId="77777777" w:rsidR="006D77E9" w:rsidRDefault="006D77E9" w:rsidP="00FF2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Futura XBlkCn BT">
    <w:altName w:val="Franklin Gothic Demi Cond"/>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D7E76" w14:textId="77777777" w:rsidR="006D77E9" w:rsidRDefault="006D77E9" w:rsidP="00FF269F">
      <w:pPr>
        <w:spacing w:after="0" w:line="240" w:lineRule="auto"/>
      </w:pPr>
      <w:r>
        <w:separator/>
      </w:r>
    </w:p>
  </w:footnote>
  <w:footnote w:type="continuationSeparator" w:id="0">
    <w:p w14:paraId="59D52E98" w14:textId="77777777" w:rsidR="006D77E9" w:rsidRDefault="006D77E9" w:rsidP="00FF26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14A59" w14:textId="77777777" w:rsidR="002269CD" w:rsidRDefault="00C735AF">
    <w:pPr>
      <w:pStyle w:val="Header"/>
    </w:pPr>
    <w:r>
      <w:rPr>
        <w:noProof/>
      </w:rPr>
      <w:drawing>
        <wp:inline distT="0" distB="0" distL="0" distR="0" wp14:anchorId="7A4172CC" wp14:editId="3BDDF5F2">
          <wp:extent cx="3067050" cy="914400"/>
          <wp:effectExtent l="0" t="0" r="0" b="0"/>
          <wp:docPr id="21" name="Picture 21" descr="CCE-OC logo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E-OC logo sc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7050" cy="914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0"/>
      <w:gridCol w:w="3420"/>
    </w:tblGrid>
    <w:tr w:rsidR="008822A6" w:rsidRPr="007B10B2" w14:paraId="2750C8D6" w14:textId="77777777" w:rsidTr="008822A6">
      <w:tc>
        <w:tcPr>
          <w:tcW w:w="8100" w:type="dxa"/>
        </w:tcPr>
        <w:p w14:paraId="53A1777C" w14:textId="77777777" w:rsidR="008822A6" w:rsidRDefault="008822A6" w:rsidP="008F7885">
          <w:pPr>
            <w:pStyle w:val="Header"/>
            <w:rPr>
              <w:sz w:val="18"/>
            </w:rPr>
          </w:pPr>
          <w:r>
            <w:rPr>
              <w:noProof/>
              <w:sz w:val="18"/>
            </w:rPr>
            <w:drawing>
              <wp:inline distT="0" distB="0" distL="0" distR="0" wp14:anchorId="4D3105E0" wp14:editId="6CBB4EB8">
                <wp:extent cx="3429000" cy="576072"/>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tjp58\Desktop\CCE PPT\CCE Logo Cornell Cooperative Extension_WEB_Color Classic.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29000" cy="576072"/>
                        </a:xfrm>
                        <a:prstGeom prst="rect">
                          <a:avLst/>
                        </a:prstGeom>
                        <a:noFill/>
                        <a:ln>
                          <a:noFill/>
                        </a:ln>
                      </pic:spPr>
                    </pic:pic>
                  </a:graphicData>
                </a:graphic>
              </wp:inline>
            </w:drawing>
          </w:r>
        </w:p>
      </w:tc>
      <w:tc>
        <w:tcPr>
          <w:tcW w:w="3420" w:type="dxa"/>
        </w:tcPr>
        <w:p w14:paraId="7471A337"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b/>
              <w:kern w:val="20"/>
              <w:sz w:val="19"/>
              <w:szCs w:val="19"/>
            </w:rPr>
            <w:t>Cornell Cooperative Extension</w:t>
          </w:r>
        </w:p>
        <w:p w14:paraId="468F66A6" w14:textId="77777777" w:rsidR="008822A6" w:rsidRPr="002F6C10" w:rsidRDefault="008822A6" w:rsidP="008F7885">
          <w:pPr>
            <w:pStyle w:val="Address"/>
            <w:rPr>
              <w:rFonts w:ascii="Palatino Linotype" w:hAnsi="Palatino Linotype"/>
              <w:b/>
              <w:kern w:val="20"/>
              <w:sz w:val="19"/>
              <w:szCs w:val="19"/>
            </w:rPr>
          </w:pPr>
          <w:r w:rsidRPr="002F6C10">
            <w:rPr>
              <w:rFonts w:ascii="Palatino Linotype" w:hAnsi="Palatino Linotype"/>
              <w:b/>
              <w:kern w:val="20"/>
              <w:sz w:val="19"/>
              <w:szCs w:val="19"/>
            </w:rPr>
            <w:t>Orange County</w:t>
          </w:r>
        </w:p>
        <w:p w14:paraId="0661B6EA"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18 Seward Avenue, Suite 300</w:t>
          </w:r>
        </w:p>
        <w:p w14:paraId="6DB2E2DB"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Middletown, NY 10940-1919</w:t>
          </w:r>
        </w:p>
        <w:p w14:paraId="02B5E013"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t. 845 344-1234</w:t>
          </w:r>
        </w:p>
        <w:p w14:paraId="1661FDC4"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f. 845 343-7471</w:t>
          </w:r>
        </w:p>
        <w:p w14:paraId="4850F8E9"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 xml:space="preserve">e. orange@cornell.edu </w:t>
          </w:r>
          <w:r w:rsidRPr="002F6C10">
            <w:rPr>
              <w:rFonts w:ascii="Palatino Linotype" w:hAnsi="Palatino Linotype"/>
              <w:kern w:val="20"/>
              <w:sz w:val="19"/>
              <w:szCs w:val="19"/>
            </w:rPr>
            <w:br/>
            <w:t>www.cceorangecounty.org</w:t>
          </w:r>
        </w:p>
        <w:p w14:paraId="6569CFAB" w14:textId="77777777" w:rsidR="008822A6" w:rsidRPr="007B10B2" w:rsidRDefault="008822A6" w:rsidP="008F7885">
          <w:pPr>
            <w:pStyle w:val="Phone"/>
            <w:rPr>
              <w:rFonts w:ascii="Palatino Linotype" w:hAnsi="Palatino Linotype"/>
              <w:kern w:val="20"/>
              <w:sz w:val="18"/>
              <w:szCs w:val="18"/>
            </w:rPr>
          </w:pPr>
        </w:p>
      </w:tc>
    </w:tr>
  </w:tbl>
  <w:p w14:paraId="61357AEE" w14:textId="77777777" w:rsidR="00B71DD1" w:rsidRPr="00B71DD1" w:rsidRDefault="00B71DD1" w:rsidP="00921609">
    <w:pPr>
      <w:spacing w:after="0" w:line="240" w:lineRule="auto"/>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3F0B"/>
    <w:multiLevelType w:val="multilevel"/>
    <w:tmpl w:val="6FFC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83A24"/>
    <w:multiLevelType w:val="hybridMultilevel"/>
    <w:tmpl w:val="503ED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D847BD3"/>
    <w:multiLevelType w:val="multilevel"/>
    <w:tmpl w:val="2798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6608AA"/>
    <w:multiLevelType w:val="hybridMultilevel"/>
    <w:tmpl w:val="60561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A47AE0"/>
    <w:multiLevelType w:val="multilevel"/>
    <w:tmpl w:val="7E70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E63F09"/>
    <w:multiLevelType w:val="hybridMultilevel"/>
    <w:tmpl w:val="E1B0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6E4104"/>
    <w:multiLevelType w:val="hybridMultilevel"/>
    <w:tmpl w:val="F02EC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BA1694"/>
    <w:multiLevelType w:val="hybridMultilevel"/>
    <w:tmpl w:val="E290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465F63"/>
    <w:multiLevelType w:val="hybridMultilevel"/>
    <w:tmpl w:val="37263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DA70B9"/>
    <w:multiLevelType w:val="hybridMultilevel"/>
    <w:tmpl w:val="902A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A066A5"/>
    <w:multiLevelType w:val="hybridMultilevel"/>
    <w:tmpl w:val="2248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0142E8"/>
    <w:multiLevelType w:val="multilevel"/>
    <w:tmpl w:val="0CC4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093428">
    <w:abstractNumId w:val="2"/>
  </w:num>
  <w:num w:numId="2" w16cid:durableId="1997880670">
    <w:abstractNumId w:val="6"/>
  </w:num>
  <w:num w:numId="3" w16cid:durableId="1209799312">
    <w:abstractNumId w:val="9"/>
  </w:num>
  <w:num w:numId="4" w16cid:durableId="914128257">
    <w:abstractNumId w:val="8"/>
  </w:num>
  <w:num w:numId="5" w16cid:durableId="569850572">
    <w:abstractNumId w:val="10"/>
  </w:num>
  <w:num w:numId="6" w16cid:durableId="1059062481">
    <w:abstractNumId w:val="7"/>
  </w:num>
  <w:num w:numId="7" w16cid:durableId="1796950126">
    <w:abstractNumId w:val="5"/>
  </w:num>
  <w:num w:numId="8" w16cid:durableId="1379745727">
    <w:abstractNumId w:val="0"/>
  </w:num>
  <w:num w:numId="9" w16cid:durableId="894240630">
    <w:abstractNumId w:val="3"/>
  </w:num>
  <w:num w:numId="10" w16cid:durableId="1272861051">
    <w:abstractNumId w:val="1"/>
  </w:num>
  <w:num w:numId="11" w16cid:durableId="402920757">
    <w:abstractNumId w:val="4"/>
  </w:num>
  <w:num w:numId="12" w16cid:durableId="11739592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50B"/>
    <w:rsid w:val="00011DAE"/>
    <w:rsid w:val="000243D9"/>
    <w:rsid w:val="000246D1"/>
    <w:rsid w:val="0002622E"/>
    <w:rsid w:val="00027E3B"/>
    <w:rsid w:val="00033ED3"/>
    <w:rsid w:val="00042E55"/>
    <w:rsid w:val="00065952"/>
    <w:rsid w:val="00075FF9"/>
    <w:rsid w:val="00082D12"/>
    <w:rsid w:val="00096E4F"/>
    <w:rsid w:val="00097969"/>
    <w:rsid w:val="000A2B3F"/>
    <w:rsid w:val="000A748E"/>
    <w:rsid w:val="000B1D24"/>
    <w:rsid w:val="000C3A1D"/>
    <w:rsid w:val="000C3DC3"/>
    <w:rsid w:val="000C5701"/>
    <w:rsid w:val="000D157A"/>
    <w:rsid w:val="000F2445"/>
    <w:rsid w:val="001007A7"/>
    <w:rsid w:val="0010152E"/>
    <w:rsid w:val="00106BA1"/>
    <w:rsid w:val="001157D7"/>
    <w:rsid w:val="00116130"/>
    <w:rsid w:val="0013537F"/>
    <w:rsid w:val="00135AB1"/>
    <w:rsid w:val="0014014C"/>
    <w:rsid w:val="00141582"/>
    <w:rsid w:val="00142F01"/>
    <w:rsid w:val="00146F99"/>
    <w:rsid w:val="0016327B"/>
    <w:rsid w:val="001709FF"/>
    <w:rsid w:val="00171BF4"/>
    <w:rsid w:val="00171C88"/>
    <w:rsid w:val="0019208D"/>
    <w:rsid w:val="001A13CF"/>
    <w:rsid w:val="001B2064"/>
    <w:rsid w:val="001C4931"/>
    <w:rsid w:val="001C4C21"/>
    <w:rsid w:val="001C5218"/>
    <w:rsid w:val="001D4DD4"/>
    <w:rsid w:val="001E7215"/>
    <w:rsid w:val="001F1495"/>
    <w:rsid w:val="001F6491"/>
    <w:rsid w:val="00201E5C"/>
    <w:rsid w:val="002078CC"/>
    <w:rsid w:val="00223056"/>
    <w:rsid w:val="002269CD"/>
    <w:rsid w:val="00230AB5"/>
    <w:rsid w:val="00234ACE"/>
    <w:rsid w:val="00234F28"/>
    <w:rsid w:val="002352DD"/>
    <w:rsid w:val="00243972"/>
    <w:rsid w:val="00245A09"/>
    <w:rsid w:val="00256192"/>
    <w:rsid w:val="00264395"/>
    <w:rsid w:val="002714B2"/>
    <w:rsid w:val="002720C5"/>
    <w:rsid w:val="00281778"/>
    <w:rsid w:val="00282D11"/>
    <w:rsid w:val="00283434"/>
    <w:rsid w:val="00293B4E"/>
    <w:rsid w:val="00296451"/>
    <w:rsid w:val="00297006"/>
    <w:rsid w:val="002A5BF4"/>
    <w:rsid w:val="002C04C0"/>
    <w:rsid w:val="002C1311"/>
    <w:rsid w:val="002F4A27"/>
    <w:rsid w:val="00307FBA"/>
    <w:rsid w:val="0031087A"/>
    <w:rsid w:val="00325518"/>
    <w:rsid w:val="0034046C"/>
    <w:rsid w:val="0034050B"/>
    <w:rsid w:val="003529DE"/>
    <w:rsid w:val="003535AB"/>
    <w:rsid w:val="003571EA"/>
    <w:rsid w:val="00376F34"/>
    <w:rsid w:val="0038143A"/>
    <w:rsid w:val="003A61BB"/>
    <w:rsid w:val="003A6486"/>
    <w:rsid w:val="003C2EC5"/>
    <w:rsid w:val="003C3F6A"/>
    <w:rsid w:val="003C6947"/>
    <w:rsid w:val="003D1294"/>
    <w:rsid w:val="003D1D76"/>
    <w:rsid w:val="003D2F05"/>
    <w:rsid w:val="003D7E14"/>
    <w:rsid w:val="003F4DF0"/>
    <w:rsid w:val="003F5D47"/>
    <w:rsid w:val="00425E69"/>
    <w:rsid w:val="0043362E"/>
    <w:rsid w:val="00455941"/>
    <w:rsid w:val="0046437F"/>
    <w:rsid w:val="00465ECC"/>
    <w:rsid w:val="00471A66"/>
    <w:rsid w:val="00481C20"/>
    <w:rsid w:val="004847B8"/>
    <w:rsid w:val="0049020C"/>
    <w:rsid w:val="0049133F"/>
    <w:rsid w:val="004930EF"/>
    <w:rsid w:val="0049707E"/>
    <w:rsid w:val="00497BC2"/>
    <w:rsid w:val="004A4552"/>
    <w:rsid w:val="004A5FE3"/>
    <w:rsid w:val="004A6BC5"/>
    <w:rsid w:val="004C04B8"/>
    <w:rsid w:val="004C1FAF"/>
    <w:rsid w:val="004D3974"/>
    <w:rsid w:val="004D7029"/>
    <w:rsid w:val="004E679F"/>
    <w:rsid w:val="004E6EE7"/>
    <w:rsid w:val="004E717F"/>
    <w:rsid w:val="004F1E42"/>
    <w:rsid w:val="00524484"/>
    <w:rsid w:val="00541AE7"/>
    <w:rsid w:val="00544466"/>
    <w:rsid w:val="00555B41"/>
    <w:rsid w:val="005628DA"/>
    <w:rsid w:val="005642B7"/>
    <w:rsid w:val="00570417"/>
    <w:rsid w:val="005708CE"/>
    <w:rsid w:val="005711BC"/>
    <w:rsid w:val="005801D3"/>
    <w:rsid w:val="00584FC6"/>
    <w:rsid w:val="005C3E68"/>
    <w:rsid w:val="005C48B9"/>
    <w:rsid w:val="005C7649"/>
    <w:rsid w:val="005D0B4B"/>
    <w:rsid w:val="005D283F"/>
    <w:rsid w:val="005D5ECF"/>
    <w:rsid w:val="005E1983"/>
    <w:rsid w:val="005E6AF2"/>
    <w:rsid w:val="005F6621"/>
    <w:rsid w:val="006043B7"/>
    <w:rsid w:val="00644100"/>
    <w:rsid w:val="006702F0"/>
    <w:rsid w:val="00697631"/>
    <w:rsid w:val="006A59FE"/>
    <w:rsid w:val="006A721E"/>
    <w:rsid w:val="006B6613"/>
    <w:rsid w:val="006D7766"/>
    <w:rsid w:val="006D77E9"/>
    <w:rsid w:val="006E5A3C"/>
    <w:rsid w:val="006E6877"/>
    <w:rsid w:val="006F1FD1"/>
    <w:rsid w:val="006F4256"/>
    <w:rsid w:val="006F5939"/>
    <w:rsid w:val="006F7B3C"/>
    <w:rsid w:val="00701FB2"/>
    <w:rsid w:val="007060CF"/>
    <w:rsid w:val="00721B04"/>
    <w:rsid w:val="00737F2E"/>
    <w:rsid w:val="00741B38"/>
    <w:rsid w:val="0075287E"/>
    <w:rsid w:val="007542E2"/>
    <w:rsid w:val="00756D3E"/>
    <w:rsid w:val="0075711B"/>
    <w:rsid w:val="007619D1"/>
    <w:rsid w:val="00762F23"/>
    <w:rsid w:val="00764599"/>
    <w:rsid w:val="007661E8"/>
    <w:rsid w:val="00766534"/>
    <w:rsid w:val="00771ABC"/>
    <w:rsid w:val="00775EB4"/>
    <w:rsid w:val="0079057F"/>
    <w:rsid w:val="00790C97"/>
    <w:rsid w:val="00793161"/>
    <w:rsid w:val="0079698A"/>
    <w:rsid w:val="007A6DFA"/>
    <w:rsid w:val="007C755F"/>
    <w:rsid w:val="007D310C"/>
    <w:rsid w:val="00801798"/>
    <w:rsid w:val="008045FA"/>
    <w:rsid w:val="00806CC8"/>
    <w:rsid w:val="0081272B"/>
    <w:rsid w:val="0081316C"/>
    <w:rsid w:val="00814352"/>
    <w:rsid w:val="00824B43"/>
    <w:rsid w:val="00827B54"/>
    <w:rsid w:val="00832363"/>
    <w:rsid w:val="00833820"/>
    <w:rsid w:val="00834036"/>
    <w:rsid w:val="00835C0F"/>
    <w:rsid w:val="008409C9"/>
    <w:rsid w:val="00847D2E"/>
    <w:rsid w:val="008546FE"/>
    <w:rsid w:val="0086322A"/>
    <w:rsid w:val="00865DE3"/>
    <w:rsid w:val="008822A6"/>
    <w:rsid w:val="008B025F"/>
    <w:rsid w:val="008B58FF"/>
    <w:rsid w:val="008F7885"/>
    <w:rsid w:val="00900205"/>
    <w:rsid w:val="00901654"/>
    <w:rsid w:val="00921609"/>
    <w:rsid w:val="009228B0"/>
    <w:rsid w:val="00927FB7"/>
    <w:rsid w:val="00930EE0"/>
    <w:rsid w:val="00943811"/>
    <w:rsid w:val="00947A91"/>
    <w:rsid w:val="0095219F"/>
    <w:rsid w:val="0095511D"/>
    <w:rsid w:val="0096283D"/>
    <w:rsid w:val="00964006"/>
    <w:rsid w:val="00973E13"/>
    <w:rsid w:val="00985B30"/>
    <w:rsid w:val="009A017C"/>
    <w:rsid w:val="009B1FD2"/>
    <w:rsid w:val="009B631B"/>
    <w:rsid w:val="009C3F65"/>
    <w:rsid w:val="009C7B0D"/>
    <w:rsid w:val="009E15CA"/>
    <w:rsid w:val="009E414D"/>
    <w:rsid w:val="009E4F10"/>
    <w:rsid w:val="009F0E79"/>
    <w:rsid w:val="009F7BE9"/>
    <w:rsid w:val="00A03EC0"/>
    <w:rsid w:val="00A06C3F"/>
    <w:rsid w:val="00A07C66"/>
    <w:rsid w:val="00A10F20"/>
    <w:rsid w:val="00A1303D"/>
    <w:rsid w:val="00A21D03"/>
    <w:rsid w:val="00A27417"/>
    <w:rsid w:val="00A31636"/>
    <w:rsid w:val="00A32211"/>
    <w:rsid w:val="00A41D65"/>
    <w:rsid w:val="00A46F02"/>
    <w:rsid w:val="00A6138D"/>
    <w:rsid w:val="00A67076"/>
    <w:rsid w:val="00A7322D"/>
    <w:rsid w:val="00A769BC"/>
    <w:rsid w:val="00A86701"/>
    <w:rsid w:val="00AA3B20"/>
    <w:rsid w:val="00AA5953"/>
    <w:rsid w:val="00AB25F9"/>
    <w:rsid w:val="00AB2938"/>
    <w:rsid w:val="00AB52B0"/>
    <w:rsid w:val="00AB715F"/>
    <w:rsid w:val="00AB7898"/>
    <w:rsid w:val="00AC7995"/>
    <w:rsid w:val="00AD50C4"/>
    <w:rsid w:val="00AE7191"/>
    <w:rsid w:val="00AE7E28"/>
    <w:rsid w:val="00B0152F"/>
    <w:rsid w:val="00B01D6D"/>
    <w:rsid w:val="00B15CEC"/>
    <w:rsid w:val="00B52C19"/>
    <w:rsid w:val="00B537FC"/>
    <w:rsid w:val="00B57349"/>
    <w:rsid w:val="00B64B79"/>
    <w:rsid w:val="00B71DD1"/>
    <w:rsid w:val="00B74BF2"/>
    <w:rsid w:val="00B74D8D"/>
    <w:rsid w:val="00B75713"/>
    <w:rsid w:val="00B8373F"/>
    <w:rsid w:val="00B959CE"/>
    <w:rsid w:val="00B9685A"/>
    <w:rsid w:val="00BA4B46"/>
    <w:rsid w:val="00BA5D35"/>
    <w:rsid w:val="00BB7284"/>
    <w:rsid w:val="00BC18E6"/>
    <w:rsid w:val="00BD349C"/>
    <w:rsid w:val="00BE1312"/>
    <w:rsid w:val="00BE1C45"/>
    <w:rsid w:val="00C00952"/>
    <w:rsid w:val="00C12681"/>
    <w:rsid w:val="00C1346B"/>
    <w:rsid w:val="00C14051"/>
    <w:rsid w:val="00C36A6B"/>
    <w:rsid w:val="00C44461"/>
    <w:rsid w:val="00C630B2"/>
    <w:rsid w:val="00C715FA"/>
    <w:rsid w:val="00C735AF"/>
    <w:rsid w:val="00C73622"/>
    <w:rsid w:val="00C92C4D"/>
    <w:rsid w:val="00CA1490"/>
    <w:rsid w:val="00CC01B5"/>
    <w:rsid w:val="00CC1DD0"/>
    <w:rsid w:val="00CD23CC"/>
    <w:rsid w:val="00CE422D"/>
    <w:rsid w:val="00CF259C"/>
    <w:rsid w:val="00CF3DF9"/>
    <w:rsid w:val="00CF5217"/>
    <w:rsid w:val="00D02B63"/>
    <w:rsid w:val="00D038E9"/>
    <w:rsid w:val="00D03B25"/>
    <w:rsid w:val="00D32311"/>
    <w:rsid w:val="00D462B5"/>
    <w:rsid w:val="00D62D7D"/>
    <w:rsid w:val="00D650AB"/>
    <w:rsid w:val="00D7508B"/>
    <w:rsid w:val="00D767CE"/>
    <w:rsid w:val="00DA3133"/>
    <w:rsid w:val="00DA6D61"/>
    <w:rsid w:val="00DB21C4"/>
    <w:rsid w:val="00DB7B49"/>
    <w:rsid w:val="00DB7F1B"/>
    <w:rsid w:val="00DC3ED7"/>
    <w:rsid w:val="00DD1091"/>
    <w:rsid w:val="00DF4E30"/>
    <w:rsid w:val="00E00C66"/>
    <w:rsid w:val="00E050D2"/>
    <w:rsid w:val="00E05729"/>
    <w:rsid w:val="00E05B6F"/>
    <w:rsid w:val="00E05BA3"/>
    <w:rsid w:val="00E06436"/>
    <w:rsid w:val="00E116AF"/>
    <w:rsid w:val="00E1596B"/>
    <w:rsid w:val="00E24B49"/>
    <w:rsid w:val="00E42ACC"/>
    <w:rsid w:val="00E4356B"/>
    <w:rsid w:val="00E50130"/>
    <w:rsid w:val="00E51295"/>
    <w:rsid w:val="00E7044A"/>
    <w:rsid w:val="00E87205"/>
    <w:rsid w:val="00EB263C"/>
    <w:rsid w:val="00EC4B5E"/>
    <w:rsid w:val="00ED4D47"/>
    <w:rsid w:val="00ED7809"/>
    <w:rsid w:val="00EE155C"/>
    <w:rsid w:val="00EE226B"/>
    <w:rsid w:val="00EE483A"/>
    <w:rsid w:val="00EF658C"/>
    <w:rsid w:val="00F02D99"/>
    <w:rsid w:val="00F03CA1"/>
    <w:rsid w:val="00F046AF"/>
    <w:rsid w:val="00F054E1"/>
    <w:rsid w:val="00F20C05"/>
    <w:rsid w:val="00F23228"/>
    <w:rsid w:val="00F34AAF"/>
    <w:rsid w:val="00F4198C"/>
    <w:rsid w:val="00F62E93"/>
    <w:rsid w:val="00F65117"/>
    <w:rsid w:val="00F7276A"/>
    <w:rsid w:val="00F8081E"/>
    <w:rsid w:val="00F93A3D"/>
    <w:rsid w:val="00F956F7"/>
    <w:rsid w:val="00FA39E2"/>
    <w:rsid w:val="00FA5427"/>
    <w:rsid w:val="00FB27FB"/>
    <w:rsid w:val="00FE3A44"/>
    <w:rsid w:val="00FE48B8"/>
    <w:rsid w:val="00FF269F"/>
    <w:rsid w:val="00FF7799"/>
    <w:rsid w:val="00FF7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49A20"/>
  <w15:chartTrackingRefBased/>
  <w15:docId w15:val="{A980275F-A0EA-40FE-B56A-B9C1B243C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FC6"/>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F2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69F"/>
  </w:style>
  <w:style w:type="paragraph" w:styleId="Footer">
    <w:name w:val="footer"/>
    <w:basedOn w:val="Normal"/>
    <w:link w:val="FooterChar"/>
    <w:uiPriority w:val="99"/>
    <w:unhideWhenUsed/>
    <w:rsid w:val="00FF2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69F"/>
  </w:style>
  <w:style w:type="paragraph" w:styleId="BalloonText">
    <w:name w:val="Balloon Text"/>
    <w:basedOn w:val="Normal"/>
    <w:link w:val="BalloonTextChar"/>
    <w:uiPriority w:val="99"/>
    <w:semiHidden/>
    <w:unhideWhenUsed/>
    <w:rsid w:val="00FF26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F269F"/>
    <w:rPr>
      <w:rFonts w:ascii="Tahoma" w:hAnsi="Tahoma" w:cs="Tahoma"/>
      <w:sz w:val="16"/>
      <w:szCs w:val="16"/>
    </w:rPr>
  </w:style>
  <w:style w:type="paragraph" w:styleId="NoSpacing">
    <w:name w:val="No Spacing"/>
    <w:uiPriority w:val="1"/>
    <w:qFormat/>
    <w:rsid w:val="0081316C"/>
    <w:rPr>
      <w:rFonts w:asciiTheme="minorHAnsi" w:eastAsiaTheme="minorHAnsi" w:hAnsiTheme="minorHAnsi" w:cstheme="minorBidi"/>
      <w:sz w:val="22"/>
      <w:szCs w:val="22"/>
    </w:rPr>
  </w:style>
  <w:style w:type="character" w:styleId="Hyperlink">
    <w:name w:val="Hyperlink"/>
    <w:basedOn w:val="DefaultParagraphFont"/>
    <w:uiPriority w:val="99"/>
    <w:unhideWhenUsed/>
    <w:rsid w:val="0081316C"/>
    <w:rPr>
      <w:color w:val="0563C1" w:themeColor="hyperlink"/>
      <w:u w:val="single"/>
    </w:rPr>
  </w:style>
  <w:style w:type="paragraph" w:customStyle="1" w:styleId="Address">
    <w:name w:val="Address"/>
    <w:basedOn w:val="Normal"/>
    <w:rsid w:val="008822A6"/>
    <w:pPr>
      <w:spacing w:after="0" w:line="240" w:lineRule="auto"/>
    </w:pPr>
    <w:rPr>
      <w:rFonts w:ascii="Palatino" w:eastAsia="Times" w:hAnsi="Palatino"/>
      <w:kern w:val="14"/>
      <w:sz w:val="16"/>
      <w:szCs w:val="20"/>
    </w:rPr>
  </w:style>
  <w:style w:type="paragraph" w:customStyle="1" w:styleId="Phone">
    <w:name w:val="Phone"/>
    <w:basedOn w:val="Address"/>
    <w:rsid w:val="008822A6"/>
  </w:style>
  <w:style w:type="table" w:styleId="TableGrid">
    <w:name w:val="Table Grid"/>
    <w:basedOn w:val="TableNormal"/>
    <w:rsid w:val="008822A6"/>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5701"/>
    <w:pPr>
      <w:ind w:left="720"/>
      <w:contextualSpacing/>
    </w:pPr>
  </w:style>
  <w:style w:type="paragraph" w:customStyle="1" w:styleId="Default">
    <w:name w:val="Default"/>
    <w:rsid w:val="00F23228"/>
    <w:pPr>
      <w:autoSpaceDE w:val="0"/>
      <w:autoSpaceDN w:val="0"/>
      <w:adjustRightInd w:val="0"/>
    </w:pPr>
    <w:rPr>
      <w:rFonts w:cs="Calibri"/>
      <w:color w:val="000000"/>
      <w:sz w:val="24"/>
      <w:szCs w:val="24"/>
    </w:rPr>
  </w:style>
  <w:style w:type="character" w:customStyle="1" w:styleId="UnresolvedMention1">
    <w:name w:val="Unresolved Mention1"/>
    <w:basedOn w:val="DefaultParagraphFont"/>
    <w:uiPriority w:val="99"/>
    <w:semiHidden/>
    <w:unhideWhenUsed/>
    <w:rsid w:val="00F23228"/>
    <w:rPr>
      <w:color w:val="605E5C"/>
      <w:shd w:val="clear" w:color="auto" w:fill="E1DFDD"/>
    </w:rPr>
  </w:style>
  <w:style w:type="paragraph" w:styleId="NormalWeb">
    <w:name w:val="Normal (Web)"/>
    <w:basedOn w:val="Normal"/>
    <w:uiPriority w:val="99"/>
    <w:unhideWhenUsed/>
    <w:rsid w:val="00234AC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34ACE"/>
    <w:rPr>
      <w:b/>
      <w:bCs/>
    </w:rPr>
  </w:style>
  <w:style w:type="character" w:customStyle="1" w:styleId="UnresolvedMention2">
    <w:name w:val="Unresolved Mention2"/>
    <w:basedOn w:val="DefaultParagraphFont"/>
    <w:uiPriority w:val="99"/>
    <w:semiHidden/>
    <w:unhideWhenUsed/>
    <w:rsid w:val="003D7E14"/>
    <w:rPr>
      <w:color w:val="605E5C"/>
      <w:shd w:val="clear" w:color="auto" w:fill="E1DFDD"/>
    </w:rPr>
  </w:style>
  <w:style w:type="character" w:styleId="UnresolvedMention">
    <w:name w:val="Unresolved Mention"/>
    <w:basedOn w:val="DefaultParagraphFont"/>
    <w:uiPriority w:val="99"/>
    <w:semiHidden/>
    <w:unhideWhenUsed/>
    <w:rsid w:val="00AA5953"/>
    <w:rPr>
      <w:color w:val="605E5C"/>
      <w:shd w:val="clear" w:color="auto" w:fill="E1DFDD"/>
    </w:rPr>
  </w:style>
  <w:style w:type="character" w:styleId="FollowedHyperlink">
    <w:name w:val="FollowedHyperlink"/>
    <w:basedOn w:val="DefaultParagraphFont"/>
    <w:uiPriority w:val="99"/>
    <w:semiHidden/>
    <w:unhideWhenUsed/>
    <w:rsid w:val="001015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003374">
      <w:bodyDiv w:val="1"/>
      <w:marLeft w:val="0"/>
      <w:marRight w:val="0"/>
      <w:marTop w:val="0"/>
      <w:marBottom w:val="0"/>
      <w:divBdr>
        <w:top w:val="none" w:sz="0" w:space="0" w:color="auto"/>
        <w:left w:val="none" w:sz="0" w:space="0" w:color="auto"/>
        <w:bottom w:val="none" w:sz="0" w:space="0" w:color="auto"/>
        <w:right w:val="none" w:sz="0" w:space="0" w:color="auto"/>
      </w:divBdr>
    </w:div>
    <w:div w:id="252976087">
      <w:bodyDiv w:val="1"/>
      <w:marLeft w:val="0"/>
      <w:marRight w:val="0"/>
      <w:marTop w:val="0"/>
      <w:marBottom w:val="0"/>
      <w:divBdr>
        <w:top w:val="none" w:sz="0" w:space="0" w:color="auto"/>
        <w:left w:val="none" w:sz="0" w:space="0" w:color="auto"/>
        <w:bottom w:val="none" w:sz="0" w:space="0" w:color="auto"/>
        <w:right w:val="none" w:sz="0" w:space="0" w:color="auto"/>
      </w:divBdr>
    </w:div>
    <w:div w:id="347144760">
      <w:bodyDiv w:val="1"/>
      <w:marLeft w:val="0"/>
      <w:marRight w:val="0"/>
      <w:marTop w:val="0"/>
      <w:marBottom w:val="0"/>
      <w:divBdr>
        <w:top w:val="none" w:sz="0" w:space="0" w:color="auto"/>
        <w:left w:val="none" w:sz="0" w:space="0" w:color="auto"/>
        <w:bottom w:val="none" w:sz="0" w:space="0" w:color="auto"/>
        <w:right w:val="none" w:sz="0" w:space="0" w:color="auto"/>
      </w:divBdr>
    </w:div>
    <w:div w:id="427193325">
      <w:bodyDiv w:val="1"/>
      <w:marLeft w:val="0"/>
      <w:marRight w:val="0"/>
      <w:marTop w:val="0"/>
      <w:marBottom w:val="0"/>
      <w:divBdr>
        <w:top w:val="none" w:sz="0" w:space="0" w:color="auto"/>
        <w:left w:val="none" w:sz="0" w:space="0" w:color="auto"/>
        <w:bottom w:val="none" w:sz="0" w:space="0" w:color="auto"/>
        <w:right w:val="none" w:sz="0" w:space="0" w:color="auto"/>
      </w:divBdr>
    </w:div>
    <w:div w:id="441144834">
      <w:bodyDiv w:val="1"/>
      <w:marLeft w:val="0"/>
      <w:marRight w:val="0"/>
      <w:marTop w:val="0"/>
      <w:marBottom w:val="0"/>
      <w:divBdr>
        <w:top w:val="none" w:sz="0" w:space="0" w:color="auto"/>
        <w:left w:val="none" w:sz="0" w:space="0" w:color="auto"/>
        <w:bottom w:val="none" w:sz="0" w:space="0" w:color="auto"/>
        <w:right w:val="none" w:sz="0" w:space="0" w:color="auto"/>
      </w:divBdr>
    </w:div>
    <w:div w:id="482046681">
      <w:bodyDiv w:val="1"/>
      <w:marLeft w:val="0"/>
      <w:marRight w:val="0"/>
      <w:marTop w:val="0"/>
      <w:marBottom w:val="0"/>
      <w:divBdr>
        <w:top w:val="none" w:sz="0" w:space="0" w:color="auto"/>
        <w:left w:val="none" w:sz="0" w:space="0" w:color="auto"/>
        <w:bottom w:val="none" w:sz="0" w:space="0" w:color="auto"/>
        <w:right w:val="none" w:sz="0" w:space="0" w:color="auto"/>
      </w:divBdr>
    </w:div>
    <w:div w:id="528107595">
      <w:bodyDiv w:val="1"/>
      <w:marLeft w:val="0"/>
      <w:marRight w:val="0"/>
      <w:marTop w:val="0"/>
      <w:marBottom w:val="0"/>
      <w:divBdr>
        <w:top w:val="none" w:sz="0" w:space="0" w:color="auto"/>
        <w:left w:val="none" w:sz="0" w:space="0" w:color="auto"/>
        <w:bottom w:val="none" w:sz="0" w:space="0" w:color="auto"/>
        <w:right w:val="none" w:sz="0" w:space="0" w:color="auto"/>
      </w:divBdr>
    </w:div>
    <w:div w:id="645478122">
      <w:bodyDiv w:val="1"/>
      <w:marLeft w:val="0"/>
      <w:marRight w:val="0"/>
      <w:marTop w:val="0"/>
      <w:marBottom w:val="0"/>
      <w:divBdr>
        <w:top w:val="none" w:sz="0" w:space="0" w:color="auto"/>
        <w:left w:val="none" w:sz="0" w:space="0" w:color="auto"/>
        <w:bottom w:val="none" w:sz="0" w:space="0" w:color="auto"/>
        <w:right w:val="none" w:sz="0" w:space="0" w:color="auto"/>
      </w:divBdr>
    </w:div>
    <w:div w:id="704523898">
      <w:bodyDiv w:val="1"/>
      <w:marLeft w:val="0"/>
      <w:marRight w:val="0"/>
      <w:marTop w:val="0"/>
      <w:marBottom w:val="0"/>
      <w:divBdr>
        <w:top w:val="none" w:sz="0" w:space="0" w:color="auto"/>
        <w:left w:val="none" w:sz="0" w:space="0" w:color="auto"/>
        <w:bottom w:val="none" w:sz="0" w:space="0" w:color="auto"/>
        <w:right w:val="none" w:sz="0" w:space="0" w:color="auto"/>
      </w:divBdr>
    </w:div>
    <w:div w:id="827986734">
      <w:bodyDiv w:val="1"/>
      <w:marLeft w:val="0"/>
      <w:marRight w:val="0"/>
      <w:marTop w:val="0"/>
      <w:marBottom w:val="0"/>
      <w:divBdr>
        <w:top w:val="none" w:sz="0" w:space="0" w:color="auto"/>
        <w:left w:val="none" w:sz="0" w:space="0" w:color="auto"/>
        <w:bottom w:val="none" w:sz="0" w:space="0" w:color="auto"/>
        <w:right w:val="none" w:sz="0" w:space="0" w:color="auto"/>
      </w:divBdr>
    </w:div>
    <w:div w:id="897319996">
      <w:bodyDiv w:val="1"/>
      <w:marLeft w:val="0"/>
      <w:marRight w:val="0"/>
      <w:marTop w:val="0"/>
      <w:marBottom w:val="0"/>
      <w:divBdr>
        <w:top w:val="none" w:sz="0" w:space="0" w:color="auto"/>
        <w:left w:val="none" w:sz="0" w:space="0" w:color="auto"/>
        <w:bottom w:val="none" w:sz="0" w:space="0" w:color="auto"/>
        <w:right w:val="none" w:sz="0" w:space="0" w:color="auto"/>
      </w:divBdr>
    </w:div>
    <w:div w:id="1024943984">
      <w:bodyDiv w:val="1"/>
      <w:marLeft w:val="0"/>
      <w:marRight w:val="0"/>
      <w:marTop w:val="0"/>
      <w:marBottom w:val="0"/>
      <w:divBdr>
        <w:top w:val="none" w:sz="0" w:space="0" w:color="auto"/>
        <w:left w:val="none" w:sz="0" w:space="0" w:color="auto"/>
        <w:bottom w:val="none" w:sz="0" w:space="0" w:color="auto"/>
        <w:right w:val="none" w:sz="0" w:space="0" w:color="auto"/>
      </w:divBdr>
    </w:div>
    <w:div w:id="1176967843">
      <w:bodyDiv w:val="1"/>
      <w:marLeft w:val="0"/>
      <w:marRight w:val="0"/>
      <w:marTop w:val="0"/>
      <w:marBottom w:val="0"/>
      <w:divBdr>
        <w:top w:val="none" w:sz="0" w:space="0" w:color="auto"/>
        <w:left w:val="none" w:sz="0" w:space="0" w:color="auto"/>
        <w:bottom w:val="none" w:sz="0" w:space="0" w:color="auto"/>
        <w:right w:val="none" w:sz="0" w:space="0" w:color="auto"/>
      </w:divBdr>
    </w:div>
    <w:div w:id="1225948869">
      <w:bodyDiv w:val="1"/>
      <w:marLeft w:val="0"/>
      <w:marRight w:val="0"/>
      <w:marTop w:val="0"/>
      <w:marBottom w:val="0"/>
      <w:divBdr>
        <w:top w:val="none" w:sz="0" w:space="0" w:color="auto"/>
        <w:left w:val="none" w:sz="0" w:space="0" w:color="auto"/>
        <w:bottom w:val="none" w:sz="0" w:space="0" w:color="auto"/>
        <w:right w:val="none" w:sz="0" w:space="0" w:color="auto"/>
      </w:divBdr>
    </w:div>
    <w:div w:id="1326666010">
      <w:bodyDiv w:val="1"/>
      <w:marLeft w:val="0"/>
      <w:marRight w:val="0"/>
      <w:marTop w:val="0"/>
      <w:marBottom w:val="0"/>
      <w:divBdr>
        <w:top w:val="none" w:sz="0" w:space="0" w:color="auto"/>
        <w:left w:val="none" w:sz="0" w:space="0" w:color="auto"/>
        <w:bottom w:val="none" w:sz="0" w:space="0" w:color="auto"/>
        <w:right w:val="none" w:sz="0" w:space="0" w:color="auto"/>
      </w:divBdr>
    </w:div>
    <w:div w:id="1437404263">
      <w:bodyDiv w:val="1"/>
      <w:marLeft w:val="0"/>
      <w:marRight w:val="0"/>
      <w:marTop w:val="0"/>
      <w:marBottom w:val="0"/>
      <w:divBdr>
        <w:top w:val="none" w:sz="0" w:space="0" w:color="auto"/>
        <w:left w:val="none" w:sz="0" w:space="0" w:color="auto"/>
        <w:bottom w:val="none" w:sz="0" w:space="0" w:color="auto"/>
        <w:right w:val="none" w:sz="0" w:space="0" w:color="auto"/>
      </w:divBdr>
    </w:div>
    <w:div w:id="1671173806">
      <w:bodyDiv w:val="1"/>
      <w:marLeft w:val="0"/>
      <w:marRight w:val="0"/>
      <w:marTop w:val="0"/>
      <w:marBottom w:val="0"/>
      <w:divBdr>
        <w:top w:val="none" w:sz="0" w:space="0" w:color="auto"/>
        <w:left w:val="none" w:sz="0" w:space="0" w:color="auto"/>
        <w:bottom w:val="none" w:sz="0" w:space="0" w:color="auto"/>
        <w:right w:val="none" w:sz="0" w:space="0" w:color="auto"/>
      </w:divBdr>
    </w:div>
    <w:div w:id="1710565462">
      <w:bodyDiv w:val="1"/>
      <w:marLeft w:val="0"/>
      <w:marRight w:val="0"/>
      <w:marTop w:val="0"/>
      <w:marBottom w:val="0"/>
      <w:divBdr>
        <w:top w:val="none" w:sz="0" w:space="0" w:color="auto"/>
        <w:left w:val="none" w:sz="0" w:space="0" w:color="auto"/>
        <w:bottom w:val="none" w:sz="0" w:space="0" w:color="auto"/>
        <w:right w:val="none" w:sz="0" w:space="0" w:color="auto"/>
      </w:divBdr>
    </w:div>
    <w:div w:id="1771310718">
      <w:bodyDiv w:val="1"/>
      <w:marLeft w:val="0"/>
      <w:marRight w:val="0"/>
      <w:marTop w:val="0"/>
      <w:marBottom w:val="0"/>
      <w:divBdr>
        <w:top w:val="none" w:sz="0" w:space="0" w:color="auto"/>
        <w:left w:val="none" w:sz="0" w:space="0" w:color="auto"/>
        <w:bottom w:val="none" w:sz="0" w:space="0" w:color="auto"/>
        <w:right w:val="none" w:sz="0" w:space="0" w:color="auto"/>
      </w:divBdr>
    </w:div>
    <w:div w:id="1950315518">
      <w:bodyDiv w:val="1"/>
      <w:marLeft w:val="0"/>
      <w:marRight w:val="0"/>
      <w:marTop w:val="0"/>
      <w:marBottom w:val="0"/>
      <w:divBdr>
        <w:top w:val="none" w:sz="0" w:space="0" w:color="auto"/>
        <w:left w:val="none" w:sz="0" w:space="0" w:color="auto"/>
        <w:bottom w:val="none" w:sz="0" w:space="0" w:color="auto"/>
        <w:right w:val="none" w:sz="0" w:space="0" w:color="auto"/>
      </w:divBdr>
    </w:div>
    <w:div w:id="2011251140">
      <w:bodyDiv w:val="1"/>
      <w:marLeft w:val="0"/>
      <w:marRight w:val="0"/>
      <w:marTop w:val="0"/>
      <w:marBottom w:val="0"/>
      <w:divBdr>
        <w:top w:val="none" w:sz="0" w:space="0" w:color="auto"/>
        <w:left w:val="none" w:sz="0" w:space="0" w:color="auto"/>
        <w:bottom w:val="none" w:sz="0" w:space="0" w:color="auto"/>
        <w:right w:val="none" w:sz="0" w:space="0" w:color="auto"/>
      </w:divBdr>
    </w:div>
    <w:div w:id="2055424958">
      <w:bodyDiv w:val="1"/>
      <w:marLeft w:val="0"/>
      <w:marRight w:val="0"/>
      <w:marTop w:val="0"/>
      <w:marBottom w:val="0"/>
      <w:divBdr>
        <w:top w:val="none" w:sz="0" w:space="0" w:color="auto"/>
        <w:left w:val="none" w:sz="0" w:space="0" w:color="auto"/>
        <w:bottom w:val="none" w:sz="0" w:space="0" w:color="auto"/>
        <w:right w:val="none" w:sz="0" w:space="0" w:color="auto"/>
      </w:divBdr>
    </w:div>
    <w:div w:id="2071615328">
      <w:bodyDiv w:val="1"/>
      <w:marLeft w:val="0"/>
      <w:marRight w:val="0"/>
      <w:marTop w:val="0"/>
      <w:marBottom w:val="0"/>
      <w:divBdr>
        <w:top w:val="none" w:sz="0" w:space="0" w:color="auto"/>
        <w:left w:val="none" w:sz="0" w:space="0" w:color="auto"/>
        <w:bottom w:val="none" w:sz="0" w:space="0" w:color="auto"/>
        <w:right w:val="none" w:sz="0" w:space="0" w:color="auto"/>
      </w:divBdr>
    </w:div>
    <w:div w:id="214500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4n0G12x"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ceorangecounty.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cceorangecounty.org" TargetMode="External"/><Relationship Id="rId4" Type="http://schemas.openxmlformats.org/officeDocument/2006/relationships/settings" Target="settings.xml"/><Relationship Id="rId9" Type="http://schemas.openxmlformats.org/officeDocument/2006/relationships/hyperlink" Target="mailto:jd863@cornell.edu"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F9EBF-B654-4A35-BB95-A2FD353E6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792</Words>
  <Characters>4516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Connor Graham</dc:creator>
  <cp:keywords/>
  <dc:description/>
  <cp:lastModifiedBy>Andrew Connor Graham</cp:lastModifiedBy>
  <cp:revision>6</cp:revision>
  <cp:lastPrinted>2020-12-15T15:01:00Z</cp:lastPrinted>
  <dcterms:created xsi:type="dcterms:W3CDTF">2025-09-16T15:21:00Z</dcterms:created>
  <dcterms:modified xsi:type="dcterms:W3CDTF">2025-09-16T15:58:00Z</dcterms:modified>
</cp:coreProperties>
</file>