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781BD" w14:textId="77777777" w:rsidR="0081272B" w:rsidRPr="0081272B" w:rsidRDefault="0081272B" w:rsidP="00ED7809">
      <w:pPr>
        <w:spacing w:before="240"/>
        <w:jc w:val="center"/>
        <w:rPr>
          <w:rFonts w:ascii="Futura XBlkCn BT" w:hAnsi="Futura XBlkCn BT"/>
          <w:sz w:val="48"/>
          <w:szCs w:val="48"/>
        </w:rPr>
      </w:pPr>
      <w:bookmarkStart w:id="0" w:name="_Hlk65679139"/>
      <w:bookmarkEnd w:id="0"/>
      <w:r w:rsidRPr="0081272B">
        <w:rPr>
          <w:rFonts w:ascii="Futura XBlkCn BT" w:hAnsi="Futura XBlkCn BT"/>
          <w:sz w:val="48"/>
          <w:szCs w:val="48"/>
        </w:rPr>
        <w:t xml:space="preserve">News Release </w:t>
      </w:r>
    </w:p>
    <w:p w14:paraId="19D9144B" w14:textId="77777777" w:rsidR="001F1495" w:rsidRDefault="0081272B" w:rsidP="001F1495">
      <w:pPr>
        <w:pBdr>
          <w:bottom w:val="single" w:sz="4" w:space="1" w:color="auto"/>
        </w:pBdr>
        <w:tabs>
          <w:tab w:val="right" w:pos="10620"/>
        </w:tabs>
        <w:spacing w:after="0"/>
        <w:rPr>
          <w:rFonts w:ascii="Futura XBlkCn BT" w:hAnsi="Futura XBlkCn BT"/>
          <w:sz w:val="26"/>
          <w:szCs w:val="26"/>
        </w:rPr>
      </w:pPr>
      <w:r w:rsidRPr="0081272B">
        <w:rPr>
          <w:rFonts w:ascii="Futura XBlkCn BT" w:hAnsi="Futura XBlkCn BT" w:cs="Arial"/>
          <w:sz w:val="26"/>
          <w:szCs w:val="26"/>
        </w:rPr>
        <w:t>For Immediate Release</w:t>
      </w:r>
      <w:r w:rsidRPr="0081272B">
        <w:rPr>
          <w:rFonts w:ascii="Futura XBlkCn BT" w:hAnsi="Futura XBlkCn BT" w:cs="Arial"/>
          <w:sz w:val="26"/>
          <w:szCs w:val="26"/>
        </w:rPr>
        <w:tab/>
      </w:r>
      <w:r w:rsidRPr="0081272B">
        <w:rPr>
          <w:rFonts w:ascii="Futura XBlkCn BT" w:hAnsi="Futura XBlkCn BT"/>
          <w:sz w:val="26"/>
          <w:szCs w:val="26"/>
        </w:rPr>
        <w:t xml:space="preserve">CONTACT: </w:t>
      </w:r>
      <w:r w:rsidR="00737F2E">
        <w:rPr>
          <w:rFonts w:ascii="Futura XBlkCn BT" w:hAnsi="Futura XBlkCn BT"/>
          <w:sz w:val="26"/>
          <w:szCs w:val="26"/>
        </w:rPr>
        <w:t>Andrew</w:t>
      </w:r>
      <w:r w:rsidR="00AA5953">
        <w:rPr>
          <w:rFonts w:ascii="Futura XBlkCn BT" w:hAnsi="Futura XBlkCn BT"/>
          <w:sz w:val="26"/>
          <w:szCs w:val="26"/>
        </w:rPr>
        <w:t xml:space="preserve"> Graham</w:t>
      </w:r>
    </w:p>
    <w:p w14:paraId="37EC328D" w14:textId="79613DA5" w:rsidR="00C735AF" w:rsidRPr="00283434" w:rsidRDefault="00F22F1B" w:rsidP="001F1495">
      <w:pPr>
        <w:pBdr>
          <w:bottom w:val="single" w:sz="4" w:space="1" w:color="auto"/>
        </w:pBdr>
        <w:tabs>
          <w:tab w:val="right" w:pos="10620"/>
        </w:tabs>
        <w:spacing w:after="0"/>
        <w:rPr>
          <w:rFonts w:ascii="Futura XBlkCn BT" w:hAnsi="Futura XBlkCn BT"/>
          <w:sz w:val="26"/>
          <w:szCs w:val="26"/>
        </w:rPr>
      </w:pPr>
      <w:r>
        <w:rPr>
          <w:rFonts w:ascii="Futura XBlkCn BT" w:hAnsi="Futura XBlkCn BT"/>
          <w:sz w:val="26"/>
          <w:szCs w:val="26"/>
        </w:rPr>
        <w:t>July 14</w:t>
      </w:r>
      <w:r w:rsidR="001F1495">
        <w:rPr>
          <w:rFonts w:ascii="Futura XBlkCn BT" w:hAnsi="Futura XBlkCn BT"/>
          <w:sz w:val="26"/>
          <w:szCs w:val="26"/>
        </w:rPr>
        <w:t xml:space="preserve">, </w:t>
      </w:r>
      <w:proofErr w:type="gramStart"/>
      <w:r w:rsidR="001F1495">
        <w:rPr>
          <w:rFonts w:ascii="Futura XBlkCn BT" w:hAnsi="Futura XBlkCn BT"/>
          <w:sz w:val="26"/>
          <w:szCs w:val="26"/>
        </w:rPr>
        <w:t>20</w:t>
      </w:r>
      <w:r w:rsidR="00230AB5">
        <w:rPr>
          <w:rFonts w:ascii="Futura XBlkCn BT" w:hAnsi="Futura XBlkCn BT"/>
          <w:sz w:val="26"/>
          <w:szCs w:val="26"/>
        </w:rPr>
        <w:t>25</w:t>
      </w:r>
      <w:proofErr w:type="gramEnd"/>
      <w:r w:rsidR="001F1495">
        <w:rPr>
          <w:rFonts w:ascii="Futura XBlkCn BT" w:hAnsi="Futura XBlkCn BT"/>
          <w:sz w:val="26"/>
          <w:szCs w:val="26"/>
        </w:rPr>
        <w:tab/>
      </w:r>
      <w:r w:rsidR="00C735AF">
        <w:rPr>
          <w:rFonts w:ascii="Futura XBlkCn BT" w:hAnsi="Futura XBlkCn BT"/>
          <w:sz w:val="26"/>
          <w:szCs w:val="26"/>
        </w:rPr>
        <w:t>845-344-1234</w:t>
      </w:r>
      <w:r w:rsidR="001F1495">
        <w:rPr>
          <w:rFonts w:ascii="Futura XBlkCn BT" w:hAnsi="Futura XBlkCn BT"/>
          <w:sz w:val="26"/>
          <w:szCs w:val="26"/>
        </w:rPr>
        <w:t xml:space="preserve"> /</w:t>
      </w:r>
      <w:r w:rsidR="00AA5953">
        <w:rPr>
          <w:rFonts w:ascii="Futura XBlkCn BT" w:hAnsi="Futura XBlkCn BT"/>
          <w:sz w:val="26"/>
          <w:szCs w:val="26"/>
        </w:rPr>
        <w:t>acg239</w:t>
      </w:r>
      <w:r w:rsidR="001F1495">
        <w:rPr>
          <w:rFonts w:ascii="Futura XBlkCn BT" w:hAnsi="Futura XBlkCn BT"/>
          <w:sz w:val="26"/>
          <w:szCs w:val="26"/>
        </w:rPr>
        <w:t>@cornell.edu</w:t>
      </w:r>
    </w:p>
    <w:p w14:paraId="7B5C12A0" w14:textId="77777777" w:rsidR="001F1495" w:rsidRDefault="001F1495" w:rsidP="00DB21C4">
      <w:pPr>
        <w:spacing w:after="0" w:line="240" w:lineRule="auto"/>
        <w:jc w:val="center"/>
        <w:rPr>
          <w:rFonts w:asciiTheme="minorHAnsi" w:eastAsiaTheme="minorHAnsi" w:hAnsiTheme="minorHAnsi" w:cstheme="minorHAnsi"/>
          <w:b/>
          <w:sz w:val="32"/>
        </w:rPr>
      </w:pPr>
    </w:p>
    <w:p w14:paraId="1643884D" w14:textId="56022574" w:rsidR="00D038E9" w:rsidRDefault="00F22F1B" w:rsidP="00DB21C4">
      <w:pPr>
        <w:spacing w:after="0" w:line="240" w:lineRule="auto"/>
        <w:jc w:val="center"/>
        <w:rPr>
          <w:rFonts w:asciiTheme="minorHAnsi" w:eastAsiaTheme="minorHAnsi" w:hAnsiTheme="minorHAnsi" w:cstheme="minorHAnsi"/>
          <w:b/>
          <w:sz w:val="32"/>
          <w:u w:val="single"/>
        </w:rPr>
      </w:pPr>
      <w:r w:rsidRPr="00F22F1B">
        <w:rPr>
          <w:rFonts w:asciiTheme="minorHAnsi" w:eastAsiaTheme="minorHAnsi" w:hAnsiTheme="minorHAnsi" w:cstheme="minorHAnsi"/>
          <w:b/>
          <w:sz w:val="32"/>
          <w:u w:val="single"/>
        </w:rPr>
        <w:t>Ribbon Cutting Ceremony Celebrates New Rainwater Harvester System and Livestock Wash Rack at The Country Fair</w:t>
      </w:r>
    </w:p>
    <w:p w14:paraId="37D0B556" w14:textId="77777777" w:rsidR="005642B7" w:rsidRPr="001F1495" w:rsidRDefault="005642B7" w:rsidP="00DB21C4">
      <w:pPr>
        <w:spacing w:after="0" w:line="240" w:lineRule="auto"/>
        <w:jc w:val="center"/>
        <w:rPr>
          <w:rFonts w:asciiTheme="minorHAnsi" w:eastAsiaTheme="minorHAnsi" w:hAnsiTheme="minorHAnsi" w:cstheme="minorHAnsi"/>
          <w:b/>
          <w:sz w:val="32"/>
          <w:u w:val="single"/>
        </w:rPr>
      </w:pPr>
    </w:p>
    <w:p w14:paraId="25445044" w14:textId="0B6709CA" w:rsidR="00F22F1B" w:rsidRPr="000D0FBE" w:rsidRDefault="003D2F05" w:rsidP="000D0FBE">
      <w:pPr>
        <w:shd w:val="clear" w:color="auto" w:fill="FFFFFF"/>
        <w:spacing w:after="0"/>
        <w:rPr>
          <w:rFonts w:cs="Calibri"/>
        </w:rPr>
      </w:pPr>
      <w:r w:rsidRPr="000D0FBE">
        <w:rPr>
          <w:rFonts w:eastAsia="Times New Roman" w:cs="Calibri"/>
          <w:b/>
        </w:rPr>
        <w:t>Middletown, NY</w:t>
      </w:r>
      <w:r w:rsidRPr="000D0FBE">
        <w:rPr>
          <w:rFonts w:eastAsia="Times New Roman" w:cs="Calibri"/>
        </w:rPr>
        <w:t xml:space="preserve"> </w:t>
      </w:r>
      <w:r w:rsidR="00F22F1B" w:rsidRPr="000D0FBE">
        <w:rPr>
          <w:rFonts w:cs="Calibri"/>
        </w:rPr>
        <w:t xml:space="preserve">— Cornell Cooperative Extension (CCE) Orange County is proud to announce a Ribbon Cutting Ceremony on Friday, July 25 at 5:30 p.m. at the Education Center &amp; 4-H Park during The Country Fair (300 </w:t>
      </w:r>
      <w:proofErr w:type="spellStart"/>
      <w:r w:rsidR="00F22F1B" w:rsidRPr="000D0FBE">
        <w:rPr>
          <w:rFonts w:cs="Calibri"/>
        </w:rPr>
        <w:t>Finchville</w:t>
      </w:r>
      <w:proofErr w:type="spellEnd"/>
      <w:r w:rsidR="00F22F1B" w:rsidRPr="000D0FBE">
        <w:rPr>
          <w:rFonts w:cs="Calibri"/>
        </w:rPr>
        <w:t xml:space="preserve"> Turnpike, Otisville, NY 10963). This celebratory event marks the completion of two major infrastructure projects: the Rainwater Harvester Collection System and the Livestock Wash Rack.</w:t>
      </w:r>
    </w:p>
    <w:p w14:paraId="7D896500" w14:textId="77777777" w:rsidR="00F22F1B" w:rsidRPr="000D0FBE" w:rsidRDefault="00F22F1B" w:rsidP="000D0FBE">
      <w:pPr>
        <w:shd w:val="clear" w:color="auto" w:fill="FFFFFF"/>
        <w:spacing w:after="0"/>
        <w:rPr>
          <w:rFonts w:cs="Calibri"/>
        </w:rPr>
      </w:pPr>
    </w:p>
    <w:p w14:paraId="48C80809" w14:textId="77777777" w:rsidR="00F22F1B" w:rsidRPr="00F22F1B" w:rsidRDefault="00F22F1B" w:rsidP="000D0FBE">
      <w:pPr>
        <w:shd w:val="clear" w:color="auto" w:fill="FFFFFF"/>
        <w:spacing w:after="0" w:line="240" w:lineRule="auto"/>
        <w:rPr>
          <w:rFonts w:eastAsia="Times New Roman" w:cs="Calibri"/>
        </w:rPr>
      </w:pPr>
      <w:r w:rsidRPr="00F22F1B">
        <w:rPr>
          <w:rFonts w:eastAsia="Times New Roman" w:cs="Calibri"/>
        </w:rPr>
        <w:t>After years of planning and hard work, the new Rainwater Harvester System is now fully operational. Featuring a 70,000-gallon cistern, this innovative system efficiently captures and reuses roof rainwater for flushing toilets, animal washing, hydration, arena dust control, and garden irrigation throughout the 4-H Park. The system utilizes advanced filtration and UV treatment technology to ensure water quality and sustainability. It includes hydrants at each barn, a processing skid, and piping throughout the grounds—empowering the Park to conserve water while supporting agricultural education.</w:t>
      </w:r>
    </w:p>
    <w:p w14:paraId="3CE9181D" w14:textId="77777777" w:rsidR="00F22F1B" w:rsidRPr="000D0FBE" w:rsidRDefault="00F22F1B" w:rsidP="000D0FBE">
      <w:pPr>
        <w:shd w:val="clear" w:color="auto" w:fill="FFFFFF"/>
        <w:spacing w:after="0" w:line="240" w:lineRule="auto"/>
        <w:rPr>
          <w:rFonts w:eastAsia="Times New Roman" w:cs="Calibri"/>
        </w:rPr>
      </w:pPr>
      <w:r w:rsidRPr="00F22F1B">
        <w:rPr>
          <w:rFonts w:eastAsia="Times New Roman" w:cs="Calibri"/>
        </w:rPr>
        <w:t>The project was made possible with funding through the New York State Environmental Facilities Corporation, as well as a generous donation from an anonymous donor</w:t>
      </w:r>
    </w:p>
    <w:p w14:paraId="322905B0" w14:textId="77777777" w:rsidR="00F22F1B" w:rsidRPr="00F22F1B" w:rsidRDefault="00F22F1B" w:rsidP="000D0FBE">
      <w:pPr>
        <w:shd w:val="clear" w:color="auto" w:fill="FFFFFF"/>
        <w:spacing w:after="0" w:line="240" w:lineRule="auto"/>
        <w:rPr>
          <w:rFonts w:eastAsia="Times New Roman" w:cs="Calibri"/>
        </w:rPr>
      </w:pPr>
    </w:p>
    <w:p w14:paraId="554ED804" w14:textId="7A469AC7" w:rsidR="00F22F1B" w:rsidRPr="000D0FBE" w:rsidRDefault="00F22F1B" w:rsidP="000D0FBE">
      <w:pPr>
        <w:shd w:val="clear" w:color="auto" w:fill="FFFFFF"/>
        <w:spacing w:after="0" w:line="240" w:lineRule="auto"/>
        <w:rPr>
          <w:rFonts w:eastAsia="Times New Roman" w:cs="Calibri"/>
        </w:rPr>
      </w:pPr>
      <w:r w:rsidRPr="00F22F1B">
        <w:rPr>
          <w:rFonts w:eastAsia="Times New Roman" w:cs="Calibri"/>
        </w:rPr>
        <w:t xml:space="preserve">“We’re deeply grateful for the collaborative effort that brought this project to life,” said </w:t>
      </w:r>
      <w:r w:rsidR="000D0FBE">
        <w:rPr>
          <w:rFonts w:eastAsia="Times New Roman" w:cs="Calibri"/>
        </w:rPr>
        <w:t>Lucy Joyce, Executive Director</w:t>
      </w:r>
      <w:r w:rsidRPr="00F22F1B">
        <w:rPr>
          <w:rFonts w:eastAsia="Times New Roman" w:cs="Calibri"/>
        </w:rPr>
        <w:t xml:space="preserve"> of CCE Orange County. “From funders</w:t>
      </w:r>
      <w:r w:rsidR="00A411F9">
        <w:rPr>
          <w:rFonts w:eastAsia="Times New Roman" w:cs="Calibri"/>
        </w:rPr>
        <w:t xml:space="preserve"> to staff</w:t>
      </w:r>
      <w:r w:rsidRPr="00F22F1B">
        <w:rPr>
          <w:rFonts w:eastAsia="Times New Roman" w:cs="Calibri"/>
        </w:rPr>
        <w:t xml:space="preserve"> to contractors to volunteers, this system is the result of vision, community, and perseverance.”</w:t>
      </w:r>
    </w:p>
    <w:p w14:paraId="2E8D1F93" w14:textId="77777777" w:rsidR="00F22F1B" w:rsidRPr="00F22F1B" w:rsidRDefault="00F22F1B" w:rsidP="000D0FBE">
      <w:pPr>
        <w:shd w:val="clear" w:color="auto" w:fill="FFFFFF"/>
        <w:spacing w:after="0" w:line="240" w:lineRule="auto"/>
        <w:rPr>
          <w:rFonts w:eastAsia="Times New Roman" w:cs="Calibri"/>
        </w:rPr>
      </w:pPr>
    </w:p>
    <w:p w14:paraId="4CC1F63B" w14:textId="46DAC83A" w:rsidR="00F22F1B" w:rsidRPr="000D0FBE" w:rsidRDefault="00F22F1B" w:rsidP="000D0FBE">
      <w:pPr>
        <w:shd w:val="clear" w:color="auto" w:fill="FFFFFF"/>
        <w:spacing w:after="0" w:line="240" w:lineRule="auto"/>
        <w:rPr>
          <w:rFonts w:eastAsia="Times New Roman" w:cs="Calibri"/>
        </w:rPr>
      </w:pPr>
      <w:r w:rsidRPr="00F22F1B">
        <w:rPr>
          <w:rFonts w:eastAsia="Times New Roman" w:cs="Calibri"/>
        </w:rPr>
        <w:t xml:space="preserve">The ceremony will also recognize the completion of the Livestock Wash Rack, which was finalized just in time for this year’s fair. Special thanks go to the Dormitory Authority of the State of New York (DASNY) and Senator James </w:t>
      </w:r>
      <w:proofErr w:type="spellStart"/>
      <w:r w:rsidRPr="00F22F1B">
        <w:rPr>
          <w:rFonts w:eastAsia="Times New Roman" w:cs="Calibri"/>
        </w:rPr>
        <w:t>Skoufis</w:t>
      </w:r>
      <w:proofErr w:type="spellEnd"/>
      <w:r w:rsidRPr="00F22F1B">
        <w:rPr>
          <w:rFonts w:eastAsia="Times New Roman" w:cs="Calibri"/>
        </w:rPr>
        <w:t xml:space="preserve"> for their role in securing critical</w:t>
      </w:r>
      <w:r w:rsidR="00A411F9">
        <w:rPr>
          <w:rFonts w:eastAsia="Times New Roman" w:cs="Calibri"/>
        </w:rPr>
        <w:t xml:space="preserve"> funding</w:t>
      </w:r>
      <w:r w:rsidRPr="00F22F1B">
        <w:rPr>
          <w:rFonts w:eastAsia="Times New Roman" w:cs="Calibri"/>
        </w:rPr>
        <w:t xml:space="preserve"> support. The new wash rack provides a safe, efficient, and sanitary space for animals to be cleaned and cared for during events and exhibitions.</w:t>
      </w:r>
    </w:p>
    <w:p w14:paraId="7D93E156" w14:textId="77777777" w:rsidR="00F22F1B" w:rsidRPr="00F22F1B" w:rsidRDefault="00F22F1B" w:rsidP="000D0FBE">
      <w:pPr>
        <w:shd w:val="clear" w:color="auto" w:fill="FFFFFF"/>
        <w:spacing w:after="0" w:line="240" w:lineRule="auto"/>
        <w:rPr>
          <w:rFonts w:eastAsia="Times New Roman" w:cs="Calibri"/>
        </w:rPr>
      </w:pPr>
    </w:p>
    <w:p w14:paraId="2CEA0DCD" w14:textId="7DDDF5E5" w:rsidR="00F22F1B" w:rsidRPr="000D0FBE" w:rsidRDefault="00F22F1B" w:rsidP="000D0FBE">
      <w:pPr>
        <w:shd w:val="clear" w:color="auto" w:fill="FFFFFF"/>
        <w:spacing w:after="0" w:line="240" w:lineRule="auto"/>
        <w:rPr>
          <w:rFonts w:eastAsia="Times New Roman" w:cs="Calibri"/>
        </w:rPr>
      </w:pPr>
      <w:r w:rsidRPr="00F22F1B">
        <w:rPr>
          <w:rFonts w:eastAsia="Times New Roman" w:cs="Calibri"/>
        </w:rPr>
        <w:t xml:space="preserve">A special acknowledgment will be made to two extraordinary </w:t>
      </w:r>
      <w:r w:rsidRPr="000D0FBE">
        <w:rPr>
          <w:rFonts w:eastAsia="Times New Roman" w:cs="Calibri"/>
        </w:rPr>
        <w:t xml:space="preserve">volunteers, </w:t>
      </w:r>
      <w:r w:rsidRPr="00F22F1B">
        <w:rPr>
          <w:rFonts w:eastAsia="Times New Roman" w:cs="Calibri"/>
        </w:rPr>
        <w:t xml:space="preserve">Gary Johnson and Bob </w:t>
      </w:r>
      <w:proofErr w:type="spellStart"/>
      <w:r w:rsidRPr="000D0FBE">
        <w:rPr>
          <w:rFonts w:eastAsia="Times New Roman" w:cs="Calibri"/>
        </w:rPr>
        <w:t>Nywening</w:t>
      </w:r>
      <w:proofErr w:type="spellEnd"/>
      <w:r w:rsidRPr="000D0FBE">
        <w:rPr>
          <w:rFonts w:eastAsia="Times New Roman" w:cs="Calibri"/>
        </w:rPr>
        <w:t xml:space="preserve">, </w:t>
      </w:r>
      <w:r w:rsidRPr="00F22F1B">
        <w:rPr>
          <w:rFonts w:eastAsia="Times New Roman" w:cs="Calibri"/>
        </w:rPr>
        <w:t>whose commitment and hands-on contributions helped bring the</w:t>
      </w:r>
      <w:r w:rsidRPr="000D0FBE">
        <w:rPr>
          <w:rFonts w:eastAsia="Times New Roman" w:cs="Calibri"/>
        </w:rPr>
        <w:t xml:space="preserve"> </w:t>
      </w:r>
      <w:r w:rsidRPr="00F22F1B">
        <w:rPr>
          <w:rFonts w:eastAsia="Times New Roman" w:cs="Calibri"/>
        </w:rPr>
        <w:t xml:space="preserve">Rainwater Harvester System over the finish line. Their work stands as a testament to the power of volunteerism in </w:t>
      </w:r>
      <w:r w:rsidR="00A411F9">
        <w:rPr>
          <w:rFonts w:eastAsia="Times New Roman" w:cs="Calibri"/>
        </w:rPr>
        <w:t>building</w:t>
      </w:r>
      <w:r w:rsidRPr="00F22F1B">
        <w:rPr>
          <w:rFonts w:eastAsia="Times New Roman" w:cs="Calibri"/>
        </w:rPr>
        <w:t xml:space="preserve"> community infrastructure.</w:t>
      </w:r>
    </w:p>
    <w:p w14:paraId="732827DC" w14:textId="77777777" w:rsidR="00F22F1B" w:rsidRPr="00F22F1B" w:rsidRDefault="00F22F1B" w:rsidP="000D0FBE">
      <w:pPr>
        <w:shd w:val="clear" w:color="auto" w:fill="FFFFFF"/>
        <w:spacing w:after="0" w:line="240" w:lineRule="auto"/>
        <w:rPr>
          <w:rFonts w:eastAsia="Times New Roman" w:cs="Calibri"/>
        </w:rPr>
      </w:pPr>
    </w:p>
    <w:p w14:paraId="2A2029AC" w14:textId="77777777" w:rsidR="00F22F1B" w:rsidRPr="00F22F1B" w:rsidRDefault="00F22F1B" w:rsidP="000D0FBE">
      <w:pPr>
        <w:shd w:val="clear" w:color="auto" w:fill="FFFFFF"/>
        <w:spacing w:after="0" w:line="240" w:lineRule="auto"/>
        <w:rPr>
          <w:rFonts w:eastAsia="Times New Roman" w:cs="Calibri"/>
        </w:rPr>
      </w:pPr>
      <w:r w:rsidRPr="00F22F1B">
        <w:rPr>
          <w:rFonts w:eastAsia="Times New Roman" w:cs="Calibri"/>
        </w:rPr>
        <w:t>The success of these projects also relied on the dedication and expertise of several key contractors and partners, including:</w:t>
      </w:r>
    </w:p>
    <w:p w14:paraId="2EEB67CE" w14:textId="5BD764CE" w:rsidR="00F22F1B" w:rsidRPr="000D0FBE" w:rsidRDefault="00F22F1B" w:rsidP="000D0FBE">
      <w:pPr>
        <w:pStyle w:val="ListParagraph"/>
        <w:numPr>
          <w:ilvl w:val="0"/>
          <w:numId w:val="13"/>
        </w:numPr>
        <w:shd w:val="clear" w:color="auto" w:fill="FFFFFF"/>
        <w:spacing w:after="0" w:line="240" w:lineRule="auto"/>
        <w:rPr>
          <w:rFonts w:eastAsia="Times New Roman" w:cs="Calibri"/>
        </w:rPr>
      </w:pPr>
      <w:r w:rsidRPr="000D0FBE">
        <w:rPr>
          <w:rFonts w:eastAsia="Times New Roman" w:cs="Calibri"/>
        </w:rPr>
        <w:t>TAM Enterprises</w:t>
      </w:r>
      <w:r w:rsidR="00A411F9">
        <w:rPr>
          <w:rFonts w:eastAsia="Times New Roman" w:cs="Calibri"/>
        </w:rPr>
        <w:t>, Inc.</w:t>
      </w:r>
    </w:p>
    <w:p w14:paraId="17FA05C8" w14:textId="798BE08C" w:rsidR="00F22F1B" w:rsidRPr="000D0FBE" w:rsidRDefault="00F22F1B" w:rsidP="000D0FBE">
      <w:pPr>
        <w:pStyle w:val="ListParagraph"/>
        <w:numPr>
          <w:ilvl w:val="0"/>
          <w:numId w:val="13"/>
        </w:numPr>
        <w:shd w:val="clear" w:color="auto" w:fill="FFFFFF"/>
        <w:spacing w:after="0" w:line="240" w:lineRule="auto"/>
        <w:rPr>
          <w:rFonts w:eastAsia="Times New Roman" w:cs="Calibri"/>
        </w:rPr>
      </w:pPr>
      <w:r w:rsidRPr="000D0FBE">
        <w:rPr>
          <w:rFonts w:eastAsia="Times New Roman" w:cs="Calibri"/>
        </w:rPr>
        <w:t>Wahaso</w:t>
      </w:r>
      <w:r w:rsidR="00A411F9">
        <w:rPr>
          <w:rFonts w:eastAsia="Times New Roman" w:cs="Calibri"/>
        </w:rPr>
        <w:t xml:space="preserve"> Harvesting Solutions</w:t>
      </w:r>
    </w:p>
    <w:p w14:paraId="6DBC891E" w14:textId="427042B8" w:rsidR="00F22F1B" w:rsidRPr="000D0FBE" w:rsidRDefault="00A411F9" w:rsidP="000D0FBE">
      <w:pPr>
        <w:pStyle w:val="ListParagraph"/>
        <w:numPr>
          <w:ilvl w:val="0"/>
          <w:numId w:val="13"/>
        </w:numPr>
        <w:shd w:val="clear" w:color="auto" w:fill="FFFFFF"/>
        <w:spacing w:after="0" w:line="240" w:lineRule="auto"/>
        <w:rPr>
          <w:rFonts w:eastAsia="Times New Roman" w:cs="Calibri"/>
        </w:rPr>
      </w:pPr>
      <w:r>
        <w:rPr>
          <w:rFonts w:eastAsia="Times New Roman" w:cs="Calibri"/>
        </w:rPr>
        <w:t>Harry F. Rotolo &amp; Son, Inc.</w:t>
      </w:r>
    </w:p>
    <w:p w14:paraId="74E53E54" w14:textId="46C6992E" w:rsidR="00F22F1B" w:rsidRDefault="00F22F1B" w:rsidP="000D0FBE">
      <w:pPr>
        <w:pStyle w:val="ListParagraph"/>
        <w:numPr>
          <w:ilvl w:val="0"/>
          <w:numId w:val="13"/>
        </w:numPr>
        <w:shd w:val="clear" w:color="auto" w:fill="FFFFFF"/>
        <w:spacing w:after="0" w:line="240" w:lineRule="auto"/>
        <w:rPr>
          <w:rFonts w:eastAsia="Times New Roman" w:cs="Calibri"/>
        </w:rPr>
      </w:pPr>
      <w:proofErr w:type="spellStart"/>
      <w:r w:rsidRPr="000D0FBE">
        <w:rPr>
          <w:rFonts w:eastAsia="Times New Roman" w:cs="Calibri"/>
        </w:rPr>
        <w:t>LaBella</w:t>
      </w:r>
      <w:proofErr w:type="spellEnd"/>
      <w:r w:rsidRPr="000D0FBE">
        <w:rPr>
          <w:rFonts w:eastAsia="Times New Roman" w:cs="Calibri"/>
        </w:rPr>
        <w:t xml:space="preserve"> Associates</w:t>
      </w:r>
    </w:p>
    <w:p w14:paraId="417CDC17" w14:textId="22FFA01B" w:rsidR="00A411F9" w:rsidRDefault="00A411F9" w:rsidP="000D0FBE">
      <w:pPr>
        <w:pStyle w:val="ListParagraph"/>
        <w:numPr>
          <w:ilvl w:val="0"/>
          <w:numId w:val="13"/>
        </w:numPr>
        <w:shd w:val="clear" w:color="auto" w:fill="FFFFFF"/>
        <w:spacing w:after="0" w:line="240" w:lineRule="auto"/>
        <w:rPr>
          <w:rFonts w:eastAsia="Times New Roman" w:cs="Calibri"/>
        </w:rPr>
      </w:pPr>
      <w:r>
        <w:rPr>
          <w:rFonts w:eastAsia="Times New Roman" w:cs="Calibri"/>
        </w:rPr>
        <w:t>Fusco Engineering</w:t>
      </w:r>
    </w:p>
    <w:p w14:paraId="044F97AC" w14:textId="5C625A4C" w:rsidR="00A411F9" w:rsidRPr="000D0FBE" w:rsidRDefault="00A411F9" w:rsidP="000D0FBE">
      <w:pPr>
        <w:pStyle w:val="ListParagraph"/>
        <w:numPr>
          <w:ilvl w:val="0"/>
          <w:numId w:val="13"/>
        </w:numPr>
        <w:shd w:val="clear" w:color="auto" w:fill="FFFFFF"/>
        <w:spacing w:after="0" w:line="240" w:lineRule="auto"/>
        <w:rPr>
          <w:rFonts w:eastAsia="Times New Roman" w:cs="Calibri"/>
        </w:rPr>
      </w:pPr>
      <w:r>
        <w:rPr>
          <w:rFonts w:eastAsia="Times New Roman" w:cs="Calibri"/>
        </w:rPr>
        <w:t>OFC, LLC</w:t>
      </w:r>
    </w:p>
    <w:p w14:paraId="35F80FEB" w14:textId="77777777" w:rsidR="00F22F1B" w:rsidRPr="00F22F1B" w:rsidRDefault="00F22F1B" w:rsidP="000D0FBE">
      <w:pPr>
        <w:shd w:val="clear" w:color="auto" w:fill="FFFFFF"/>
        <w:spacing w:after="0" w:line="240" w:lineRule="auto"/>
        <w:rPr>
          <w:rFonts w:eastAsia="Times New Roman" w:cs="Calibri"/>
        </w:rPr>
      </w:pPr>
    </w:p>
    <w:p w14:paraId="1995153A" w14:textId="7A125369" w:rsidR="00F22F1B" w:rsidRPr="000D0FBE" w:rsidRDefault="00F22F1B" w:rsidP="000D0FBE">
      <w:pPr>
        <w:shd w:val="clear" w:color="auto" w:fill="FFFFFF"/>
        <w:spacing w:after="0" w:line="240" w:lineRule="auto"/>
        <w:rPr>
          <w:rFonts w:eastAsia="Times New Roman" w:cs="Calibri"/>
        </w:rPr>
      </w:pPr>
      <w:r w:rsidRPr="00F22F1B">
        <w:rPr>
          <w:rFonts w:eastAsia="Times New Roman" w:cs="Calibri"/>
        </w:rPr>
        <w:t>Additionally, the grounds feature the Justin Terrace – In Memory of Mia, a thoughtfully designed garden and gathering space</w:t>
      </w:r>
      <w:r w:rsidR="00A411F9">
        <w:rPr>
          <w:rFonts w:eastAsia="Times New Roman" w:cs="Calibri"/>
        </w:rPr>
        <w:t xml:space="preserve"> designed</w:t>
      </w:r>
      <w:r w:rsidRPr="00F22F1B">
        <w:rPr>
          <w:rFonts w:eastAsia="Times New Roman" w:cs="Calibri"/>
        </w:rPr>
        <w:t xml:space="preserve"> by Master Gardener Volunteer Doug Milne. This beautiful </w:t>
      </w:r>
      <w:r w:rsidR="00A411F9">
        <w:rPr>
          <w:rFonts w:eastAsia="Times New Roman" w:cs="Calibri"/>
        </w:rPr>
        <w:t xml:space="preserve">space </w:t>
      </w:r>
      <w:r w:rsidRPr="00F22F1B">
        <w:rPr>
          <w:rFonts w:eastAsia="Times New Roman" w:cs="Calibri"/>
        </w:rPr>
        <w:t>includes a children’s hand pump and serves as a peaceful meeting spot within the park.</w:t>
      </w:r>
    </w:p>
    <w:p w14:paraId="4E1C4900" w14:textId="77777777" w:rsidR="00F22F1B" w:rsidRPr="00F22F1B" w:rsidRDefault="00F22F1B" w:rsidP="000D0FBE">
      <w:pPr>
        <w:shd w:val="clear" w:color="auto" w:fill="FFFFFF"/>
        <w:spacing w:after="0" w:line="240" w:lineRule="auto"/>
        <w:rPr>
          <w:rFonts w:eastAsia="Times New Roman" w:cs="Calibri"/>
        </w:rPr>
      </w:pPr>
    </w:p>
    <w:p w14:paraId="075C1D87" w14:textId="77777777" w:rsidR="00F22F1B" w:rsidRPr="000D0FBE" w:rsidRDefault="00F22F1B" w:rsidP="000D0FBE">
      <w:pPr>
        <w:shd w:val="clear" w:color="auto" w:fill="FFFFFF"/>
        <w:spacing w:after="0" w:line="240" w:lineRule="auto"/>
        <w:rPr>
          <w:rFonts w:eastAsia="Times New Roman" w:cs="Calibri"/>
        </w:rPr>
      </w:pPr>
      <w:r w:rsidRPr="00F22F1B">
        <w:rPr>
          <w:rFonts w:eastAsia="Times New Roman" w:cs="Calibri"/>
        </w:rPr>
        <w:t>Join us as we cut the ribbon on these vital projects and celebrate the continued growth of the Education Center &amp; 4-H Park, a hub for hands-on learning, agriculture, and community connection.</w:t>
      </w:r>
    </w:p>
    <w:p w14:paraId="05DD1C20" w14:textId="77777777" w:rsidR="00F22F1B" w:rsidRPr="00F22F1B" w:rsidRDefault="00F22F1B" w:rsidP="000D0FBE">
      <w:pPr>
        <w:shd w:val="clear" w:color="auto" w:fill="FFFFFF"/>
        <w:spacing w:after="0" w:line="240" w:lineRule="auto"/>
        <w:rPr>
          <w:rFonts w:eastAsia="Times New Roman" w:cs="Calibri"/>
        </w:rPr>
      </w:pPr>
    </w:p>
    <w:p w14:paraId="73E57425" w14:textId="77777777" w:rsidR="00F22F1B" w:rsidRPr="00F22F1B" w:rsidRDefault="00F22F1B" w:rsidP="000D0FBE">
      <w:pPr>
        <w:shd w:val="clear" w:color="auto" w:fill="FFFFFF"/>
        <w:spacing w:after="0" w:line="240" w:lineRule="auto"/>
        <w:rPr>
          <w:rFonts w:eastAsia="Times New Roman" w:cs="Calibri"/>
          <w:b/>
          <w:bCs/>
          <w:u w:val="single"/>
        </w:rPr>
      </w:pPr>
      <w:r w:rsidRPr="00F22F1B">
        <w:rPr>
          <w:rFonts w:eastAsia="Times New Roman" w:cs="Calibri"/>
          <w:b/>
          <w:bCs/>
          <w:u w:val="single"/>
        </w:rPr>
        <w:t>Event Details:</w:t>
      </w:r>
    </w:p>
    <w:p w14:paraId="4398AC9F" w14:textId="77777777" w:rsidR="00F22F1B" w:rsidRPr="000D0FBE" w:rsidRDefault="00F22F1B" w:rsidP="000D0FBE">
      <w:pPr>
        <w:shd w:val="clear" w:color="auto" w:fill="FFFFFF"/>
        <w:spacing w:after="0" w:line="240" w:lineRule="auto"/>
        <w:rPr>
          <w:rFonts w:eastAsia="Times New Roman" w:cs="Calibri"/>
        </w:rPr>
      </w:pPr>
      <w:r w:rsidRPr="00F22F1B">
        <w:rPr>
          <w:rFonts w:eastAsia="Times New Roman" w:cs="Calibri"/>
        </w:rPr>
        <w:t xml:space="preserve">What: Ribbon Cutting Ceremony for Rainwater Harvester System &amp; Livestock Wash Rack </w:t>
      </w:r>
    </w:p>
    <w:p w14:paraId="78F112B7" w14:textId="77777777" w:rsidR="00F22F1B" w:rsidRPr="000D0FBE" w:rsidRDefault="00F22F1B" w:rsidP="000D0FBE">
      <w:pPr>
        <w:shd w:val="clear" w:color="auto" w:fill="FFFFFF"/>
        <w:spacing w:after="0" w:line="240" w:lineRule="auto"/>
        <w:rPr>
          <w:rFonts w:eastAsia="Times New Roman" w:cs="Calibri"/>
        </w:rPr>
      </w:pPr>
      <w:r w:rsidRPr="00F22F1B">
        <w:rPr>
          <w:rFonts w:eastAsia="Times New Roman" w:cs="Calibri"/>
        </w:rPr>
        <w:t>When: Friday, July 25, 2025, at 5:30 PM</w:t>
      </w:r>
    </w:p>
    <w:p w14:paraId="269FB3EC" w14:textId="77777777" w:rsidR="00F22F1B" w:rsidRPr="000D0FBE" w:rsidRDefault="00F22F1B" w:rsidP="000D0FBE">
      <w:pPr>
        <w:shd w:val="clear" w:color="auto" w:fill="FFFFFF"/>
        <w:spacing w:after="0" w:line="240" w:lineRule="auto"/>
        <w:rPr>
          <w:rFonts w:eastAsia="Times New Roman" w:cs="Calibri"/>
        </w:rPr>
      </w:pPr>
      <w:r w:rsidRPr="00F22F1B">
        <w:rPr>
          <w:rFonts w:eastAsia="Times New Roman" w:cs="Calibri"/>
        </w:rPr>
        <w:t xml:space="preserve">Where: Education Center &amp; 4-H Park, 300 </w:t>
      </w:r>
      <w:proofErr w:type="spellStart"/>
      <w:r w:rsidRPr="00F22F1B">
        <w:rPr>
          <w:rFonts w:eastAsia="Times New Roman" w:cs="Calibri"/>
        </w:rPr>
        <w:t>Finchville</w:t>
      </w:r>
      <w:proofErr w:type="spellEnd"/>
      <w:r w:rsidRPr="00F22F1B">
        <w:rPr>
          <w:rFonts w:eastAsia="Times New Roman" w:cs="Calibri"/>
        </w:rPr>
        <w:t xml:space="preserve"> Turnpike, Otisville, NY 10963</w:t>
      </w:r>
    </w:p>
    <w:p w14:paraId="44A5A0CF" w14:textId="56FC42E8" w:rsidR="00F22F1B" w:rsidRPr="000D0FBE" w:rsidRDefault="00F22F1B" w:rsidP="000D0FBE">
      <w:pPr>
        <w:shd w:val="clear" w:color="auto" w:fill="FFFFFF"/>
        <w:spacing w:after="0" w:line="240" w:lineRule="auto"/>
        <w:rPr>
          <w:rFonts w:eastAsia="Times New Roman" w:cs="Calibri"/>
        </w:rPr>
      </w:pPr>
      <w:r w:rsidRPr="00F22F1B">
        <w:rPr>
          <w:rFonts w:eastAsia="Times New Roman" w:cs="Calibri"/>
        </w:rPr>
        <w:t>During: The Country Fair (July 25–27, 2025)</w:t>
      </w:r>
    </w:p>
    <w:p w14:paraId="669E55A6" w14:textId="77777777" w:rsidR="00F22F1B" w:rsidRPr="00F22F1B" w:rsidRDefault="00F22F1B" w:rsidP="000D0FBE">
      <w:pPr>
        <w:shd w:val="clear" w:color="auto" w:fill="FFFFFF"/>
        <w:spacing w:after="0" w:line="240" w:lineRule="auto"/>
        <w:rPr>
          <w:rFonts w:eastAsia="Times New Roman" w:cs="Calibri"/>
        </w:rPr>
      </w:pPr>
    </w:p>
    <w:p w14:paraId="2116F84C" w14:textId="3400CFF7" w:rsidR="00F22F1B" w:rsidRPr="00F22F1B" w:rsidRDefault="00F22F1B" w:rsidP="000D0FBE">
      <w:pPr>
        <w:shd w:val="clear" w:color="auto" w:fill="FFFFFF"/>
        <w:spacing w:after="0" w:line="240" w:lineRule="auto"/>
        <w:rPr>
          <w:rFonts w:eastAsia="Times New Roman" w:cs="Calibri"/>
        </w:rPr>
      </w:pPr>
      <w:r w:rsidRPr="00F22F1B">
        <w:rPr>
          <w:rFonts w:eastAsia="Times New Roman" w:cs="Calibri"/>
        </w:rPr>
        <w:t xml:space="preserve">For more information, contact </w:t>
      </w:r>
      <w:r w:rsidRPr="000D0FBE">
        <w:rPr>
          <w:rFonts w:eastAsia="Times New Roman" w:cs="Calibri"/>
        </w:rPr>
        <w:t>Jill Van Aken</w:t>
      </w:r>
      <w:r w:rsidRPr="00F22F1B">
        <w:rPr>
          <w:rFonts w:eastAsia="Times New Roman" w:cs="Calibri"/>
        </w:rPr>
        <w:t xml:space="preserve"> at </w:t>
      </w:r>
      <w:r w:rsidRPr="000D0FBE">
        <w:rPr>
          <w:rFonts w:eastAsia="Times New Roman" w:cs="Calibri"/>
        </w:rPr>
        <w:t>jd863@cornell.edu</w:t>
      </w:r>
      <w:r w:rsidRPr="00F22F1B">
        <w:rPr>
          <w:rFonts w:eastAsia="Times New Roman" w:cs="Calibri"/>
        </w:rPr>
        <w:t xml:space="preserve"> or</w:t>
      </w:r>
      <w:r w:rsidRPr="000D0FBE">
        <w:rPr>
          <w:rFonts w:eastAsia="Times New Roman" w:cs="Calibri"/>
        </w:rPr>
        <w:t xml:space="preserve"> call 845-344-1234</w:t>
      </w:r>
    </w:p>
    <w:p w14:paraId="34E90BFD" w14:textId="77777777" w:rsidR="005642B7" w:rsidRPr="000D0FBE" w:rsidRDefault="005642B7" w:rsidP="000D0FBE">
      <w:pPr>
        <w:shd w:val="clear" w:color="auto" w:fill="FFFFFF"/>
        <w:spacing w:after="0" w:line="240" w:lineRule="auto"/>
      </w:pPr>
    </w:p>
    <w:p w14:paraId="6B7DB9D5" w14:textId="77777777" w:rsidR="00701FB2" w:rsidRPr="000D0FBE" w:rsidRDefault="00701FB2" w:rsidP="000D0FBE">
      <w:pPr>
        <w:rPr>
          <w:rFonts w:cs="Calibri"/>
          <w:i/>
          <w:iCs/>
        </w:rPr>
      </w:pPr>
      <w:r w:rsidRPr="000D0FBE">
        <w:rPr>
          <w:rFonts w:cs="Calibri"/>
          <w:i/>
          <w:iCs/>
        </w:rPr>
        <w:t xml:space="preserve">Cornell Cooperative Extension and its partnerships provide programs for Orange County residents on youth and family development; nutrition, health, and food safety; community and economic vitality; and agricultural sustainability through Cornell based research.  Committed to Orange County, we design programs to meet local needs to enable people to improve their lives and communities.  For more information call Cornell Cooperative Extension Orange County at 845-344-1234 or visit our website at </w:t>
      </w:r>
      <w:hyperlink r:id="rId8" w:history="1">
        <w:r w:rsidRPr="000D0FBE">
          <w:rPr>
            <w:rStyle w:val="Hyperlink"/>
            <w:rFonts w:cs="Calibri"/>
            <w:i/>
            <w:iCs/>
          </w:rPr>
          <w:t>www.cceorangecounty.org</w:t>
        </w:r>
      </w:hyperlink>
      <w:r w:rsidRPr="000D0FBE">
        <w:rPr>
          <w:rFonts w:cs="Calibri"/>
          <w:i/>
          <w:iCs/>
        </w:rPr>
        <w:t>.</w:t>
      </w:r>
    </w:p>
    <w:p w14:paraId="514F00D0" w14:textId="77777777" w:rsidR="000C3DC3" w:rsidRPr="000D0FBE" w:rsidRDefault="000C3DC3" w:rsidP="000D0FBE">
      <w:pPr>
        <w:rPr>
          <w:rFonts w:cs="Calibri"/>
          <w:i/>
          <w:iCs/>
        </w:rPr>
      </w:pPr>
      <w:r w:rsidRPr="000D0FBE">
        <w:rPr>
          <w:rFonts w:cs="Calibri"/>
          <w:i/>
          <w:iCs/>
        </w:rPr>
        <w:t xml:space="preserve">Cornell Cooperative Extension Orange County provides equal employment and </w:t>
      </w:r>
      <w:proofErr w:type="gramStart"/>
      <w:r w:rsidRPr="000D0FBE">
        <w:rPr>
          <w:rFonts w:cs="Calibri"/>
          <w:i/>
          <w:iCs/>
        </w:rPr>
        <w:t>program</w:t>
      </w:r>
      <w:proofErr w:type="gramEnd"/>
      <w:r w:rsidRPr="000D0FBE">
        <w:rPr>
          <w:rFonts w:cs="Calibri"/>
          <w:i/>
          <w:iCs/>
        </w:rPr>
        <w:t xml:space="preserve"> opportunities.</w:t>
      </w:r>
    </w:p>
    <w:p w14:paraId="5EDEFCB5" w14:textId="77777777" w:rsidR="005E6AF2" w:rsidRDefault="005E6AF2" w:rsidP="000D0FBE">
      <w:pPr>
        <w:jc w:val="center"/>
        <w:rPr>
          <w:rFonts w:cs="Calibri"/>
        </w:rPr>
      </w:pPr>
      <w:r w:rsidRPr="000D0FBE">
        <w:rPr>
          <w:rFonts w:cs="Calibri"/>
        </w:rPr>
        <w:t>###</w:t>
      </w:r>
    </w:p>
    <w:p w14:paraId="5C454571" w14:textId="516567F1" w:rsidR="003A0DEC" w:rsidRPr="000D0FBE" w:rsidRDefault="003A0DEC" w:rsidP="000D0FBE">
      <w:pPr>
        <w:jc w:val="center"/>
        <w:rPr>
          <w:rFonts w:cs="Calibri"/>
        </w:rPr>
      </w:pPr>
      <w:r>
        <w:rPr>
          <w:rFonts w:cs="Calibri"/>
          <w:noProof/>
        </w:rPr>
        <w:drawing>
          <wp:inline distT="0" distB="0" distL="0" distR="0" wp14:anchorId="3A5177E5" wp14:editId="2BED8607">
            <wp:extent cx="7067550" cy="3526790"/>
            <wp:effectExtent l="0" t="0" r="0" b="0"/>
            <wp:docPr id="1416170446" name="Picture 1" descr="Diagram of the rainwater harvester collection &amp; distribu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70446" name="Picture 1" descr="Diagram of the rainwater harvester collection &amp; distribution system"/>
                    <pic:cNvPicPr/>
                  </pic:nvPicPr>
                  <pic:blipFill>
                    <a:blip r:embed="rId9">
                      <a:extLst>
                        <a:ext uri="{28A0092B-C50C-407E-A947-70E740481C1C}">
                          <a14:useLocalDpi xmlns:a14="http://schemas.microsoft.com/office/drawing/2010/main" val="0"/>
                        </a:ext>
                      </a:extLst>
                    </a:blip>
                    <a:stretch>
                      <a:fillRect/>
                    </a:stretch>
                  </pic:blipFill>
                  <pic:spPr>
                    <a:xfrm>
                      <a:off x="0" y="0"/>
                      <a:ext cx="7067550" cy="3526790"/>
                    </a:xfrm>
                    <a:prstGeom prst="rect">
                      <a:avLst/>
                    </a:prstGeom>
                  </pic:spPr>
                </pic:pic>
              </a:graphicData>
            </a:graphic>
          </wp:inline>
        </w:drawing>
      </w:r>
    </w:p>
    <w:sectPr w:rsidR="003A0DEC" w:rsidRPr="000D0FBE" w:rsidSect="00307FBA">
      <w:headerReference w:type="even" r:id="rId10"/>
      <w:headerReference w:type="first" r:id="rId11"/>
      <w:pgSz w:w="12240" w:h="15840"/>
      <w:pgMar w:top="480" w:right="630" w:bottom="480" w:left="480" w:header="475"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A2D63" w14:textId="77777777" w:rsidR="00F22F1B" w:rsidRDefault="00F22F1B" w:rsidP="00FF269F">
      <w:pPr>
        <w:spacing w:after="0" w:line="240" w:lineRule="auto"/>
      </w:pPr>
      <w:r>
        <w:separator/>
      </w:r>
    </w:p>
  </w:endnote>
  <w:endnote w:type="continuationSeparator" w:id="0">
    <w:p w14:paraId="1495D187" w14:textId="77777777" w:rsidR="00F22F1B" w:rsidRDefault="00F22F1B" w:rsidP="00FF2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Futura XBlkCn BT">
    <w:altName w:val="Franklin Gothic Demi Cond"/>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DDA6E" w14:textId="77777777" w:rsidR="00F22F1B" w:rsidRDefault="00F22F1B" w:rsidP="00FF269F">
      <w:pPr>
        <w:spacing w:after="0" w:line="240" w:lineRule="auto"/>
      </w:pPr>
      <w:r>
        <w:separator/>
      </w:r>
    </w:p>
  </w:footnote>
  <w:footnote w:type="continuationSeparator" w:id="0">
    <w:p w14:paraId="571291FC" w14:textId="77777777" w:rsidR="00F22F1B" w:rsidRDefault="00F22F1B" w:rsidP="00FF2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D4294" w14:textId="77777777" w:rsidR="002269CD" w:rsidRDefault="00C735AF">
    <w:pPr>
      <w:pStyle w:val="Header"/>
    </w:pPr>
    <w:r>
      <w:rPr>
        <w:noProof/>
      </w:rPr>
      <w:drawing>
        <wp:inline distT="0" distB="0" distL="0" distR="0" wp14:anchorId="36BAE649" wp14:editId="3B21513E">
          <wp:extent cx="3067050" cy="914400"/>
          <wp:effectExtent l="0" t="0" r="0" b="0"/>
          <wp:docPr id="21" name="Picture 21" descr="CCE-OC logo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E-OC logo sc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050" cy="914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3420"/>
    </w:tblGrid>
    <w:tr w:rsidR="008822A6" w:rsidRPr="007B10B2" w14:paraId="02266A32" w14:textId="77777777" w:rsidTr="008822A6">
      <w:tc>
        <w:tcPr>
          <w:tcW w:w="8100" w:type="dxa"/>
        </w:tcPr>
        <w:p w14:paraId="5DCD80A9" w14:textId="77777777" w:rsidR="008822A6" w:rsidRDefault="008822A6" w:rsidP="008F7885">
          <w:pPr>
            <w:pStyle w:val="Header"/>
            <w:rPr>
              <w:sz w:val="18"/>
            </w:rPr>
          </w:pPr>
          <w:r>
            <w:rPr>
              <w:noProof/>
              <w:sz w:val="18"/>
            </w:rPr>
            <w:drawing>
              <wp:inline distT="0" distB="0" distL="0" distR="0" wp14:anchorId="08367F62" wp14:editId="2DC18D7F">
                <wp:extent cx="3429000" cy="57607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tjp58\Desktop\CCE PPT\CCE Logo Cornell Cooperative Extension_WEB_Color Classic.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29000" cy="576072"/>
                        </a:xfrm>
                        <a:prstGeom prst="rect">
                          <a:avLst/>
                        </a:prstGeom>
                        <a:noFill/>
                        <a:ln>
                          <a:noFill/>
                        </a:ln>
                      </pic:spPr>
                    </pic:pic>
                  </a:graphicData>
                </a:graphic>
              </wp:inline>
            </w:drawing>
          </w:r>
        </w:p>
      </w:tc>
      <w:tc>
        <w:tcPr>
          <w:tcW w:w="3420" w:type="dxa"/>
        </w:tcPr>
        <w:p w14:paraId="2FCDCCB4"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b/>
              <w:kern w:val="20"/>
              <w:sz w:val="19"/>
              <w:szCs w:val="19"/>
            </w:rPr>
            <w:t>Cornell Cooperative Extension</w:t>
          </w:r>
        </w:p>
        <w:p w14:paraId="0532F228" w14:textId="77777777" w:rsidR="008822A6" w:rsidRPr="002F6C10" w:rsidRDefault="008822A6" w:rsidP="008F7885">
          <w:pPr>
            <w:pStyle w:val="Address"/>
            <w:rPr>
              <w:rFonts w:ascii="Palatino Linotype" w:hAnsi="Palatino Linotype"/>
              <w:b/>
              <w:kern w:val="20"/>
              <w:sz w:val="19"/>
              <w:szCs w:val="19"/>
            </w:rPr>
          </w:pPr>
          <w:r w:rsidRPr="002F6C10">
            <w:rPr>
              <w:rFonts w:ascii="Palatino Linotype" w:hAnsi="Palatino Linotype"/>
              <w:b/>
              <w:kern w:val="20"/>
              <w:sz w:val="19"/>
              <w:szCs w:val="19"/>
            </w:rPr>
            <w:t>Orange County</w:t>
          </w:r>
        </w:p>
        <w:p w14:paraId="0E809711"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18 Seward Avenue, Suite 300</w:t>
          </w:r>
        </w:p>
        <w:p w14:paraId="763012EE"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Middletown, NY 10940-1919</w:t>
          </w:r>
        </w:p>
        <w:p w14:paraId="2D5337A9"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t. 845 344-1234</w:t>
          </w:r>
        </w:p>
        <w:p w14:paraId="6C8B2A54"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f. 845 343-7471</w:t>
          </w:r>
        </w:p>
        <w:p w14:paraId="31E3D3D9"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 xml:space="preserve">e. orange@cornell.edu </w:t>
          </w:r>
          <w:r w:rsidRPr="002F6C10">
            <w:rPr>
              <w:rFonts w:ascii="Palatino Linotype" w:hAnsi="Palatino Linotype"/>
              <w:kern w:val="20"/>
              <w:sz w:val="19"/>
              <w:szCs w:val="19"/>
            </w:rPr>
            <w:br/>
            <w:t>www.cceorangecounty.org</w:t>
          </w:r>
        </w:p>
        <w:p w14:paraId="0C430513" w14:textId="77777777" w:rsidR="008822A6" w:rsidRPr="007B10B2" w:rsidRDefault="008822A6" w:rsidP="008F7885">
          <w:pPr>
            <w:pStyle w:val="Phone"/>
            <w:rPr>
              <w:rFonts w:ascii="Palatino Linotype" w:hAnsi="Palatino Linotype"/>
              <w:kern w:val="20"/>
              <w:sz w:val="18"/>
              <w:szCs w:val="18"/>
            </w:rPr>
          </w:pPr>
        </w:p>
      </w:tc>
    </w:tr>
  </w:tbl>
  <w:p w14:paraId="16C4ADCC" w14:textId="77777777" w:rsidR="00B71DD1" w:rsidRPr="00B71DD1" w:rsidRDefault="00B71DD1" w:rsidP="00921609">
    <w:pPr>
      <w:spacing w:after="0" w:line="240" w:lineRule="auto"/>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F0B"/>
    <w:multiLevelType w:val="multilevel"/>
    <w:tmpl w:val="6FFC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83A24"/>
    <w:multiLevelType w:val="hybridMultilevel"/>
    <w:tmpl w:val="503ED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D847BD3"/>
    <w:multiLevelType w:val="multilevel"/>
    <w:tmpl w:val="2798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6608AA"/>
    <w:multiLevelType w:val="hybridMultilevel"/>
    <w:tmpl w:val="60561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A47AE0"/>
    <w:multiLevelType w:val="multilevel"/>
    <w:tmpl w:val="7E70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E63F09"/>
    <w:multiLevelType w:val="hybridMultilevel"/>
    <w:tmpl w:val="E1B0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6E4104"/>
    <w:multiLevelType w:val="hybridMultilevel"/>
    <w:tmpl w:val="F02E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BA1694"/>
    <w:multiLevelType w:val="hybridMultilevel"/>
    <w:tmpl w:val="E290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465F63"/>
    <w:multiLevelType w:val="hybridMultilevel"/>
    <w:tmpl w:val="37263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DA70B9"/>
    <w:multiLevelType w:val="hybridMultilevel"/>
    <w:tmpl w:val="902A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A066A5"/>
    <w:multiLevelType w:val="hybridMultilevel"/>
    <w:tmpl w:val="2248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1552AD"/>
    <w:multiLevelType w:val="hybridMultilevel"/>
    <w:tmpl w:val="EAD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0142E8"/>
    <w:multiLevelType w:val="multilevel"/>
    <w:tmpl w:val="0CC4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093428">
    <w:abstractNumId w:val="2"/>
  </w:num>
  <w:num w:numId="2" w16cid:durableId="1997880670">
    <w:abstractNumId w:val="6"/>
  </w:num>
  <w:num w:numId="3" w16cid:durableId="1209799312">
    <w:abstractNumId w:val="9"/>
  </w:num>
  <w:num w:numId="4" w16cid:durableId="914128257">
    <w:abstractNumId w:val="8"/>
  </w:num>
  <w:num w:numId="5" w16cid:durableId="569850572">
    <w:abstractNumId w:val="10"/>
  </w:num>
  <w:num w:numId="6" w16cid:durableId="1059062481">
    <w:abstractNumId w:val="7"/>
  </w:num>
  <w:num w:numId="7" w16cid:durableId="1796950126">
    <w:abstractNumId w:val="5"/>
  </w:num>
  <w:num w:numId="8" w16cid:durableId="1379745727">
    <w:abstractNumId w:val="0"/>
  </w:num>
  <w:num w:numId="9" w16cid:durableId="894240630">
    <w:abstractNumId w:val="3"/>
  </w:num>
  <w:num w:numId="10" w16cid:durableId="1272861051">
    <w:abstractNumId w:val="1"/>
  </w:num>
  <w:num w:numId="11" w16cid:durableId="402920757">
    <w:abstractNumId w:val="4"/>
  </w:num>
  <w:num w:numId="12" w16cid:durableId="1173959273">
    <w:abstractNumId w:val="12"/>
  </w:num>
  <w:num w:numId="13" w16cid:durableId="16581499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50B"/>
    <w:rsid w:val="000243D9"/>
    <w:rsid w:val="000246D1"/>
    <w:rsid w:val="00042E55"/>
    <w:rsid w:val="00075FF9"/>
    <w:rsid w:val="00082D12"/>
    <w:rsid w:val="00097969"/>
    <w:rsid w:val="000A2B3F"/>
    <w:rsid w:val="000A748E"/>
    <w:rsid w:val="000C3A1D"/>
    <w:rsid w:val="000C3DC3"/>
    <w:rsid w:val="000C5701"/>
    <w:rsid w:val="000D0FBE"/>
    <w:rsid w:val="000D157A"/>
    <w:rsid w:val="000F2445"/>
    <w:rsid w:val="001007A7"/>
    <w:rsid w:val="00106BA1"/>
    <w:rsid w:val="001157D7"/>
    <w:rsid w:val="00116130"/>
    <w:rsid w:val="0013537F"/>
    <w:rsid w:val="0014014C"/>
    <w:rsid w:val="00141582"/>
    <w:rsid w:val="00146F99"/>
    <w:rsid w:val="0016327B"/>
    <w:rsid w:val="001709FF"/>
    <w:rsid w:val="00171BF4"/>
    <w:rsid w:val="0019208D"/>
    <w:rsid w:val="001A13CF"/>
    <w:rsid w:val="001B2064"/>
    <w:rsid w:val="001C4C21"/>
    <w:rsid w:val="001C5218"/>
    <w:rsid w:val="001E7215"/>
    <w:rsid w:val="001F1495"/>
    <w:rsid w:val="001F6491"/>
    <w:rsid w:val="00223056"/>
    <w:rsid w:val="002269CD"/>
    <w:rsid w:val="00230AB5"/>
    <w:rsid w:val="00234ACE"/>
    <w:rsid w:val="00234F28"/>
    <w:rsid w:val="002352DD"/>
    <w:rsid w:val="00245A09"/>
    <w:rsid w:val="00256192"/>
    <w:rsid w:val="00264395"/>
    <w:rsid w:val="002714B2"/>
    <w:rsid w:val="002720C5"/>
    <w:rsid w:val="00281778"/>
    <w:rsid w:val="00282D11"/>
    <w:rsid w:val="00283434"/>
    <w:rsid w:val="00293B4E"/>
    <w:rsid w:val="00296451"/>
    <w:rsid w:val="002A5BF4"/>
    <w:rsid w:val="002C04C0"/>
    <w:rsid w:val="002C1311"/>
    <w:rsid w:val="002F4A27"/>
    <w:rsid w:val="00307FBA"/>
    <w:rsid w:val="0031087A"/>
    <w:rsid w:val="0034046C"/>
    <w:rsid w:val="0034050B"/>
    <w:rsid w:val="003529DE"/>
    <w:rsid w:val="00376F34"/>
    <w:rsid w:val="0038143A"/>
    <w:rsid w:val="003A0DEC"/>
    <w:rsid w:val="003A61BB"/>
    <w:rsid w:val="003C6947"/>
    <w:rsid w:val="003D1294"/>
    <w:rsid w:val="003D2F05"/>
    <w:rsid w:val="003D7E14"/>
    <w:rsid w:val="003F4DF0"/>
    <w:rsid w:val="003F5D47"/>
    <w:rsid w:val="00425E69"/>
    <w:rsid w:val="0043362E"/>
    <w:rsid w:val="00455941"/>
    <w:rsid w:val="0046437F"/>
    <w:rsid w:val="00471A66"/>
    <w:rsid w:val="00481C20"/>
    <w:rsid w:val="004847B8"/>
    <w:rsid w:val="0049020C"/>
    <w:rsid w:val="0049133F"/>
    <w:rsid w:val="004930EF"/>
    <w:rsid w:val="0049707E"/>
    <w:rsid w:val="00497BC2"/>
    <w:rsid w:val="004A4552"/>
    <w:rsid w:val="004A5FE3"/>
    <w:rsid w:val="004C1FAF"/>
    <w:rsid w:val="004D3974"/>
    <w:rsid w:val="004D7029"/>
    <w:rsid w:val="004E6EE7"/>
    <w:rsid w:val="004E717F"/>
    <w:rsid w:val="004F1E42"/>
    <w:rsid w:val="00524484"/>
    <w:rsid w:val="00544466"/>
    <w:rsid w:val="00555B41"/>
    <w:rsid w:val="005628DA"/>
    <w:rsid w:val="005642B7"/>
    <w:rsid w:val="00570417"/>
    <w:rsid w:val="005708CE"/>
    <w:rsid w:val="005711BC"/>
    <w:rsid w:val="005801D3"/>
    <w:rsid w:val="005C3E68"/>
    <w:rsid w:val="005C48B9"/>
    <w:rsid w:val="005C7649"/>
    <w:rsid w:val="005D0B4B"/>
    <w:rsid w:val="005D283F"/>
    <w:rsid w:val="005D5ECF"/>
    <w:rsid w:val="005E1983"/>
    <w:rsid w:val="005E6AF2"/>
    <w:rsid w:val="005F6621"/>
    <w:rsid w:val="00644100"/>
    <w:rsid w:val="006702F0"/>
    <w:rsid w:val="00697631"/>
    <w:rsid w:val="006A59FE"/>
    <w:rsid w:val="006A721E"/>
    <w:rsid w:val="006B6613"/>
    <w:rsid w:val="006D7766"/>
    <w:rsid w:val="006E5A3C"/>
    <w:rsid w:val="006F1FD1"/>
    <w:rsid w:val="006F4256"/>
    <w:rsid w:val="006F5939"/>
    <w:rsid w:val="006F7B3C"/>
    <w:rsid w:val="00701FB2"/>
    <w:rsid w:val="007060CF"/>
    <w:rsid w:val="00713D54"/>
    <w:rsid w:val="00721B04"/>
    <w:rsid w:val="00737F2E"/>
    <w:rsid w:val="00741B38"/>
    <w:rsid w:val="0075287E"/>
    <w:rsid w:val="007542E2"/>
    <w:rsid w:val="00756D3E"/>
    <w:rsid w:val="0075711B"/>
    <w:rsid w:val="007619D1"/>
    <w:rsid w:val="007661E8"/>
    <w:rsid w:val="00766534"/>
    <w:rsid w:val="00771ABC"/>
    <w:rsid w:val="0079057F"/>
    <w:rsid w:val="00790C97"/>
    <w:rsid w:val="00793161"/>
    <w:rsid w:val="0079698A"/>
    <w:rsid w:val="007D310C"/>
    <w:rsid w:val="008045FA"/>
    <w:rsid w:val="00806CC8"/>
    <w:rsid w:val="0081272B"/>
    <w:rsid w:val="0081316C"/>
    <w:rsid w:val="00814352"/>
    <w:rsid w:val="00824B43"/>
    <w:rsid w:val="00827B54"/>
    <w:rsid w:val="00833820"/>
    <w:rsid w:val="00834036"/>
    <w:rsid w:val="00835C0F"/>
    <w:rsid w:val="008409C9"/>
    <w:rsid w:val="00847D2E"/>
    <w:rsid w:val="008822A6"/>
    <w:rsid w:val="008B58FF"/>
    <w:rsid w:val="008F7885"/>
    <w:rsid w:val="00900205"/>
    <w:rsid w:val="00921609"/>
    <w:rsid w:val="009228B0"/>
    <w:rsid w:val="00927FB7"/>
    <w:rsid w:val="00930EE0"/>
    <w:rsid w:val="00943811"/>
    <w:rsid w:val="00947A91"/>
    <w:rsid w:val="0095219F"/>
    <w:rsid w:val="0095511D"/>
    <w:rsid w:val="0096283D"/>
    <w:rsid w:val="00973E13"/>
    <w:rsid w:val="009A017C"/>
    <w:rsid w:val="009B1FD2"/>
    <w:rsid w:val="009B631B"/>
    <w:rsid w:val="009C3F65"/>
    <w:rsid w:val="009C7B0D"/>
    <w:rsid w:val="009E15CA"/>
    <w:rsid w:val="009E2B38"/>
    <w:rsid w:val="009E414D"/>
    <w:rsid w:val="009E4F10"/>
    <w:rsid w:val="009F7BE9"/>
    <w:rsid w:val="00A03EC0"/>
    <w:rsid w:val="00A06C3F"/>
    <w:rsid w:val="00A07C66"/>
    <w:rsid w:val="00A10F20"/>
    <w:rsid w:val="00A1303D"/>
    <w:rsid w:val="00A21D03"/>
    <w:rsid w:val="00A27417"/>
    <w:rsid w:val="00A31636"/>
    <w:rsid w:val="00A32211"/>
    <w:rsid w:val="00A411F9"/>
    <w:rsid w:val="00A46F02"/>
    <w:rsid w:val="00A67076"/>
    <w:rsid w:val="00A7322D"/>
    <w:rsid w:val="00A769BC"/>
    <w:rsid w:val="00A86701"/>
    <w:rsid w:val="00AA3B20"/>
    <w:rsid w:val="00AA5953"/>
    <w:rsid w:val="00AB25F9"/>
    <w:rsid w:val="00AB2938"/>
    <w:rsid w:val="00AB715F"/>
    <w:rsid w:val="00AC7995"/>
    <w:rsid w:val="00AD50C4"/>
    <w:rsid w:val="00AE7191"/>
    <w:rsid w:val="00AE7E28"/>
    <w:rsid w:val="00B0152F"/>
    <w:rsid w:val="00B01D6D"/>
    <w:rsid w:val="00B52C19"/>
    <w:rsid w:val="00B537FC"/>
    <w:rsid w:val="00B57349"/>
    <w:rsid w:val="00B64B79"/>
    <w:rsid w:val="00B71DD1"/>
    <w:rsid w:val="00B74BF2"/>
    <w:rsid w:val="00B74D8D"/>
    <w:rsid w:val="00B75713"/>
    <w:rsid w:val="00B8373F"/>
    <w:rsid w:val="00B9685A"/>
    <w:rsid w:val="00BA4B46"/>
    <w:rsid w:val="00BA5D35"/>
    <w:rsid w:val="00BB7284"/>
    <w:rsid w:val="00BC18E6"/>
    <w:rsid w:val="00BE1312"/>
    <w:rsid w:val="00BE1C45"/>
    <w:rsid w:val="00C00952"/>
    <w:rsid w:val="00C12681"/>
    <w:rsid w:val="00C14051"/>
    <w:rsid w:val="00C36A6B"/>
    <w:rsid w:val="00C44461"/>
    <w:rsid w:val="00C630B2"/>
    <w:rsid w:val="00C715FA"/>
    <w:rsid w:val="00C735AF"/>
    <w:rsid w:val="00C73622"/>
    <w:rsid w:val="00C92C4D"/>
    <w:rsid w:val="00CA1490"/>
    <w:rsid w:val="00CC01B5"/>
    <w:rsid w:val="00CC1DD0"/>
    <w:rsid w:val="00CD23CC"/>
    <w:rsid w:val="00CE422D"/>
    <w:rsid w:val="00CF259C"/>
    <w:rsid w:val="00CF5217"/>
    <w:rsid w:val="00D02B63"/>
    <w:rsid w:val="00D038E9"/>
    <w:rsid w:val="00D03B25"/>
    <w:rsid w:val="00D32311"/>
    <w:rsid w:val="00D462B5"/>
    <w:rsid w:val="00D62D7D"/>
    <w:rsid w:val="00D650AB"/>
    <w:rsid w:val="00D7508B"/>
    <w:rsid w:val="00D767CE"/>
    <w:rsid w:val="00DA6D61"/>
    <w:rsid w:val="00DB21C4"/>
    <w:rsid w:val="00DB7B49"/>
    <w:rsid w:val="00DB7F1B"/>
    <w:rsid w:val="00DC3ED7"/>
    <w:rsid w:val="00DD1091"/>
    <w:rsid w:val="00DF4E30"/>
    <w:rsid w:val="00E00C66"/>
    <w:rsid w:val="00E050D2"/>
    <w:rsid w:val="00E05729"/>
    <w:rsid w:val="00E05B6F"/>
    <w:rsid w:val="00E06436"/>
    <w:rsid w:val="00E116AF"/>
    <w:rsid w:val="00E1596B"/>
    <w:rsid w:val="00E24B49"/>
    <w:rsid w:val="00E42ACC"/>
    <w:rsid w:val="00E4356B"/>
    <w:rsid w:val="00E7044A"/>
    <w:rsid w:val="00E87205"/>
    <w:rsid w:val="00EB263C"/>
    <w:rsid w:val="00EC4B5E"/>
    <w:rsid w:val="00ED4D47"/>
    <w:rsid w:val="00ED7809"/>
    <w:rsid w:val="00EE155C"/>
    <w:rsid w:val="00EE226B"/>
    <w:rsid w:val="00EE483A"/>
    <w:rsid w:val="00EF658C"/>
    <w:rsid w:val="00F03CA1"/>
    <w:rsid w:val="00F054E1"/>
    <w:rsid w:val="00F20C05"/>
    <w:rsid w:val="00F22F1B"/>
    <w:rsid w:val="00F23228"/>
    <w:rsid w:val="00F34AAF"/>
    <w:rsid w:val="00F4198C"/>
    <w:rsid w:val="00F62E93"/>
    <w:rsid w:val="00F65117"/>
    <w:rsid w:val="00F7276A"/>
    <w:rsid w:val="00F8081E"/>
    <w:rsid w:val="00FA39E2"/>
    <w:rsid w:val="00FA5427"/>
    <w:rsid w:val="00FB27FB"/>
    <w:rsid w:val="00FE3A44"/>
    <w:rsid w:val="00FF269F"/>
    <w:rsid w:val="00FF7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A89C1"/>
  <w15:chartTrackingRefBased/>
  <w15:docId w15:val="{4796925A-10DA-45AE-97BE-A7FC0B5CB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F2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69F"/>
  </w:style>
  <w:style w:type="paragraph" w:styleId="Footer">
    <w:name w:val="footer"/>
    <w:basedOn w:val="Normal"/>
    <w:link w:val="FooterChar"/>
    <w:uiPriority w:val="99"/>
    <w:unhideWhenUsed/>
    <w:rsid w:val="00FF2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69F"/>
  </w:style>
  <w:style w:type="paragraph" w:styleId="BalloonText">
    <w:name w:val="Balloon Text"/>
    <w:basedOn w:val="Normal"/>
    <w:link w:val="BalloonTextChar"/>
    <w:uiPriority w:val="99"/>
    <w:semiHidden/>
    <w:unhideWhenUsed/>
    <w:rsid w:val="00FF26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F269F"/>
    <w:rPr>
      <w:rFonts w:ascii="Tahoma" w:hAnsi="Tahoma" w:cs="Tahoma"/>
      <w:sz w:val="16"/>
      <w:szCs w:val="16"/>
    </w:rPr>
  </w:style>
  <w:style w:type="paragraph" w:styleId="NoSpacing">
    <w:name w:val="No Spacing"/>
    <w:uiPriority w:val="1"/>
    <w:qFormat/>
    <w:rsid w:val="0081316C"/>
    <w:rPr>
      <w:rFonts w:asciiTheme="minorHAnsi" w:eastAsiaTheme="minorHAnsi" w:hAnsiTheme="minorHAnsi" w:cstheme="minorBidi"/>
      <w:sz w:val="22"/>
      <w:szCs w:val="22"/>
    </w:rPr>
  </w:style>
  <w:style w:type="character" w:styleId="Hyperlink">
    <w:name w:val="Hyperlink"/>
    <w:basedOn w:val="DefaultParagraphFont"/>
    <w:uiPriority w:val="99"/>
    <w:unhideWhenUsed/>
    <w:rsid w:val="0081316C"/>
    <w:rPr>
      <w:color w:val="0563C1" w:themeColor="hyperlink"/>
      <w:u w:val="single"/>
    </w:rPr>
  </w:style>
  <w:style w:type="paragraph" w:customStyle="1" w:styleId="Address">
    <w:name w:val="Address"/>
    <w:basedOn w:val="Normal"/>
    <w:rsid w:val="008822A6"/>
    <w:pPr>
      <w:spacing w:after="0" w:line="240" w:lineRule="auto"/>
    </w:pPr>
    <w:rPr>
      <w:rFonts w:ascii="Palatino" w:eastAsia="Times" w:hAnsi="Palatino"/>
      <w:kern w:val="14"/>
      <w:sz w:val="16"/>
      <w:szCs w:val="20"/>
    </w:rPr>
  </w:style>
  <w:style w:type="paragraph" w:customStyle="1" w:styleId="Phone">
    <w:name w:val="Phone"/>
    <w:basedOn w:val="Address"/>
    <w:rsid w:val="008822A6"/>
  </w:style>
  <w:style w:type="table" w:styleId="TableGrid">
    <w:name w:val="Table Grid"/>
    <w:basedOn w:val="TableNormal"/>
    <w:rsid w:val="008822A6"/>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5701"/>
    <w:pPr>
      <w:ind w:left="720"/>
      <w:contextualSpacing/>
    </w:pPr>
  </w:style>
  <w:style w:type="paragraph" w:customStyle="1" w:styleId="Default">
    <w:name w:val="Default"/>
    <w:rsid w:val="00F23228"/>
    <w:pPr>
      <w:autoSpaceDE w:val="0"/>
      <w:autoSpaceDN w:val="0"/>
      <w:adjustRightInd w:val="0"/>
    </w:pPr>
    <w:rPr>
      <w:rFonts w:cs="Calibri"/>
      <w:color w:val="000000"/>
      <w:sz w:val="24"/>
      <w:szCs w:val="24"/>
    </w:rPr>
  </w:style>
  <w:style w:type="character" w:customStyle="1" w:styleId="UnresolvedMention1">
    <w:name w:val="Unresolved Mention1"/>
    <w:basedOn w:val="DefaultParagraphFont"/>
    <w:uiPriority w:val="99"/>
    <w:semiHidden/>
    <w:unhideWhenUsed/>
    <w:rsid w:val="00F23228"/>
    <w:rPr>
      <w:color w:val="605E5C"/>
      <w:shd w:val="clear" w:color="auto" w:fill="E1DFDD"/>
    </w:rPr>
  </w:style>
  <w:style w:type="paragraph" w:styleId="NormalWeb">
    <w:name w:val="Normal (Web)"/>
    <w:basedOn w:val="Normal"/>
    <w:uiPriority w:val="99"/>
    <w:unhideWhenUsed/>
    <w:rsid w:val="00234AC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34ACE"/>
    <w:rPr>
      <w:b/>
      <w:bCs/>
    </w:rPr>
  </w:style>
  <w:style w:type="character" w:customStyle="1" w:styleId="UnresolvedMention2">
    <w:name w:val="Unresolved Mention2"/>
    <w:basedOn w:val="DefaultParagraphFont"/>
    <w:uiPriority w:val="99"/>
    <w:semiHidden/>
    <w:unhideWhenUsed/>
    <w:rsid w:val="003D7E14"/>
    <w:rPr>
      <w:color w:val="605E5C"/>
      <w:shd w:val="clear" w:color="auto" w:fill="E1DFDD"/>
    </w:rPr>
  </w:style>
  <w:style w:type="character" w:styleId="UnresolvedMention">
    <w:name w:val="Unresolved Mention"/>
    <w:basedOn w:val="DefaultParagraphFont"/>
    <w:uiPriority w:val="99"/>
    <w:semiHidden/>
    <w:unhideWhenUsed/>
    <w:rsid w:val="00AA59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003374">
      <w:bodyDiv w:val="1"/>
      <w:marLeft w:val="0"/>
      <w:marRight w:val="0"/>
      <w:marTop w:val="0"/>
      <w:marBottom w:val="0"/>
      <w:divBdr>
        <w:top w:val="none" w:sz="0" w:space="0" w:color="auto"/>
        <w:left w:val="none" w:sz="0" w:space="0" w:color="auto"/>
        <w:bottom w:val="none" w:sz="0" w:space="0" w:color="auto"/>
        <w:right w:val="none" w:sz="0" w:space="0" w:color="auto"/>
      </w:divBdr>
    </w:div>
    <w:div w:id="347144760">
      <w:bodyDiv w:val="1"/>
      <w:marLeft w:val="0"/>
      <w:marRight w:val="0"/>
      <w:marTop w:val="0"/>
      <w:marBottom w:val="0"/>
      <w:divBdr>
        <w:top w:val="none" w:sz="0" w:space="0" w:color="auto"/>
        <w:left w:val="none" w:sz="0" w:space="0" w:color="auto"/>
        <w:bottom w:val="none" w:sz="0" w:space="0" w:color="auto"/>
        <w:right w:val="none" w:sz="0" w:space="0" w:color="auto"/>
      </w:divBdr>
    </w:div>
    <w:div w:id="427193325">
      <w:bodyDiv w:val="1"/>
      <w:marLeft w:val="0"/>
      <w:marRight w:val="0"/>
      <w:marTop w:val="0"/>
      <w:marBottom w:val="0"/>
      <w:divBdr>
        <w:top w:val="none" w:sz="0" w:space="0" w:color="auto"/>
        <w:left w:val="none" w:sz="0" w:space="0" w:color="auto"/>
        <w:bottom w:val="none" w:sz="0" w:space="0" w:color="auto"/>
        <w:right w:val="none" w:sz="0" w:space="0" w:color="auto"/>
      </w:divBdr>
    </w:div>
    <w:div w:id="441144834">
      <w:bodyDiv w:val="1"/>
      <w:marLeft w:val="0"/>
      <w:marRight w:val="0"/>
      <w:marTop w:val="0"/>
      <w:marBottom w:val="0"/>
      <w:divBdr>
        <w:top w:val="none" w:sz="0" w:space="0" w:color="auto"/>
        <w:left w:val="none" w:sz="0" w:space="0" w:color="auto"/>
        <w:bottom w:val="none" w:sz="0" w:space="0" w:color="auto"/>
        <w:right w:val="none" w:sz="0" w:space="0" w:color="auto"/>
      </w:divBdr>
    </w:div>
    <w:div w:id="645478122">
      <w:bodyDiv w:val="1"/>
      <w:marLeft w:val="0"/>
      <w:marRight w:val="0"/>
      <w:marTop w:val="0"/>
      <w:marBottom w:val="0"/>
      <w:divBdr>
        <w:top w:val="none" w:sz="0" w:space="0" w:color="auto"/>
        <w:left w:val="none" w:sz="0" w:space="0" w:color="auto"/>
        <w:bottom w:val="none" w:sz="0" w:space="0" w:color="auto"/>
        <w:right w:val="none" w:sz="0" w:space="0" w:color="auto"/>
      </w:divBdr>
    </w:div>
    <w:div w:id="664669413">
      <w:bodyDiv w:val="1"/>
      <w:marLeft w:val="0"/>
      <w:marRight w:val="0"/>
      <w:marTop w:val="0"/>
      <w:marBottom w:val="0"/>
      <w:divBdr>
        <w:top w:val="none" w:sz="0" w:space="0" w:color="auto"/>
        <w:left w:val="none" w:sz="0" w:space="0" w:color="auto"/>
        <w:bottom w:val="none" w:sz="0" w:space="0" w:color="auto"/>
        <w:right w:val="none" w:sz="0" w:space="0" w:color="auto"/>
      </w:divBdr>
    </w:div>
    <w:div w:id="704523898">
      <w:bodyDiv w:val="1"/>
      <w:marLeft w:val="0"/>
      <w:marRight w:val="0"/>
      <w:marTop w:val="0"/>
      <w:marBottom w:val="0"/>
      <w:divBdr>
        <w:top w:val="none" w:sz="0" w:space="0" w:color="auto"/>
        <w:left w:val="none" w:sz="0" w:space="0" w:color="auto"/>
        <w:bottom w:val="none" w:sz="0" w:space="0" w:color="auto"/>
        <w:right w:val="none" w:sz="0" w:space="0" w:color="auto"/>
      </w:divBdr>
    </w:div>
    <w:div w:id="827986734">
      <w:bodyDiv w:val="1"/>
      <w:marLeft w:val="0"/>
      <w:marRight w:val="0"/>
      <w:marTop w:val="0"/>
      <w:marBottom w:val="0"/>
      <w:divBdr>
        <w:top w:val="none" w:sz="0" w:space="0" w:color="auto"/>
        <w:left w:val="none" w:sz="0" w:space="0" w:color="auto"/>
        <w:bottom w:val="none" w:sz="0" w:space="0" w:color="auto"/>
        <w:right w:val="none" w:sz="0" w:space="0" w:color="auto"/>
      </w:divBdr>
    </w:div>
    <w:div w:id="897319996">
      <w:bodyDiv w:val="1"/>
      <w:marLeft w:val="0"/>
      <w:marRight w:val="0"/>
      <w:marTop w:val="0"/>
      <w:marBottom w:val="0"/>
      <w:divBdr>
        <w:top w:val="none" w:sz="0" w:space="0" w:color="auto"/>
        <w:left w:val="none" w:sz="0" w:space="0" w:color="auto"/>
        <w:bottom w:val="none" w:sz="0" w:space="0" w:color="auto"/>
        <w:right w:val="none" w:sz="0" w:space="0" w:color="auto"/>
      </w:divBdr>
    </w:div>
    <w:div w:id="1176967843">
      <w:bodyDiv w:val="1"/>
      <w:marLeft w:val="0"/>
      <w:marRight w:val="0"/>
      <w:marTop w:val="0"/>
      <w:marBottom w:val="0"/>
      <w:divBdr>
        <w:top w:val="none" w:sz="0" w:space="0" w:color="auto"/>
        <w:left w:val="none" w:sz="0" w:space="0" w:color="auto"/>
        <w:bottom w:val="none" w:sz="0" w:space="0" w:color="auto"/>
        <w:right w:val="none" w:sz="0" w:space="0" w:color="auto"/>
      </w:divBdr>
    </w:div>
    <w:div w:id="1225948869">
      <w:bodyDiv w:val="1"/>
      <w:marLeft w:val="0"/>
      <w:marRight w:val="0"/>
      <w:marTop w:val="0"/>
      <w:marBottom w:val="0"/>
      <w:divBdr>
        <w:top w:val="none" w:sz="0" w:space="0" w:color="auto"/>
        <w:left w:val="none" w:sz="0" w:space="0" w:color="auto"/>
        <w:bottom w:val="none" w:sz="0" w:space="0" w:color="auto"/>
        <w:right w:val="none" w:sz="0" w:space="0" w:color="auto"/>
      </w:divBdr>
    </w:div>
    <w:div w:id="1326666010">
      <w:bodyDiv w:val="1"/>
      <w:marLeft w:val="0"/>
      <w:marRight w:val="0"/>
      <w:marTop w:val="0"/>
      <w:marBottom w:val="0"/>
      <w:divBdr>
        <w:top w:val="none" w:sz="0" w:space="0" w:color="auto"/>
        <w:left w:val="none" w:sz="0" w:space="0" w:color="auto"/>
        <w:bottom w:val="none" w:sz="0" w:space="0" w:color="auto"/>
        <w:right w:val="none" w:sz="0" w:space="0" w:color="auto"/>
      </w:divBdr>
    </w:div>
    <w:div w:id="1671173806">
      <w:bodyDiv w:val="1"/>
      <w:marLeft w:val="0"/>
      <w:marRight w:val="0"/>
      <w:marTop w:val="0"/>
      <w:marBottom w:val="0"/>
      <w:divBdr>
        <w:top w:val="none" w:sz="0" w:space="0" w:color="auto"/>
        <w:left w:val="none" w:sz="0" w:space="0" w:color="auto"/>
        <w:bottom w:val="none" w:sz="0" w:space="0" w:color="auto"/>
        <w:right w:val="none" w:sz="0" w:space="0" w:color="auto"/>
      </w:divBdr>
    </w:div>
    <w:div w:id="1710565462">
      <w:bodyDiv w:val="1"/>
      <w:marLeft w:val="0"/>
      <w:marRight w:val="0"/>
      <w:marTop w:val="0"/>
      <w:marBottom w:val="0"/>
      <w:divBdr>
        <w:top w:val="none" w:sz="0" w:space="0" w:color="auto"/>
        <w:left w:val="none" w:sz="0" w:space="0" w:color="auto"/>
        <w:bottom w:val="none" w:sz="0" w:space="0" w:color="auto"/>
        <w:right w:val="none" w:sz="0" w:space="0" w:color="auto"/>
      </w:divBdr>
    </w:div>
    <w:div w:id="1771310718">
      <w:bodyDiv w:val="1"/>
      <w:marLeft w:val="0"/>
      <w:marRight w:val="0"/>
      <w:marTop w:val="0"/>
      <w:marBottom w:val="0"/>
      <w:divBdr>
        <w:top w:val="none" w:sz="0" w:space="0" w:color="auto"/>
        <w:left w:val="none" w:sz="0" w:space="0" w:color="auto"/>
        <w:bottom w:val="none" w:sz="0" w:space="0" w:color="auto"/>
        <w:right w:val="none" w:sz="0" w:space="0" w:color="auto"/>
      </w:divBdr>
    </w:div>
    <w:div w:id="1950315518">
      <w:bodyDiv w:val="1"/>
      <w:marLeft w:val="0"/>
      <w:marRight w:val="0"/>
      <w:marTop w:val="0"/>
      <w:marBottom w:val="0"/>
      <w:divBdr>
        <w:top w:val="none" w:sz="0" w:space="0" w:color="auto"/>
        <w:left w:val="none" w:sz="0" w:space="0" w:color="auto"/>
        <w:bottom w:val="none" w:sz="0" w:space="0" w:color="auto"/>
        <w:right w:val="none" w:sz="0" w:space="0" w:color="auto"/>
      </w:divBdr>
    </w:div>
    <w:div w:id="2011251140">
      <w:bodyDiv w:val="1"/>
      <w:marLeft w:val="0"/>
      <w:marRight w:val="0"/>
      <w:marTop w:val="0"/>
      <w:marBottom w:val="0"/>
      <w:divBdr>
        <w:top w:val="none" w:sz="0" w:space="0" w:color="auto"/>
        <w:left w:val="none" w:sz="0" w:space="0" w:color="auto"/>
        <w:bottom w:val="none" w:sz="0" w:space="0" w:color="auto"/>
        <w:right w:val="none" w:sz="0" w:space="0" w:color="auto"/>
      </w:divBdr>
    </w:div>
    <w:div w:id="2071615328">
      <w:bodyDiv w:val="1"/>
      <w:marLeft w:val="0"/>
      <w:marRight w:val="0"/>
      <w:marTop w:val="0"/>
      <w:marBottom w:val="0"/>
      <w:divBdr>
        <w:top w:val="none" w:sz="0" w:space="0" w:color="auto"/>
        <w:left w:val="none" w:sz="0" w:space="0" w:color="auto"/>
        <w:bottom w:val="none" w:sz="0" w:space="0" w:color="auto"/>
        <w:right w:val="none" w:sz="0" w:space="0" w:color="auto"/>
      </w:divBdr>
    </w:div>
    <w:div w:id="214500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eorangecounty.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F9EBF-B654-4A35-BB95-A2FD353E6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618</Words>
  <Characters>3527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Connor Graham</dc:creator>
  <cp:keywords/>
  <cp:lastModifiedBy>Andrew Connor Graham</cp:lastModifiedBy>
  <cp:revision>4</cp:revision>
  <cp:lastPrinted>2020-12-15T15:01:00Z</cp:lastPrinted>
  <dcterms:created xsi:type="dcterms:W3CDTF">2025-07-14T14:13:00Z</dcterms:created>
  <dcterms:modified xsi:type="dcterms:W3CDTF">2025-07-14T18:42:00Z</dcterms:modified>
</cp:coreProperties>
</file>