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firstLine="720"/>
        <w:rPr>
          <w:sz w:val="24"/>
          <w:szCs w:val="24"/>
        </w:rPr>
      </w:pPr>
      <w:r w:rsidDel="00000000" w:rsidR="00000000" w:rsidRPr="00000000">
        <w:rPr>
          <w:sz w:val="24"/>
          <w:szCs w:val="24"/>
          <w:rtl w:val="0"/>
        </w:rPr>
        <w:t xml:space="preserve">During my P2 Fall semester, I participated in SSHP’s coffee and donut membership drive. This event was a time for SSHP to meet other students and for those students to learn more about the organization. It was led by the membership committee of SSHP who wanted students to join SSHP and find out what they have to offer. This activity contributes to the IDEAL by showing engagement of officers and volunteers who were able to help show students how to sign up for SSHP and they distributed the donuts with coffee. Also, it applies to diversity as all of the cohorts were interacting with each other.</w:t>
      </w:r>
    </w:p>
    <w:p w:rsidR="00000000" w:rsidDel="00000000" w:rsidP="00000000" w:rsidRDefault="00000000" w:rsidRPr="00000000" w14:paraId="00000002">
      <w:pPr>
        <w:ind w:firstLine="720"/>
        <w:rPr>
          <w:sz w:val="24"/>
          <w:szCs w:val="24"/>
        </w:rPr>
      </w:pPr>
      <w:r w:rsidDel="00000000" w:rsidR="00000000" w:rsidRPr="00000000">
        <w:rPr>
          <w:sz w:val="24"/>
          <w:szCs w:val="24"/>
          <w:rtl w:val="0"/>
        </w:rPr>
        <w:t xml:space="preserve">In UTEP Edge’s Advantages this experience allowed for our teamwork and communication to build. We communicated as a team where to set up the tables and what information should be handed out to students passing through. We then set up the coffee and donuts and had each volunteer have a role during the drive. By assigning roles to each other during the drive this made everything run smoothly and showed our teamwork skills.</w:t>
      </w:r>
    </w:p>
    <w:p w:rsidR="00000000" w:rsidDel="00000000" w:rsidP="00000000" w:rsidRDefault="00000000" w:rsidRPr="00000000" w14:paraId="00000003">
      <w:pPr>
        <w:ind w:firstLine="720"/>
        <w:rPr>
          <w:sz w:val="24"/>
          <w:szCs w:val="24"/>
        </w:rPr>
      </w:pPr>
      <w:r w:rsidDel="00000000" w:rsidR="00000000" w:rsidRPr="00000000">
        <w:rPr>
          <w:sz w:val="24"/>
          <w:szCs w:val="24"/>
          <w:rtl w:val="0"/>
        </w:rPr>
        <w:t xml:space="preserve">From the Brown’s Revised Taxonomy Pillars, for competence I am a 2nd string for this event. The reason is because I am aware of the purpose of having the membership drive which was to gain students in the organization but I do not believe I applied the purpose. Even though I participated in giving out the coffee and handing out pamphlets to the students, I felt that a lot of the students would not join the organization. So, maybe I felt this way due to there not being too much information or persuasion on the pamphlets for this event; therefore the IDEAL Pharmacists Endowment was not connected towards me. </w:t>
      </w:r>
    </w:p>
    <w:p w:rsidR="00000000" w:rsidDel="00000000" w:rsidP="00000000" w:rsidRDefault="00000000" w:rsidRPr="00000000" w14:paraId="00000004">
      <w:pPr>
        <w:ind w:firstLine="720"/>
        <w:rPr>
          <w:sz w:val="24"/>
          <w:szCs w:val="24"/>
        </w:rPr>
      </w:pPr>
      <w:r w:rsidDel="00000000" w:rsidR="00000000" w:rsidRPr="00000000">
        <w:rPr>
          <w:sz w:val="24"/>
          <w:szCs w:val="24"/>
          <w:rtl w:val="0"/>
        </w:rPr>
        <w:t xml:space="preserve">Next, in connection I found myself to be a star player as I understood that there was importance to this event. I feel that I should help the membership drive committee next spring so that they will have more influence towards the students in joining. Then, for character I demonstrated the attribute of rookie as I was unaware of the connection of how the membership drive would attract more students to the organization. I was unable to see my responsibility in the event but I valued the teamwork and responsibility that went into it. Therefore, during this tier 2 event I believe I should strengthen my character and competence for future membership drives that I help in. I need to fully understand how having a membership drive and giving out free goodies will help others join SSHP,  before committing to participation in the future. </w:t>
      </w:r>
    </w:p>
    <w:p w:rsidR="00000000" w:rsidDel="00000000" w:rsidP="00000000" w:rsidRDefault="00000000" w:rsidRPr="00000000" w14:paraId="00000005">
      <w:pPr>
        <w:rPr/>
      </w:pPr>
      <w:r w:rsidDel="00000000" w:rsidR="00000000" w:rsidRPr="00000000">
        <w:rPr>
          <w:sz w:val="24"/>
          <w:szCs w:val="24"/>
          <w:rtl w:val="0"/>
        </w:rPr>
        <w:tab/>
        <w:t xml:space="preserve">Finally, I plan on embracing membership drives and future events like it at the UTEP School of Pharmacy. I want this to be an event where many of us are in it together and are able to communicate effectively with other students about the organization and relate it to being a student pharmacist. For improvement one needs to be knowledgeable about the organization they are a part of and plan membership drives with time. I hope this will lead to the IDEAL being demonstrated in a greater aspect than it was and will carry on with us into our professional career as a pharmacist, such as collaborations with other healthcare professionals. Events like this help to bring diversity and change to communities and can embrace what others are interested in. So, I am thankful for the opportunity in future involvements and hope to become more active with it. </w:t>
      </w: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