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eastAsiaTheme="minorHAnsi"/>
          <w:color w:val="4472C4" w:themeColor="accent1"/>
        </w:rPr>
        <w:id w:val="-290212820"/>
        <w:docPartObj>
          <w:docPartGallery w:val="Cover Pages"/>
          <w:docPartUnique/>
        </w:docPartObj>
      </w:sdtPr>
      <w:sdtEndPr>
        <w:rPr>
          <w:color w:val="auto"/>
        </w:rPr>
      </w:sdtEndPr>
      <w:sdtContent>
        <w:p w14:paraId="35AEF6DB" w14:textId="53EAF231" w:rsidR="00FB6D98" w:rsidRDefault="00FB6D98">
          <w:pPr>
            <w:pStyle w:val="NoSpacing"/>
            <w:spacing w:before="1540" w:after="240"/>
            <w:jc w:val="center"/>
            <w:rPr>
              <w:color w:val="4472C4" w:themeColor="accent1"/>
            </w:rPr>
          </w:pPr>
          <w:r>
            <w:rPr>
              <w:noProof/>
              <w:color w:val="4472C4" w:themeColor="accent1"/>
            </w:rPr>
            <w:drawing>
              <wp:inline distT="0" distB="0" distL="0" distR="0" wp14:anchorId="033F314E" wp14:editId="2A533E4D">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caps/>
              <w:color w:val="4472C4" w:themeColor="accent1"/>
              <w:sz w:val="72"/>
              <w:szCs w:val="72"/>
            </w:rPr>
            <w:alias w:val="Title"/>
            <w:tag w:val=""/>
            <w:id w:val="1735040861"/>
            <w:placeholder>
              <w:docPart w:val="86E4BB4F54F94423912E1A5C0D0B6118"/>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144111CB" w14:textId="396EB4EF" w:rsidR="00FB6D98" w:rsidRDefault="00FB6D98">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Pr>
                  <w:rFonts w:asciiTheme="majorHAnsi" w:eastAsiaTheme="majorEastAsia" w:hAnsiTheme="majorHAnsi" w:cstheme="majorBidi"/>
                  <w:caps/>
                  <w:color w:val="4472C4" w:themeColor="accent1"/>
                  <w:sz w:val="72"/>
                  <w:szCs w:val="72"/>
                </w:rPr>
                <w:t>Public Policies and Bi-Polar Disorder</w:t>
              </w:r>
            </w:p>
          </w:sdtContent>
        </w:sdt>
        <w:p w14:paraId="00BD8FB8" w14:textId="627AD800" w:rsidR="00FB6D98" w:rsidRDefault="00FB6D98">
          <w:pPr>
            <w:pStyle w:val="NoSpacing"/>
            <w:spacing w:before="480"/>
            <w:jc w:val="center"/>
            <w:rPr>
              <w:color w:val="4472C4" w:themeColor="accent1"/>
            </w:rPr>
          </w:pPr>
          <w:r>
            <w:rPr>
              <w:noProof/>
              <w:color w:val="4472C4" w:themeColor="accent1"/>
            </w:rPr>
            <mc:AlternateContent>
              <mc:Choice Requires="wps">
                <w:drawing>
                  <wp:anchor distT="0" distB="0" distL="114300" distR="114300" simplePos="0" relativeHeight="251659264" behindDoc="0" locked="0" layoutInCell="1" allowOverlap="1" wp14:anchorId="5689E174" wp14:editId="029B09A8">
                    <wp:simplePos x="0" y="0"/>
                    <wp:positionH relativeFrom="margin">
                      <wp:align>center</wp:align>
                    </wp:positionH>
                    <mc:AlternateContent>
                      <mc:Choice Requires="wp14">
                        <wp:positionV relativeFrom="page">
                          <wp14:pctPosVOffset>85000</wp14:pctPosVOffset>
                        </wp:positionV>
                      </mc:Choice>
                      <mc:Fallback>
                        <wp:positionV relativeFrom="page">
                          <wp:posOffset>8549640</wp:posOffset>
                        </wp:positionV>
                      </mc:Fallback>
                    </mc:AlternateContent>
                    <wp:extent cx="6553200" cy="557784"/>
                    <wp:effectExtent l="0" t="0" r="0" b="12700"/>
                    <wp:wrapNone/>
                    <wp:docPr id="142" name="Text Box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9CC298" w14:textId="6623AD05" w:rsidR="00FB6D98" w:rsidRDefault="00FB6D98">
                                <w:pPr>
                                  <w:pStyle w:val="NoSpacing"/>
                                  <w:spacing w:after="40"/>
                                  <w:jc w:val="center"/>
                                  <w:rPr>
                                    <w:caps/>
                                    <w:color w:val="4472C4" w:themeColor="accent1"/>
                                    <w:sz w:val="28"/>
                                    <w:szCs w:val="28"/>
                                  </w:rPr>
                                </w:pPr>
                              </w:p>
                              <w:p w14:paraId="5FDE787D" w14:textId="787D9F62" w:rsidR="00FB6D98" w:rsidRDefault="00FB6D98">
                                <w:pPr>
                                  <w:pStyle w:val="NoSpacing"/>
                                  <w:jc w:val="center"/>
                                  <w:rPr>
                                    <w:color w:val="4472C4" w:themeColor="accent1"/>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5689E174" id="_x0000_t202" coordsize="21600,21600" o:spt="202" path="m,l,21600r21600,l21600,xe">
                    <v:stroke joinstyle="miter"/>
                    <v:path gradientshapeok="t" o:connecttype="rect"/>
                  </v:shapetype>
                  <v:shape id="Text Box 142" o:spid="_x0000_s1026" type="#_x0000_t202" style="position:absolute;left:0;text-align:left;margin-left:0;margin-top:0;width:516pt;height:43.9pt;z-index:251659264;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LfOXQIAAC0FAAAOAAAAZHJzL2Uyb0RvYy54bWysVN9v2jAQfp+0/8Hy+wi0o60QoWJUTJOq&#10;tiqd+mwcG6I5Pu9sSNhfv7OTQMX20mkvzsX3+7vvPL1tKsP2Cn0JNuejwZAzZSUUpd3k/PvL8tMN&#10;Zz4IWwgDVuX8oDy/nX38MK3dRF3AFkyhkFEQ6ye1y/k2BDfJMi+3qhJ+AE5ZUmrASgT6xU1WoKgp&#10;emWyi+HwKqsBC4cglfd0e9cq+SzF11rJ8Ki1V4GZnFNtIZ2YznU8s9lUTDYo3LaUXRniH6qoRGkp&#10;6THUnQiC7bD8I1RVSgQPOgwkVBloXUqVeqBuRsOzblZb4VTqhcDx7giT/39h5cN+5Z6QheYLNDTA&#10;CEjt/MTTZeyn0VjFL1XKSE8QHo6wqSYwSZdX4/ElzYIzSbrx+Pr65nMMk528HfrwVUHFopBzpLEk&#10;tMT+3ofWtDeJySwsS2PSaIxlNWW4HA+Tw1FDwY2NtioNuQtzqjxJ4WBUtDH2WWlWFqmBeJHopRYG&#10;2V4QMYSUyobUe4pL1tFKUxHvcezsT1W9x7nto88MNhydq9ICpu7Pyi5+9CXr1p4wf9N3FEOzbrqJ&#10;rqE40KAR2h3wTi5Lmsa98OFJIJGeBkiLHB7p0AYIdegkzraAv/52H+2Ji6TlrKYlyrn/uROoODPf&#10;LLE0blwvYC+se8HuqgUQ/CN6IpxMIjlgML2oEapX2u95zEIqYSXlyvm6FxehXWV6H6Saz5MR7ZUT&#10;4d6unIyh4zQit16aV4GuI2Ag6j5Av15icsbD1jYRxc13gdiYSBoBbVHsgKadTDTv3o+49G//k9Xp&#10;lZv9BgAA//8DAFBLAwQUAAYACAAAACEA6JhCtNoAAAAFAQAADwAAAGRycy9kb3ducmV2LnhtbEyO&#10;QUvDQBCF74L/YRnBm901Sg0xmyKigicxldLeptkxCcnOhuy2Tf69Wy96GXi8xzdfvppsL440+tax&#10;htuFAkFcOdNyreFr/XqTgvAB2WDvmDTM5GFVXF7kmBl34k86lqEWEcI+Qw1NCEMmpa8asugXbiCO&#10;3bcbLYYYx1qaEU8RbnuZKLWUFluOHxoc6LmhqisPVoOa33bLrpzfKXn5uN9005ZxvdX6+mp6egQR&#10;aAp/YzjrR3UootPeHdh40UdG3P3ec6fukpj3GtKHFGSRy//2xQ8AAAD//wMAUEsBAi0AFAAGAAgA&#10;AAAhALaDOJL+AAAA4QEAABMAAAAAAAAAAAAAAAAAAAAAAFtDb250ZW50X1R5cGVzXS54bWxQSwEC&#10;LQAUAAYACAAAACEAOP0h/9YAAACUAQAACwAAAAAAAAAAAAAAAAAvAQAAX3JlbHMvLnJlbHNQSwEC&#10;LQAUAAYACAAAACEAU8S3zl0CAAAtBQAADgAAAAAAAAAAAAAAAAAuAgAAZHJzL2Uyb0RvYy54bWxQ&#10;SwECLQAUAAYACAAAACEA6JhCtNoAAAAFAQAADwAAAAAAAAAAAAAAAAC3BAAAZHJzL2Rvd25yZXYu&#10;eG1sUEsFBgAAAAAEAAQA8wAAAL4FAAAAAA==&#10;" filled="f" stroked="f" strokeweight=".5pt">
                    <v:textbox style="mso-fit-shape-to-text:t" inset="0,0,0,0">
                      <w:txbxContent>
                        <w:p w14:paraId="5A9CC298" w14:textId="6623AD05" w:rsidR="00FB6D98" w:rsidRDefault="00FB6D98">
                          <w:pPr>
                            <w:pStyle w:val="NoSpacing"/>
                            <w:spacing w:after="40"/>
                            <w:jc w:val="center"/>
                            <w:rPr>
                              <w:caps/>
                              <w:color w:val="4472C4" w:themeColor="accent1"/>
                              <w:sz w:val="28"/>
                              <w:szCs w:val="28"/>
                            </w:rPr>
                          </w:pPr>
                        </w:p>
                        <w:p w14:paraId="5FDE787D" w14:textId="787D9F62" w:rsidR="00FB6D98" w:rsidRDefault="00FB6D98">
                          <w:pPr>
                            <w:pStyle w:val="NoSpacing"/>
                            <w:jc w:val="center"/>
                            <w:rPr>
                              <w:color w:val="4472C4" w:themeColor="accent1"/>
                            </w:rPr>
                          </w:pPr>
                        </w:p>
                      </w:txbxContent>
                    </v:textbox>
                    <w10:wrap anchorx="margin" anchory="page"/>
                  </v:shape>
                </w:pict>
              </mc:Fallback>
            </mc:AlternateContent>
          </w:r>
          <w:r>
            <w:rPr>
              <w:noProof/>
              <w:color w:val="4472C4" w:themeColor="accent1"/>
            </w:rPr>
            <w:drawing>
              <wp:inline distT="0" distB="0" distL="0" distR="0" wp14:anchorId="10CE1A0C" wp14:editId="4DC9F1B0">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1DBD5849" w14:textId="5556F510" w:rsidR="00027B73" w:rsidRDefault="00027B73">
          <w:pPr>
            <w:pStyle w:val="NoSpacing"/>
            <w:spacing w:before="480"/>
            <w:jc w:val="center"/>
            <w:rPr>
              <w:color w:val="4472C4" w:themeColor="accent1"/>
            </w:rPr>
          </w:pPr>
          <w:r>
            <w:rPr>
              <w:color w:val="4472C4" w:themeColor="accent1"/>
            </w:rPr>
            <w:t>Summer Wortham</w:t>
          </w:r>
        </w:p>
        <w:p w14:paraId="04043FAE" w14:textId="492A46C1" w:rsidR="00027B73" w:rsidRDefault="007940F0">
          <w:pPr>
            <w:pStyle w:val="NoSpacing"/>
            <w:spacing w:before="480"/>
            <w:jc w:val="center"/>
            <w:rPr>
              <w:color w:val="4472C4" w:themeColor="accent1"/>
            </w:rPr>
          </w:pPr>
          <w:r>
            <w:rPr>
              <w:color w:val="4472C4" w:themeColor="accent1"/>
            </w:rPr>
            <w:t>Bryan and Stratton Online</w:t>
          </w:r>
        </w:p>
        <w:p w14:paraId="75E93AFF" w14:textId="41904A09" w:rsidR="007940F0" w:rsidRDefault="007940F0">
          <w:pPr>
            <w:pStyle w:val="NoSpacing"/>
            <w:spacing w:before="480"/>
            <w:jc w:val="center"/>
            <w:rPr>
              <w:color w:val="4472C4" w:themeColor="accent1"/>
            </w:rPr>
          </w:pPr>
          <w:r>
            <w:rPr>
              <w:color w:val="4472C4" w:themeColor="accent1"/>
            </w:rPr>
            <w:t>Huss</w:t>
          </w:r>
          <w:r w:rsidR="004A4B83">
            <w:rPr>
              <w:color w:val="4472C4" w:themeColor="accent1"/>
            </w:rPr>
            <w:t xml:space="preserve"> 120</w:t>
          </w:r>
        </w:p>
        <w:p w14:paraId="57750F1D" w14:textId="0F3E7677" w:rsidR="004A4B83" w:rsidRDefault="004A4B83">
          <w:pPr>
            <w:pStyle w:val="NoSpacing"/>
            <w:spacing w:before="480"/>
            <w:jc w:val="center"/>
            <w:rPr>
              <w:color w:val="4472C4" w:themeColor="accent1"/>
            </w:rPr>
          </w:pPr>
          <w:r>
            <w:rPr>
              <w:color w:val="4472C4" w:themeColor="accent1"/>
            </w:rPr>
            <w:t>Instructor Reimer</w:t>
          </w:r>
        </w:p>
        <w:p w14:paraId="6A5372B1" w14:textId="45B9BF1F" w:rsidR="004A4B83" w:rsidRDefault="004A4B83">
          <w:pPr>
            <w:pStyle w:val="NoSpacing"/>
            <w:spacing w:before="480"/>
            <w:jc w:val="center"/>
            <w:rPr>
              <w:color w:val="4472C4" w:themeColor="accent1"/>
            </w:rPr>
          </w:pPr>
          <w:r>
            <w:rPr>
              <w:color w:val="4472C4" w:themeColor="accent1"/>
            </w:rPr>
            <w:t>10/7/2022</w:t>
          </w:r>
        </w:p>
        <w:p w14:paraId="6CA987FF" w14:textId="77777777" w:rsidR="00027B73" w:rsidRDefault="00FB6D98">
          <w:r>
            <w:br w:type="page"/>
          </w:r>
        </w:p>
      </w:sdtContent>
    </w:sdt>
    <w:p w14:paraId="6DBB62F0" w14:textId="46A92846" w:rsidR="00FB6D98" w:rsidRDefault="00FB6D98"/>
    <w:p w14:paraId="26438E20" w14:textId="7000AB27" w:rsidR="00707861" w:rsidRDefault="00BC5385" w:rsidP="00956C3C">
      <w:pPr>
        <w:spacing w:line="480" w:lineRule="auto"/>
        <w:rPr>
          <w:rFonts w:ascii="Times New Roman" w:hAnsi="Times New Roman" w:cs="Times New Roman"/>
          <w:sz w:val="24"/>
          <w:szCs w:val="24"/>
        </w:rPr>
      </w:pPr>
      <w:r>
        <w:tab/>
      </w:r>
      <w:r w:rsidR="00E45CD4">
        <w:rPr>
          <w:rFonts w:ascii="Times New Roman" w:hAnsi="Times New Roman" w:cs="Times New Roman"/>
          <w:sz w:val="24"/>
          <w:szCs w:val="24"/>
        </w:rPr>
        <w:t>This paper will cover the symptoms of bi-polar disorder, treatments, classifications, and the way that the mental illness affects the individual, their family, and their community</w:t>
      </w:r>
      <w:r w:rsidR="00524928">
        <w:rPr>
          <w:rFonts w:ascii="Times New Roman" w:hAnsi="Times New Roman" w:cs="Times New Roman"/>
          <w:sz w:val="24"/>
          <w:szCs w:val="24"/>
        </w:rPr>
        <w:t xml:space="preserve"> at large</w:t>
      </w:r>
      <w:r>
        <w:rPr>
          <w:rFonts w:ascii="Times New Roman" w:hAnsi="Times New Roman" w:cs="Times New Roman"/>
          <w:sz w:val="24"/>
          <w:szCs w:val="24"/>
        </w:rPr>
        <w:t xml:space="preserve">. There are multiple defining symptoms/ characteristics of </w:t>
      </w:r>
      <w:r w:rsidR="001F22B6">
        <w:rPr>
          <w:rFonts w:ascii="Times New Roman" w:hAnsi="Times New Roman" w:cs="Times New Roman"/>
          <w:sz w:val="24"/>
          <w:szCs w:val="24"/>
        </w:rPr>
        <w:t xml:space="preserve">this </w:t>
      </w:r>
      <w:r w:rsidR="0058645E">
        <w:rPr>
          <w:rFonts w:ascii="Times New Roman" w:hAnsi="Times New Roman" w:cs="Times New Roman"/>
          <w:sz w:val="24"/>
          <w:szCs w:val="24"/>
        </w:rPr>
        <w:t>d</w:t>
      </w:r>
      <w:r w:rsidR="00345D46">
        <w:rPr>
          <w:rFonts w:ascii="Times New Roman" w:hAnsi="Times New Roman" w:cs="Times New Roman"/>
          <w:sz w:val="24"/>
          <w:szCs w:val="24"/>
        </w:rPr>
        <w:t xml:space="preserve">isorder, with the most commonly known symptom being mood swings. Other symptoms of bi-polar disorder can include distinct manic/depressed states, severe hallucinations/ delusions, mania/ hypomania, and can also </w:t>
      </w:r>
      <w:r w:rsidR="001C477B">
        <w:rPr>
          <w:rFonts w:ascii="Times New Roman" w:hAnsi="Times New Roman" w:cs="Times New Roman"/>
          <w:sz w:val="24"/>
          <w:szCs w:val="24"/>
        </w:rPr>
        <w:t>affect</w:t>
      </w:r>
      <w:r w:rsidR="00345D46">
        <w:rPr>
          <w:rFonts w:ascii="Times New Roman" w:hAnsi="Times New Roman" w:cs="Times New Roman"/>
          <w:sz w:val="24"/>
          <w:szCs w:val="24"/>
        </w:rPr>
        <w:t xml:space="preserve"> energy and the ability to think clearly. People diagnosed </w:t>
      </w:r>
      <w:r w:rsidR="00707861">
        <w:rPr>
          <w:rFonts w:ascii="Times New Roman" w:hAnsi="Times New Roman" w:cs="Times New Roman"/>
          <w:sz w:val="24"/>
          <w:szCs w:val="24"/>
        </w:rPr>
        <w:t>can experience extremes simultaneously or in a rapid sequence and may also have extended periods with no symptoms. The average age of onse</w:t>
      </w:r>
      <w:r w:rsidR="00CB7F26">
        <w:rPr>
          <w:rFonts w:ascii="Times New Roman" w:hAnsi="Times New Roman" w:cs="Times New Roman"/>
          <w:sz w:val="24"/>
          <w:szCs w:val="24"/>
        </w:rPr>
        <w:t>t in patients with bipolar disorder is usually twenty-five, and rarely ever occurs in childhood.</w:t>
      </w:r>
      <w:r w:rsidR="00660079">
        <w:rPr>
          <w:rFonts w:ascii="Times New Roman" w:hAnsi="Times New Roman" w:cs="Times New Roman"/>
          <w:sz w:val="24"/>
          <w:szCs w:val="24"/>
        </w:rPr>
        <w:t xml:space="preserve"> It affects </w:t>
      </w:r>
      <w:r w:rsidR="00242351">
        <w:rPr>
          <w:rFonts w:ascii="Times New Roman" w:hAnsi="Times New Roman" w:cs="Times New Roman"/>
          <w:sz w:val="24"/>
          <w:szCs w:val="24"/>
        </w:rPr>
        <w:t>people</w:t>
      </w:r>
      <w:r w:rsidR="00CB7F26">
        <w:rPr>
          <w:rFonts w:ascii="Times New Roman" w:hAnsi="Times New Roman" w:cs="Times New Roman"/>
          <w:sz w:val="24"/>
          <w:szCs w:val="24"/>
        </w:rPr>
        <w:t xml:space="preserve"> equally, and 2.8 percent of the </w:t>
      </w:r>
      <w:r w:rsidR="00660079">
        <w:rPr>
          <w:rFonts w:ascii="Times New Roman" w:hAnsi="Times New Roman" w:cs="Times New Roman"/>
          <w:sz w:val="24"/>
          <w:szCs w:val="24"/>
        </w:rPr>
        <w:t xml:space="preserve">total </w:t>
      </w:r>
      <w:r w:rsidR="00CB7F26">
        <w:rPr>
          <w:rFonts w:ascii="Times New Roman" w:hAnsi="Times New Roman" w:cs="Times New Roman"/>
          <w:sz w:val="24"/>
          <w:szCs w:val="24"/>
        </w:rPr>
        <w:t>population</w:t>
      </w:r>
      <w:r w:rsidR="000D00B0">
        <w:rPr>
          <w:rFonts w:ascii="Times New Roman" w:hAnsi="Times New Roman" w:cs="Times New Roman"/>
          <w:sz w:val="24"/>
          <w:szCs w:val="24"/>
        </w:rPr>
        <w:t>.</w:t>
      </w:r>
    </w:p>
    <w:p w14:paraId="7505A2CC" w14:textId="0AF62CDB" w:rsidR="00C63DA5" w:rsidRDefault="000D00B0" w:rsidP="00956C3C">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five major theoretical </w:t>
      </w:r>
      <w:r w:rsidR="0058645E">
        <w:rPr>
          <w:rFonts w:ascii="Times New Roman" w:hAnsi="Times New Roman" w:cs="Times New Roman"/>
          <w:sz w:val="24"/>
          <w:szCs w:val="24"/>
        </w:rPr>
        <w:t xml:space="preserve">approaches to </w:t>
      </w:r>
      <w:r w:rsidR="001C477B">
        <w:rPr>
          <w:rFonts w:ascii="Times New Roman" w:hAnsi="Times New Roman" w:cs="Times New Roman"/>
          <w:sz w:val="24"/>
          <w:szCs w:val="24"/>
        </w:rPr>
        <w:t xml:space="preserve">this mental illness </w:t>
      </w:r>
      <w:r w:rsidR="0058645E">
        <w:rPr>
          <w:rFonts w:ascii="Times New Roman" w:hAnsi="Times New Roman" w:cs="Times New Roman"/>
          <w:sz w:val="24"/>
          <w:szCs w:val="24"/>
        </w:rPr>
        <w:t xml:space="preserve">and three classifications. </w:t>
      </w:r>
      <w:r w:rsidR="00291843">
        <w:rPr>
          <w:rFonts w:ascii="Times New Roman" w:hAnsi="Times New Roman" w:cs="Times New Roman"/>
          <w:sz w:val="24"/>
          <w:szCs w:val="24"/>
        </w:rPr>
        <w:t xml:space="preserve">The theoretical approaches are </w:t>
      </w:r>
      <w:r w:rsidR="00B8129C">
        <w:rPr>
          <w:rFonts w:ascii="Times New Roman" w:hAnsi="Times New Roman" w:cs="Times New Roman"/>
          <w:sz w:val="24"/>
          <w:szCs w:val="24"/>
        </w:rPr>
        <w:t>spiritual, moral character, biological/neurophysiological,</w:t>
      </w:r>
      <w:r w:rsidR="001F7AA4">
        <w:rPr>
          <w:rFonts w:ascii="Times New Roman" w:hAnsi="Times New Roman" w:cs="Times New Roman"/>
          <w:sz w:val="24"/>
          <w:szCs w:val="24"/>
        </w:rPr>
        <w:t xml:space="preserve"> sociological,</w:t>
      </w:r>
      <w:r w:rsidR="00B8129C">
        <w:rPr>
          <w:rFonts w:ascii="Times New Roman" w:hAnsi="Times New Roman" w:cs="Times New Roman"/>
          <w:sz w:val="24"/>
          <w:szCs w:val="24"/>
        </w:rPr>
        <w:t xml:space="preserve"> and learning/developmental. The three classifications used to classify </w:t>
      </w:r>
      <w:r w:rsidR="001F22B6">
        <w:rPr>
          <w:rFonts w:ascii="Times New Roman" w:hAnsi="Times New Roman" w:cs="Times New Roman"/>
          <w:sz w:val="24"/>
          <w:szCs w:val="24"/>
        </w:rPr>
        <w:t>it</w:t>
      </w:r>
      <w:r w:rsidR="00B8129C">
        <w:rPr>
          <w:rFonts w:ascii="Times New Roman" w:hAnsi="Times New Roman" w:cs="Times New Roman"/>
          <w:sz w:val="24"/>
          <w:szCs w:val="24"/>
        </w:rPr>
        <w:t xml:space="preserve"> are bi-polar type 1, bi-polar type 2, and cyclothymic disorder. </w:t>
      </w:r>
      <w:r w:rsidR="00454DCF">
        <w:rPr>
          <w:rFonts w:ascii="Times New Roman" w:hAnsi="Times New Roman" w:cs="Times New Roman"/>
          <w:sz w:val="24"/>
          <w:szCs w:val="24"/>
        </w:rPr>
        <w:t xml:space="preserve">The general model for the spiritual approach is that the individual develops along a </w:t>
      </w:r>
      <w:r w:rsidR="00C64CAF">
        <w:rPr>
          <w:rFonts w:ascii="Times New Roman" w:hAnsi="Times New Roman" w:cs="Times New Roman"/>
          <w:sz w:val="24"/>
          <w:szCs w:val="24"/>
        </w:rPr>
        <w:t>trajectory and attempts to adapt to their environment (Henrlques,</w:t>
      </w:r>
      <w:r w:rsidR="00A148FF">
        <w:rPr>
          <w:rFonts w:ascii="Times New Roman" w:hAnsi="Times New Roman" w:cs="Times New Roman"/>
          <w:sz w:val="24"/>
          <w:szCs w:val="24"/>
        </w:rPr>
        <w:t xml:space="preserve"> 2012).</w:t>
      </w:r>
      <w:r w:rsidR="00D65A79">
        <w:rPr>
          <w:rFonts w:ascii="Times New Roman" w:hAnsi="Times New Roman" w:cs="Times New Roman"/>
          <w:sz w:val="24"/>
          <w:szCs w:val="24"/>
        </w:rPr>
        <w:t xml:space="preserve"> </w:t>
      </w:r>
      <w:r w:rsidR="00D65A79" w:rsidRPr="00D65A79">
        <w:rPr>
          <w:rFonts w:ascii="Times New Roman" w:hAnsi="Times New Roman" w:cs="Times New Roman"/>
          <w:sz w:val="24"/>
          <w:szCs w:val="24"/>
        </w:rPr>
        <w:t>If the individual fails to learn certain crucial elements or learns the wrong responses to new situations or adopts short term solutions that have long term maladaptive consequences, then suffering and dysfunction result</w:t>
      </w:r>
      <w:r w:rsidR="00D65A79">
        <w:rPr>
          <w:rFonts w:ascii="Times New Roman" w:hAnsi="Times New Roman" w:cs="Times New Roman"/>
          <w:sz w:val="24"/>
          <w:szCs w:val="24"/>
        </w:rPr>
        <w:t xml:space="preserve"> (Henrlques, 2012)</w:t>
      </w:r>
      <w:r w:rsidR="00242351" w:rsidRPr="00D65A79">
        <w:t>.</w:t>
      </w:r>
      <w:r w:rsidR="00242351">
        <w:t xml:space="preserve"> </w:t>
      </w:r>
      <w:r w:rsidR="006A03C7">
        <w:rPr>
          <w:rFonts w:ascii="Times New Roman" w:hAnsi="Times New Roman" w:cs="Times New Roman"/>
          <w:sz w:val="24"/>
          <w:szCs w:val="24"/>
        </w:rPr>
        <w:t>Moral character theoretical approach says that there are virtues to be learned so one can live a life free of mental illness.</w:t>
      </w:r>
      <w:r w:rsidR="00806A2E">
        <w:rPr>
          <w:rFonts w:ascii="Times New Roman" w:hAnsi="Times New Roman" w:cs="Times New Roman"/>
          <w:sz w:val="24"/>
          <w:szCs w:val="24"/>
        </w:rPr>
        <w:t xml:space="preserve"> </w:t>
      </w:r>
      <w:r w:rsidR="00715B02">
        <w:rPr>
          <w:rFonts w:ascii="Times New Roman" w:hAnsi="Times New Roman" w:cs="Times New Roman"/>
          <w:sz w:val="24"/>
          <w:szCs w:val="24"/>
        </w:rPr>
        <w:t>The biological</w:t>
      </w:r>
      <w:r w:rsidR="009629C0">
        <w:rPr>
          <w:rFonts w:ascii="Times New Roman" w:hAnsi="Times New Roman" w:cs="Times New Roman"/>
          <w:sz w:val="24"/>
          <w:szCs w:val="24"/>
        </w:rPr>
        <w:t>/neurophysiological</w:t>
      </w:r>
      <w:r w:rsidR="00715B02">
        <w:rPr>
          <w:rFonts w:ascii="Times New Roman" w:hAnsi="Times New Roman" w:cs="Times New Roman"/>
          <w:sz w:val="24"/>
          <w:szCs w:val="24"/>
        </w:rPr>
        <w:t xml:space="preserve"> approach has to do with the way the brain functions </w:t>
      </w:r>
      <w:r w:rsidR="00A80377">
        <w:rPr>
          <w:rFonts w:ascii="Times New Roman" w:hAnsi="Times New Roman" w:cs="Times New Roman"/>
          <w:sz w:val="24"/>
          <w:szCs w:val="24"/>
        </w:rPr>
        <w:t>normally and</w:t>
      </w:r>
      <w:r w:rsidR="00715B02">
        <w:rPr>
          <w:rFonts w:ascii="Times New Roman" w:hAnsi="Times New Roman" w:cs="Times New Roman"/>
          <w:sz w:val="24"/>
          <w:szCs w:val="24"/>
        </w:rPr>
        <w:t xml:space="preserve"> </w:t>
      </w:r>
      <w:r w:rsidR="00A80377">
        <w:rPr>
          <w:rFonts w:ascii="Times New Roman" w:hAnsi="Times New Roman" w:cs="Times New Roman"/>
          <w:sz w:val="24"/>
          <w:szCs w:val="24"/>
        </w:rPr>
        <w:t xml:space="preserve">can </w:t>
      </w:r>
      <w:r w:rsidR="00715B02">
        <w:rPr>
          <w:rFonts w:ascii="Times New Roman" w:hAnsi="Times New Roman" w:cs="Times New Roman"/>
          <w:sz w:val="24"/>
          <w:szCs w:val="24"/>
        </w:rPr>
        <w:t>describe</w:t>
      </w:r>
      <w:r w:rsidR="00A80377">
        <w:rPr>
          <w:rFonts w:ascii="Times New Roman" w:hAnsi="Times New Roman" w:cs="Times New Roman"/>
          <w:sz w:val="24"/>
          <w:szCs w:val="24"/>
        </w:rPr>
        <w:t xml:space="preserve"> </w:t>
      </w:r>
      <w:r w:rsidR="00715B02">
        <w:rPr>
          <w:rFonts w:ascii="Times New Roman" w:hAnsi="Times New Roman" w:cs="Times New Roman"/>
          <w:sz w:val="24"/>
          <w:szCs w:val="24"/>
        </w:rPr>
        <w:t xml:space="preserve">conditions that people </w:t>
      </w:r>
      <w:r w:rsidR="00A80377">
        <w:rPr>
          <w:rFonts w:ascii="Times New Roman" w:hAnsi="Times New Roman" w:cs="Times New Roman"/>
          <w:sz w:val="24"/>
          <w:szCs w:val="24"/>
        </w:rPr>
        <w:t>ar</w:t>
      </w:r>
      <w:r w:rsidR="00715B02">
        <w:rPr>
          <w:rFonts w:ascii="Times New Roman" w:hAnsi="Times New Roman" w:cs="Times New Roman"/>
          <w:sz w:val="24"/>
          <w:szCs w:val="24"/>
        </w:rPr>
        <w:t>e genetically predisposed to</w:t>
      </w:r>
      <w:r w:rsidR="00242351">
        <w:rPr>
          <w:rFonts w:ascii="Times New Roman" w:hAnsi="Times New Roman" w:cs="Times New Roman"/>
          <w:sz w:val="24"/>
          <w:szCs w:val="24"/>
        </w:rPr>
        <w:t xml:space="preserve">. </w:t>
      </w:r>
      <w:r w:rsidR="00F34181">
        <w:rPr>
          <w:rFonts w:ascii="Times New Roman" w:hAnsi="Times New Roman" w:cs="Times New Roman"/>
          <w:sz w:val="24"/>
          <w:szCs w:val="24"/>
        </w:rPr>
        <w:t xml:space="preserve">Sociological </w:t>
      </w:r>
      <w:r w:rsidR="000C01FE">
        <w:rPr>
          <w:rFonts w:ascii="Times New Roman" w:hAnsi="Times New Roman" w:cs="Times New Roman"/>
          <w:sz w:val="24"/>
          <w:szCs w:val="24"/>
        </w:rPr>
        <w:t xml:space="preserve">approach has to do with the way that societal norms affect an individual’s mental state and how social problems lead to an unhealthy mental state. </w:t>
      </w:r>
      <w:r w:rsidR="00A80377">
        <w:rPr>
          <w:rFonts w:ascii="Times New Roman" w:hAnsi="Times New Roman" w:cs="Times New Roman"/>
          <w:sz w:val="24"/>
          <w:szCs w:val="24"/>
        </w:rPr>
        <w:t xml:space="preserve">Learning/ </w:t>
      </w:r>
      <w:r w:rsidR="00A80377">
        <w:rPr>
          <w:rFonts w:ascii="Times New Roman" w:hAnsi="Times New Roman" w:cs="Times New Roman"/>
          <w:sz w:val="24"/>
          <w:szCs w:val="24"/>
        </w:rPr>
        <w:lastRenderedPageBreak/>
        <w:t xml:space="preserve">developmental </w:t>
      </w:r>
      <w:r w:rsidR="007F0752">
        <w:rPr>
          <w:rFonts w:ascii="Times New Roman" w:hAnsi="Times New Roman" w:cs="Times New Roman"/>
          <w:sz w:val="24"/>
          <w:szCs w:val="24"/>
        </w:rPr>
        <w:t>is used to describe when mental health is progressing as expected, but people learn counterproductive ways t</w:t>
      </w:r>
      <w:r w:rsidR="00021EF3">
        <w:rPr>
          <w:rFonts w:ascii="Times New Roman" w:hAnsi="Times New Roman" w:cs="Times New Roman"/>
          <w:sz w:val="24"/>
          <w:szCs w:val="24"/>
        </w:rPr>
        <w:t xml:space="preserve">o adapt to </w:t>
      </w:r>
      <w:r w:rsidR="00F34181">
        <w:rPr>
          <w:rFonts w:ascii="Times New Roman" w:hAnsi="Times New Roman" w:cs="Times New Roman"/>
          <w:sz w:val="24"/>
          <w:szCs w:val="24"/>
        </w:rPr>
        <w:t xml:space="preserve">changes in their environment. </w:t>
      </w:r>
    </w:p>
    <w:p w14:paraId="1CF96581" w14:textId="4679FE39" w:rsidR="00CB7F26" w:rsidRDefault="00C63DA5" w:rsidP="003604B6">
      <w:pPr>
        <w:spacing w:line="480" w:lineRule="auto"/>
        <w:rPr>
          <w:rFonts w:ascii="Times New Roman" w:hAnsi="Times New Roman" w:cs="Times New Roman"/>
          <w:sz w:val="24"/>
          <w:szCs w:val="24"/>
        </w:rPr>
      </w:pPr>
      <w:r>
        <w:rPr>
          <w:rFonts w:ascii="Times New Roman" w:hAnsi="Times New Roman" w:cs="Times New Roman"/>
          <w:sz w:val="24"/>
          <w:szCs w:val="24"/>
        </w:rPr>
        <w:tab/>
      </w:r>
      <w:r w:rsidR="00712458" w:rsidRPr="00712458">
        <w:rPr>
          <w:rFonts w:ascii="Times New Roman" w:hAnsi="Times New Roman" w:cs="Times New Roman"/>
          <w:sz w:val="24"/>
          <w:szCs w:val="24"/>
        </w:rPr>
        <w:t>Disorder descriptions in a classification form the basis of how professionals recognize patterns among the symptoms that people present</w:t>
      </w:r>
      <w:r w:rsidR="00024CD9">
        <w:rPr>
          <w:rFonts w:ascii="Times New Roman" w:hAnsi="Times New Roman" w:cs="Times New Roman"/>
          <w:sz w:val="24"/>
          <w:szCs w:val="24"/>
        </w:rPr>
        <w:t xml:space="preserve"> (Bach, Keeley, 2022).</w:t>
      </w:r>
      <w:r w:rsidR="00712458">
        <w:t xml:space="preserve"> </w:t>
      </w:r>
      <w:r w:rsidR="00956C3C">
        <w:rPr>
          <w:rFonts w:ascii="Times New Roman" w:hAnsi="Times New Roman" w:cs="Times New Roman"/>
          <w:sz w:val="24"/>
          <w:szCs w:val="24"/>
        </w:rPr>
        <w:t>The International Classifications of Diseases (ICD), Diagnostic and Statistical Manual of Mental Disorders (DSM), and the National Institute of Mental Health’s Research Domain Criteria are three of the different approaches to classifying and understanding mental illnesses.</w:t>
      </w:r>
      <w:r>
        <w:rPr>
          <w:rFonts w:ascii="Times New Roman" w:hAnsi="Times New Roman" w:cs="Times New Roman"/>
          <w:sz w:val="24"/>
          <w:szCs w:val="24"/>
        </w:rPr>
        <w:t xml:space="preserve"> There are a few challenges in understanding and classifying mental illness, including but not limited to; multiple causes for mental illness (etiology), thresholds set boundaries between disorders and normal non-disordered behavior of the individual, and </w:t>
      </w:r>
      <w:r w:rsidR="00C55111">
        <w:rPr>
          <w:rFonts w:ascii="Times New Roman" w:hAnsi="Times New Roman" w:cs="Times New Roman"/>
          <w:sz w:val="24"/>
          <w:szCs w:val="24"/>
        </w:rPr>
        <w:t xml:space="preserve">the fact that individuals with mental illnesses may meet the criteria for more than one mental illness (comorbidity). </w:t>
      </w:r>
      <w:r w:rsidR="002A5C4D">
        <w:rPr>
          <w:rFonts w:ascii="Times New Roman" w:hAnsi="Times New Roman" w:cs="Times New Roman"/>
          <w:sz w:val="24"/>
          <w:szCs w:val="24"/>
        </w:rPr>
        <w:t xml:space="preserve">These challenges make diagnosing and classifying similar mental illnesses more difficult, and oftentimes one of these are the reason some people may get misdiagnosed. </w:t>
      </w:r>
    </w:p>
    <w:p w14:paraId="682C52F1" w14:textId="42B757F7" w:rsidR="002A5C4D" w:rsidRDefault="002A5C4D" w:rsidP="00956C3C">
      <w:pPr>
        <w:spacing w:line="480" w:lineRule="auto"/>
        <w:rPr>
          <w:rFonts w:ascii="Times New Roman" w:hAnsi="Times New Roman" w:cs="Times New Roman"/>
          <w:sz w:val="24"/>
          <w:szCs w:val="24"/>
        </w:rPr>
      </w:pPr>
      <w:r>
        <w:rPr>
          <w:rFonts w:ascii="Times New Roman" w:hAnsi="Times New Roman" w:cs="Times New Roman"/>
          <w:sz w:val="24"/>
          <w:szCs w:val="24"/>
        </w:rPr>
        <w:tab/>
      </w:r>
      <w:r w:rsidR="00281D89">
        <w:rPr>
          <w:rFonts w:ascii="Times New Roman" w:hAnsi="Times New Roman" w:cs="Times New Roman"/>
          <w:sz w:val="24"/>
          <w:szCs w:val="24"/>
        </w:rPr>
        <w:t xml:space="preserve">According to </w:t>
      </w:r>
      <w:r w:rsidR="00FC667B" w:rsidRPr="00FC667B">
        <w:rPr>
          <w:rFonts w:ascii="Times New Roman" w:hAnsi="Times New Roman" w:cs="Times New Roman"/>
          <w:sz w:val="24"/>
          <w:szCs w:val="24"/>
        </w:rPr>
        <w:t>t</w:t>
      </w:r>
      <w:r w:rsidR="00A02C41" w:rsidRPr="00FC667B">
        <w:rPr>
          <w:rFonts w:ascii="Times New Roman" w:hAnsi="Times New Roman" w:cs="Times New Roman"/>
          <w:sz w:val="24"/>
          <w:szCs w:val="24"/>
        </w:rPr>
        <w:t>he Mental Health Parity and Addiction Equity Act of 2008 insurance</w:t>
      </w:r>
      <w:r w:rsidR="00FC667B" w:rsidRPr="00FC667B">
        <w:rPr>
          <w:rFonts w:ascii="Times New Roman" w:hAnsi="Times New Roman" w:cs="Times New Roman"/>
          <w:sz w:val="24"/>
          <w:szCs w:val="24"/>
        </w:rPr>
        <w:t xml:space="preserve"> is required by</w:t>
      </w:r>
      <w:r w:rsidR="00A02C41" w:rsidRPr="00FC667B">
        <w:rPr>
          <w:rFonts w:ascii="Times New Roman" w:hAnsi="Times New Roman" w:cs="Times New Roman"/>
          <w:sz w:val="24"/>
          <w:szCs w:val="24"/>
        </w:rPr>
        <w:t xml:space="preserve"> groups offering coverage for mental health or substance use disorders to make these benefits comparable to general medical coverage. Deductibles, copays, out-of-pocket maximums, treatment limitations, etc., for mental health or substance use disorders must be no more restrictive than the same requirements or benefits offered for other medical care</w:t>
      </w:r>
      <w:r w:rsidR="006375BF">
        <w:rPr>
          <w:rFonts w:ascii="Times New Roman" w:hAnsi="Times New Roman" w:cs="Times New Roman"/>
          <w:sz w:val="24"/>
          <w:szCs w:val="24"/>
        </w:rPr>
        <w:t xml:space="preserve"> (SAMHSA, 2022). </w:t>
      </w:r>
      <w:r>
        <w:rPr>
          <w:rFonts w:ascii="Times New Roman" w:hAnsi="Times New Roman" w:cs="Times New Roman"/>
          <w:sz w:val="24"/>
          <w:szCs w:val="24"/>
        </w:rPr>
        <w:t xml:space="preserve">Parity is when there are laws in place that prohibit insurers from discriminating between coverage that is offered for mental illness and more routine healthcare. There are many states that require partial coverage for mental illness, </w:t>
      </w:r>
      <w:r w:rsidR="00CE7AC3">
        <w:rPr>
          <w:rFonts w:ascii="Times New Roman" w:hAnsi="Times New Roman" w:cs="Times New Roman"/>
          <w:sz w:val="24"/>
          <w:szCs w:val="24"/>
        </w:rPr>
        <w:t xml:space="preserve">and mandating offering laws do not require any mental health benefits to provided. With mandating laws, often you can submit a request for coverage, but it can be denied if the insurers see fit. </w:t>
      </w:r>
      <w:r w:rsidR="000352E3">
        <w:rPr>
          <w:rFonts w:ascii="Times New Roman" w:hAnsi="Times New Roman" w:cs="Times New Roman"/>
          <w:sz w:val="24"/>
          <w:szCs w:val="24"/>
        </w:rPr>
        <w:t xml:space="preserve">The Affordable Care </w:t>
      </w:r>
      <w:r w:rsidR="000352E3">
        <w:rPr>
          <w:rFonts w:ascii="Times New Roman" w:hAnsi="Times New Roman" w:cs="Times New Roman"/>
          <w:sz w:val="24"/>
          <w:szCs w:val="24"/>
        </w:rPr>
        <w:lastRenderedPageBreak/>
        <w:t xml:space="preserve">Act has expanded the requirements of mental health benefits on a federal level, which mostly applies to Medicaid and Medicare recipients, but is still a </w:t>
      </w:r>
      <w:r w:rsidR="00D34DE4">
        <w:rPr>
          <w:rFonts w:ascii="Times New Roman" w:hAnsi="Times New Roman" w:cs="Times New Roman"/>
          <w:sz w:val="24"/>
          <w:szCs w:val="24"/>
        </w:rPr>
        <w:t>start,</w:t>
      </w:r>
      <w:r w:rsidR="000352E3">
        <w:rPr>
          <w:rFonts w:ascii="Times New Roman" w:hAnsi="Times New Roman" w:cs="Times New Roman"/>
          <w:sz w:val="24"/>
          <w:szCs w:val="24"/>
        </w:rPr>
        <w:t xml:space="preserve"> nonetheless</w:t>
      </w:r>
      <w:r w:rsidR="00D34DE4">
        <w:rPr>
          <w:rFonts w:ascii="Times New Roman" w:hAnsi="Times New Roman" w:cs="Times New Roman"/>
          <w:sz w:val="24"/>
          <w:szCs w:val="24"/>
        </w:rPr>
        <w:t xml:space="preserve">. One example of how policy affects mental health negatively is in places such as Mississippi (my state) having a zero-tolerance policy for drug use. As we have learned, addiction is a mental illness, so </w:t>
      </w:r>
      <w:r w:rsidR="00870BBF">
        <w:rPr>
          <w:rFonts w:ascii="Times New Roman" w:hAnsi="Times New Roman" w:cs="Times New Roman"/>
          <w:sz w:val="24"/>
          <w:szCs w:val="24"/>
        </w:rPr>
        <w:t xml:space="preserve">instead of seeking help for those who are addicted we are basically using jail/ prison as mental health facilities. </w:t>
      </w:r>
      <w:r w:rsidR="00CF33BD">
        <w:rPr>
          <w:rFonts w:ascii="Times New Roman" w:hAnsi="Times New Roman" w:cs="Times New Roman"/>
          <w:sz w:val="24"/>
          <w:szCs w:val="24"/>
        </w:rPr>
        <w:t xml:space="preserve">This creates a domino effect, because confinement has been known to exacerbate mental illness, as well as provide more drugs to them than are available on the streets. </w:t>
      </w:r>
    </w:p>
    <w:p w14:paraId="7D64EA58" w14:textId="1B574777" w:rsidR="00CF33BD" w:rsidRDefault="00CF33BD" w:rsidP="00956C3C">
      <w:pPr>
        <w:spacing w:line="480" w:lineRule="auto"/>
        <w:rPr>
          <w:rFonts w:ascii="Times New Roman" w:hAnsi="Times New Roman" w:cs="Times New Roman"/>
          <w:sz w:val="24"/>
          <w:szCs w:val="24"/>
        </w:rPr>
      </w:pPr>
      <w:r>
        <w:rPr>
          <w:rFonts w:ascii="Times New Roman" w:hAnsi="Times New Roman" w:cs="Times New Roman"/>
          <w:sz w:val="24"/>
          <w:szCs w:val="24"/>
        </w:rPr>
        <w:tab/>
      </w:r>
      <w:r w:rsidR="001233FB" w:rsidRPr="001233FB">
        <w:rPr>
          <w:rFonts w:ascii="Times New Roman" w:hAnsi="Times New Roman" w:cs="Times New Roman"/>
          <w:sz w:val="24"/>
          <w:szCs w:val="24"/>
        </w:rPr>
        <w:t>Even with treatment, about 37% of patients relapse into depression or mania within 1 year, and 60% within 2 years</w:t>
      </w:r>
      <w:r w:rsidR="001233FB">
        <w:rPr>
          <w:rFonts w:ascii="Times New Roman" w:hAnsi="Times New Roman" w:cs="Times New Roman"/>
          <w:sz w:val="24"/>
          <w:szCs w:val="24"/>
        </w:rPr>
        <w:t xml:space="preserve"> (</w:t>
      </w:r>
      <w:r w:rsidR="002E5A06">
        <w:rPr>
          <w:rFonts w:ascii="Times New Roman" w:hAnsi="Times New Roman" w:cs="Times New Roman"/>
          <w:sz w:val="24"/>
          <w:szCs w:val="24"/>
        </w:rPr>
        <w:t>Geddes J.R., Miklowitz D.J., 2013)</w:t>
      </w:r>
      <w:r w:rsidR="001233FB" w:rsidRPr="001233FB">
        <w:rPr>
          <w:rFonts w:ascii="Times New Roman" w:hAnsi="Times New Roman" w:cs="Times New Roman"/>
          <w:sz w:val="24"/>
          <w:szCs w:val="24"/>
        </w:rPr>
        <w:t>.</w:t>
      </w:r>
      <w:r w:rsidR="001233FB">
        <w:t xml:space="preserve"> </w:t>
      </w:r>
      <w:r w:rsidR="00693F42">
        <w:rPr>
          <w:rFonts w:ascii="Times New Roman" w:hAnsi="Times New Roman" w:cs="Times New Roman"/>
          <w:sz w:val="24"/>
          <w:szCs w:val="24"/>
        </w:rPr>
        <w:t xml:space="preserve">The most quick and effective way to treat bi-polar disorder is through medication, particularly antipsychotics and anticonvulsants. Lithium and Anticonvulsants are best at treating bi-polar disorder, while second generation antipsychotics paired with mood stabilizers help treat symptoms such as acute mania and depressive episodes. Some side effects of lithium can include restlessness, dry mouth, and digestive problems. </w:t>
      </w:r>
      <w:r w:rsidR="005E35FF">
        <w:rPr>
          <w:rFonts w:ascii="Times New Roman" w:hAnsi="Times New Roman" w:cs="Times New Roman"/>
          <w:sz w:val="24"/>
          <w:szCs w:val="24"/>
        </w:rPr>
        <w:t xml:space="preserve">Anticonvulsants have a longer side effect list, with weight gain, dizziness, and drowsiness being the most reported. Some anticonvulsants can cause skin rashes, blood disorders, and </w:t>
      </w:r>
      <w:r w:rsidR="008E628A">
        <w:rPr>
          <w:rFonts w:ascii="Times New Roman" w:hAnsi="Times New Roman" w:cs="Times New Roman"/>
          <w:sz w:val="24"/>
          <w:szCs w:val="24"/>
        </w:rPr>
        <w:t xml:space="preserve">even </w:t>
      </w:r>
      <w:r w:rsidR="005E35FF">
        <w:rPr>
          <w:rFonts w:ascii="Times New Roman" w:hAnsi="Times New Roman" w:cs="Times New Roman"/>
          <w:sz w:val="24"/>
          <w:szCs w:val="24"/>
        </w:rPr>
        <w:t>liver problems</w:t>
      </w:r>
      <w:r w:rsidR="00242351">
        <w:rPr>
          <w:rFonts w:ascii="Times New Roman" w:hAnsi="Times New Roman" w:cs="Times New Roman"/>
          <w:sz w:val="24"/>
          <w:szCs w:val="24"/>
        </w:rPr>
        <w:t xml:space="preserve">. </w:t>
      </w:r>
      <w:r w:rsidR="003C2550">
        <w:rPr>
          <w:rFonts w:ascii="Times New Roman" w:hAnsi="Times New Roman" w:cs="Times New Roman"/>
          <w:sz w:val="24"/>
          <w:szCs w:val="24"/>
        </w:rPr>
        <w:t xml:space="preserve">Other ways to treat the symptoms of bi-polar disorder are to try psychotherapy, </w:t>
      </w:r>
      <w:r w:rsidR="00D719B1">
        <w:rPr>
          <w:rFonts w:ascii="Times New Roman" w:hAnsi="Times New Roman" w:cs="Times New Roman"/>
          <w:sz w:val="24"/>
          <w:szCs w:val="24"/>
        </w:rPr>
        <w:t xml:space="preserve">cognitive behavioral therapy, </w:t>
      </w:r>
      <w:r w:rsidR="003C2550">
        <w:rPr>
          <w:rFonts w:ascii="Times New Roman" w:hAnsi="Times New Roman" w:cs="Times New Roman"/>
          <w:sz w:val="24"/>
          <w:szCs w:val="24"/>
        </w:rPr>
        <w:t xml:space="preserve">self-management strategies, education on illness and triggers, and a support system who is also educated on the disease. Psychotherapy can offer self-care, stress management, and helps to recognize when symptoms are oncoming to minimize dangerous behaviors. </w:t>
      </w:r>
      <w:r w:rsidR="00D719B1">
        <w:rPr>
          <w:rFonts w:ascii="Times New Roman" w:hAnsi="Times New Roman" w:cs="Times New Roman"/>
          <w:sz w:val="24"/>
          <w:szCs w:val="24"/>
        </w:rPr>
        <w:t xml:space="preserve">Cognitive behavioral therapy helps to change </w:t>
      </w:r>
      <w:r w:rsidR="0018303D">
        <w:rPr>
          <w:rFonts w:ascii="Times New Roman" w:hAnsi="Times New Roman" w:cs="Times New Roman"/>
          <w:sz w:val="24"/>
          <w:szCs w:val="24"/>
        </w:rPr>
        <w:t>negative thought patterns and behaviors that can be associated with the mental illness</w:t>
      </w:r>
      <w:r w:rsidR="00242351">
        <w:rPr>
          <w:rFonts w:ascii="Times New Roman" w:hAnsi="Times New Roman" w:cs="Times New Roman"/>
          <w:sz w:val="24"/>
          <w:szCs w:val="24"/>
        </w:rPr>
        <w:t xml:space="preserve">. </w:t>
      </w:r>
      <w:r w:rsidR="006A3A4F">
        <w:rPr>
          <w:rFonts w:ascii="Times New Roman" w:hAnsi="Times New Roman" w:cs="Times New Roman"/>
          <w:sz w:val="24"/>
          <w:szCs w:val="24"/>
        </w:rPr>
        <w:t xml:space="preserve">One last way to treat severe mania/ depression </w:t>
      </w:r>
      <w:r w:rsidR="0092531D">
        <w:rPr>
          <w:rFonts w:ascii="Times New Roman" w:hAnsi="Times New Roman" w:cs="Times New Roman"/>
          <w:sz w:val="24"/>
          <w:szCs w:val="24"/>
        </w:rPr>
        <w:t xml:space="preserve">that is highly effective </w:t>
      </w:r>
      <w:r w:rsidR="006A3A4F">
        <w:rPr>
          <w:rFonts w:ascii="Times New Roman" w:hAnsi="Times New Roman" w:cs="Times New Roman"/>
          <w:sz w:val="24"/>
          <w:szCs w:val="24"/>
        </w:rPr>
        <w:t xml:space="preserve">and is only used as a very last resort in </w:t>
      </w:r>
      <w:r w:rsidR="00BB4378">
        <w:rPr>
          <w:rFonts w:ascii="Times New Roman" w:hAnsi="Times New Roman" w:cs="Times New Roman"/>
          <w:sz w:val="24"/>
          <w:szCs w:val="24"/>
        </w:rPr>
        <w:t>unusual circumstances</w:t>
      </w:r>
      <w:r w:rsidR="006A3A4F">
        <w:rPr>
          <w:rFonts w:ascii="Times New Roman" w:hAnsi="Times New Roman" w:cs="Times New Roman"/>
          <w:sz w:val="24"/>
          <w:szCs w:val="24"/>
        </w:rPr>
        <w:t xml:space="preserve">, </w:t>
      </w:r>
      <w:r w:rsidR="006A3A4F">
        <w:rPr>
          <w:rFonts w:ascii="Times New Roman" w:hAnsi="Times New Roman" w:cs="Times New Roman"/>
          <w:sz w:val="24"/>
          <w:szCs w:val="24"/>
        </w:rPr>
        <w:lastRenderedPageBreak/>
        <w:t xml:space="preserve">is electroshock therapy. This is when short electric impulses are sent to the brain as a way to try and stop severe mania/ depression. </w:t>
      </w:r>
    </w:p>
    <w:p w14:paraId="57A7562F" w14:textId="6E574450" w:rsidR="00523AF5" w:rsidRDefault="006A3A4F" w:rsidP="002B47D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impact of this mental illness on individuals can be emotionally, physically, and financially. The emotional toll this illness takes on individuals can cause a loss of interest in hobbies, </w:t>
      </w:r>
      <w:r w:rsidR="00257E7E">
        <w:rPr>
          <w:rFonts w:ascii="Times New Roman" w:hAnsi="Times New Roman" w:cs="Times New Roman"/>
          <w:sz w:val="24"/>
          <w:szCs w:val="24"/>
        </w:rPr>
        <w:t xml:space="preserve">which means they no longer have a healthy way to cope. This can cause an individual to turn to drugs and/or alcohol to cope with their emotional pain. </w:t>
      </w:r>
      <w:r w:rsidR="00556A8C">
        <w:rPr>
          <w:rFonts w:ascii="Times New Roman" w:hAnsi="Times New Roman" w:cs="Times New Roman"/>
          <w:sz w:val="24"/>
          <w:szCs w:val="24"/>
        </w:rPr>
        <w:t>T</w:t>
      </w:r>
      <w:r w:rsidR="00257E7E">
        <w:rPr>
          <w:rFonts w:ascii="Times New Roman" w:hAnsi="Times New Roman" w:cs="Times New Roman"/>
          <w:sz w:val="24"/>
          <w:szCs w:val="24"/>
        </w:rPr>
        <w:t>his can cause someone to suffer from insomnia or hypersomnia, which is sleeping too little or too much</w:t>
      </w:r>
      <w:r w:rsidR="00556A8C">
        <w:rPr>
          <w:rFonts w:ascii="Times New Roman" w:hAnsi="Times New Roman" w:cs="Times New Roman"/>
          <w:sz w:val="24"/>
          <w:szCs w:val="24"/>
        </w:rPr>
        <w:t xml:space="preserve">, </w:t>
      </w:r>
      <w:r w:rsidR="003D1871">
        <w:rPr>
          <w:rFonts w:ascii="Times New Roman" w:hAnsi="Times New Roman" w:cs="Times New Roman"/>
          <w:sz w:val="24"/>
          <w:szCs w:val="24"/>
        </w:rPr>
        <w:t>and the</w:t>
      </w:r>
      <w:r w:rsidR="0058609F">
        <w:rPr>
          <w:rFonts w:ascii="Times New Roman" w:hAnsi="Times New Roman" w:cs="Times New Roman"/>
          <w:sz w:val="24"/>
          <w:szCs w:val="24"/>
        </w:rPr>
        <w:t xml:space="preserve"> use of</w:t>
      </w:r>
      <w:r w:rsidR="003D1871">
        <w:rPr>
          <w:rFonts w:ascii="Times New Roman" w:hAnsi="Times New Roman" w:cs="Times New Roman"/>
          <w:sz w:val="24"/>
          <w:szCs w:val="24"/>
        </w:rPr>
        <w:t xml:space="preserve"> drug</w:t>
      </w:r>
      <w:r w:rsidR="0058609F">
        <w:rPr>
          <w:rFonts w:ascii="Times New Roman" w:hAnsi="Times New Roman" w:cs="Times New Roman"/>
          <w:sz w:val="24"/>
          <w:szCs w:val="24"/>
        </w:rPr>
        <w:t>s</w:t>
      </w:r>
      <w:r w:rsidR="003D1871">
        <w:rPr>
          <w:rFonts w:ascii="Times New Roman" w:hAnsi="Times New Roman" w:cs="Times New Roman"/>
          <w:sz w:val="24"/>
          <w:szCs w:val="24"/>
        </w:rPr>
        <w:t xml:space="preserve">/alcohol </w:t>
      </w:r>
      <w:r w:rsidR="00A603A0">
        <w:rPr>
          <w:rFonts w:ascii="Times New Roman" w:hAnsi="Times New Roman" w:cs="Times New Roman"/>
          <w:sz w:val="24"/>
          <w:szCs w:val="24"/>
        </w:rPr>
        <w:t xml:space="preserve">can cause more risky behaviors which can cause more physical bodily harm. Financially, it is </w:t>
      </w:r>
      <w:r w:rsidR="00BB4378">
        <w:rPr>
          <w:rFonts w:ascii="Times New Roman" w:hAnsi="Times New Roman" w:cs="Times New Roman"/>
          <w:sz w:val="24"/>
          <w:szCs w:val="24"/>
        </w:rPr>
        <w:t>extremely hard</w:t>
      </w:r>
      <w:r w:rsidR="00A603A0">
        <w:rPr>
          <w:rFonts w:ascii="Times New Roman" w:hAnsi="Times New Roman" w:cs="Times New Roman"/>
          <w:sz w:val="24"/>
          <w:szCs w:val="24"/>
        </w:rPr>
        <w:t xml:space="preserve"> to keep a job due to the extreme highs and lows of the individuals’ moods</w:t>
      </w:r>
      <w:r w:rsidR="00BB4378">
        <w:rPr>
          <w:rFonts w:ascii="Times New Roman" w:hAnsi="Times New Roman" w:cs="Times New Roman"/>
          <w:sz w:val="24"/>
          <w:szCs w:val="24"/>
        </w:rPr>
        <w:t>,’</w:t>
      </w:r>
      <w:r w:rsidR="00A603A0">
        <w:rPr>
          <w:rFonts w:ascii="Times New Roman" w:hAnsi="Times New Roman" w:cs="Times New Roman"/>
          <w:sz w:val="24"/>
          <w:szCs w:val="24"/>
        </w:rPr>
        <w:t xml:space="preserve"> and the medical bills that are usually brought on by a mental illness make the financial situation worse. This mental illness can also affect ones’ familial relationships, because it is hard for family members to predict the moods of their loved one. The mental illness can also put a financial strain on family members, and takes a toll on their health, since some studies have shown that living with a severely mentally ill person can be associated with bad health and increased E.R./ Dr. visits. </w:t>
      </w:r>
      <w:r w:rsidR="00523AF5">
        <w:rPr>
          <w:rFonts w:ascii="Times New Roman" w:hAnsi="Times New Roman" w:cs="Times New Roman"/>
          <w:sz w:val="24"/>
          <w:szCs w:val="24"/>
        </w:rPr>
        <w:t>Mental illness effects society through increased rates of homelessness</w:t>
      </w:r>
      <w:r w:rsidR="008C5B50">
        <w:rPr>
          <w:rFonts w:ascii="Times New Roman" w:hAnsi="Times New Roman" w:cs="Times New Roman"/>
          <w:sz w:val="24"/>
          <w:szCs w:val="24"/>
        </w:rPr>
        <w:t xml:space="preserve">, poverty, </w:t>
      </w:r>
      <w:r w:rsidR="0041625C">
        <w:rPr>
          <w:rFonts w:ascii="Times New Roman" w:hAnsi="Times New Roman" w:cs="Times New Roman"/>
          <w:sz w:val="24"/>
          <w:szCs w:val="24"/>
        </w:rPr>
        <w:t>incarceration, and employment.</w:t>
      </w:r>
      <w:r w:rsidR="00DF6823">
        <w:rPr>
          <w:rFonts w:ascii="Times New Roman" w:hAnsi="Times New Roman" w:cs="Times New Roman"/>
          <w:sz w:val="24"/>
          <w:szCs w:val="24"/>
        </w:rPr>
        <w:t xml:space="preserve"> This is because it is hard for someone diagnosed to keep a job due to mood swings, which then can send them into poverty and homelessness without having financial help. Increased incarceration rates come from individuals developing socially unacceptable way to cope with their illness, and in turn getting arrested and jailed for coping using drugs, rather than getting the help that is needed. </w:t>
      </w:r>
    </w:p>
    <w:p w14:paraId="5CAB24B5" w14:textId="121CFBE8" w:rsidR="00A2215C" w:rsidRDefault="00A2215C" w:rsidP="002B47D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way that mental illness can affect the workplace on a broader scale is through reduced productivity and increased medical/ insurance costs for companies. </w:t>
      </w:r>
      <w:r w:rsidR="00BF7343">
        <w:rPr>
          <w:rFonts w:ascii="Times New Roman" w:hAnsi="Times New Roman" w:cs="Times New Roman"/>
          <w:sz w:val="24"/>
          <w:szCs w:val="24"/>
        </w:rPr>
        <w:t xml:space="preserve">Many people with bi-polar disorder are unemployed, even after obtaining college degrees, so this affects the </w:t>
      </w:r>
      <w:r w:rsidR="00BF7343">
        <w:rPr>
          <w:rFonts w:ascii="Times New Roman" w:hAnsi="Times New Roman" w:cs="Times New Roman"/>
          <w:sz w:val="24"/>
          <w:szCs w:val="24"/>
        </w:rPr>
        <w:lastRenderedPageBreak/>
        <w:t xml:space="preserve">number of qualified employees a company has the ability to retain. On a </w:t>
      </w:r>
      <w:r w:rsidR="00936564">
        <w:rPr>
          <w:rFonts w:ascii="Times New Roman" w:hAnsi="Times New Roman" w:cs="Times New Roman"/>
          <w:sz w:val="24"/>
          <w:szCs w:val="24"/>
        </w:rPr>
        <w:t xml:space="preserve">more day-to-day scale, bipolar disorder can affect the way that individuals interact with their coworkers, and the unstable mood swings can cause personal altercations with both coworkers and employers. It can also cause someone to be “unreliable” in the </w:t>
      </w:r>
      <w:r w:rsidR="005B6C18">
        <w:rPr>
          <w:rFonts w:ascii="Times New Roman" w:hAnsi="Times New Roman" w:cs="Times New Roman"/>
          <w:sz w:val="24"/>
          <w:szCs w:val="24"/>
        </w:rPr>
        <w:t>workplace because</w:t>
      </w:r>
      <w:r w:rsidR="00936564">
        <w:rPr>
          <w:rFonts w:ascii="Times New Roman" w:hAnsi="Times New Roman" w:cs="Times New Roman"/>
          <w:sz w:val="24"/>
          <w:szCs w:val="24"/>
        </w:rPr>
        <w:t xml:space="preserve"> depressive episodes can keep</w:t>
      </w:r>
      <w:r w:rsidR="005B6C18">
        <w:rPr>
          <w:rFonts w:ascii="Times New Roman" w:hAnsi="Times New Roman" w:cs="Times New Roman"/>
          <w:sz w:val="24"/>
          <w:szCs w:val="24"/>
        </w:rPr>
        <w:t xml:space="preserve"> individuals</w:t>
      </w:r>
      <w:r w:rsidR="00936564">
        <w:rPr>
          <w:rFonts w:ascii="Times New Roman" w:hAnsi="Times New Roman" w:cs="Times New Roman"/>
          <w:sz w:val="24"/>
          <w:szCs w:val="24"/>
        </w:rPr>
        <w:t xml:space="preserve"> from even leaving their home for days at a time</w:t>
      </w:r>
      <w:r w:rsidR="005B6C18">
        <w:rPr>
          <w:rFonts w:ascii="Times New Roman" w:hAnsi="Times New Roman" w:cs="Times New Roman"/>
          <w:sz w:val="24"/>
          <w:szCs w:val="24"/>
        </w:rPr>
        <w:t>.</w:t>
      </w:r>
    </w:p>
    <w:p w14:paraId="6CC1E7AB" w14:textId="1D1F3D74" w:rsidR="005B6C18" w:rsidRPr="005B6C18" w:rsidRDefault="00936564" w:rsidP="005B6C18">
      <w:pPr>
        <w:spacing w:after="0" w:line="480" w:lineRule="auto"/>
        <w:rPr>
          <w:rFonts w:ascii="Times New Roman" w:eastAsia="Calibri" w:hAnsi="Times New Roman" w:cs="Times New Roman"/>
          <w:bCs/>
          <w:sz w:val="24"/>
          <w:szCs w:val="24"/>
        </w:rPr>
      </w:pPr>
      <w:r>
        <w:rPr>
          <w:rFonts w:ascii="Times New Roman" w:hAnsi="Times New Roman" w:cs="Times New Roman"/>
          <w:sz w:val="24"/>
          <w:szCs w:val="24"/>
        </w:rPr>
        <w:tab/>
      </w:r>
      <w:r w:rsidR="005B6C18" w:rsidRPr="005B6C18">
        <w:rPr>
          <w:rFonts w:ascii="Times New Roman" w:eastAsia="Calibri" w:hAnsi="Times New Roman" w:cs="Times New Roman"/>
          <w:bCs/>
          <w:sz w:val="24"/>
          <w:szCs w:val="24"/>
        </w:rPr>
        <w:t xml:space="preserve">In conclusion, bi-polar disorder is a mental illness that has a broad range of symptoms </w:t>
      </w:r>
      <w:r w:rsidR="005B6C18">
        <w:rPr>
          <w:rFonts w:ascii="Times New Roman" w:eastAsia="Calibri" w:hAnsi="Times New Roman" w:cs="Times New Roman"/>
          <w:bCs/>
          <w:sz w:val="24"/>
          <w:szCs w:val="24"/>
        </w:rPr>
        <w:t>and</w:t>
      </w:r>
      <w:r w:rsidR="005B6C18" w:rsidRPr="005B6C18">
        <w:rPr>
          <w:rFonts w:ascii="Times New Roman" w:eastAsia="Calibri" w:hAnsi="Times New Roman" w:cs="Times New Roman"/>
          <w:bCs/>
          <w:sz w:val="24"/>
          <w:szCs w:val="24"/>
        </w:rPr>
        <w:t xml:space="preserve"> affect the individual, their family, t</w:t>
      </w:r>
      <w:r w:rsidR="005B6C18">
        <w:rPr>
          <w:rFonts w:ascii="Times New Roman" w:eastAsia="Calibri" w:hAnsi="Times New Roman" w:cs="Times New Roman"/>
          <w:bCs/>
          <w:sz w:val="24"/>
          <w:szCs w:val="24"/>
        </w:rPr>
        <w:t>heir workplace, and society as a whole</w:t>
      </w:r>
      <w:r w:rsidR="005B6C18" w:rsidRPr="005B6C18">
        <w:rPr>
          <w:rFonts w:ascii="Times New Roman" w:eastAsia="Calibri" w:hAnsi="Times New Roman" w:cs="Times New Roman"/>
          <w:bCs/>
          <w:sz w:val="24"/>
          <w:szCs w:val="24"/>
        </w:rPr>
        <w:t>. There are</w:t>
      </w:r>
      <w:r w:rsidR="005B6C18">
        <w:rPr>
          <w:rFonts w:ascii="Times New Roman" w:eastAsia="Calibri" w:hAnsi="Times New Roman" w:cs="Times New Roman"/>
          <w:bCs/>
          <w:sz w:val="24"/>
          <w:szCs w:val="24"/>
        </w:rPr>
        <w:t xml:space="preserve"> five theoretical approaches to understanding this illness, as well as three current classifications of this disease. Public policy has </w:t>
      </w:r>
      <w:r w:rsidR="008248D3">
        <w:rPr>
          <w:rFonts w:ascii="Times New Roman" w:eastAsia="Calibri" w:hAnsi="Times New Roman" w:cs="Times New Roman"/>
          <w:bCs/>
          <w:sz w:val="24"/>
          <w:szCs w:val="24"/>
        </w:rPr>
        <w:t>come</w:t>
      </w:r>
      <w:r w:rsidR="005B6C18">
        <w:rPr>
          <w:rFonts w:ascii="Times New Roman" w:eastAsia="Calibri" w:hAnsi="Times New Roman" w:cs="Times New Roman"/>
          <w:bCs/>
          <w:sz w:val="24"/>
          <w:szCs w:val="24"/>
        </w:rPr>
        <w:t xml:space="preserve"> a long way in support of mental health, but still has even further to go</w:t>
      </w:r>
      <w:r w:rsidR="008248D3">
        <w:rPr>
          <w:rFonts w:ascii="Times New Roman" w:eastAsia="Calibri" w:hAnsi="Times New Roman" w:cs="Times New Roman"/>
          <w:bCs/>
          <w:sz w:val="24"/>
          <w:szCs w:val="24"/>
        </w:rPr>
        <w:t xml:space="preserve"> as far as accessibility as coverage. There are options for medication to treat bi-polar disorder, although some have more severe side-effects than others. Bi-polar disorder can have a significant impact on the quality of life for people diagnosed as well as family members that are helping them navigate life with their mental illness. </w:t>
      </w:r>
    </w:p>
    <w:p w14:paraId="65E16A5A" w14:textId="77777777" w:rsidR="005B6C18" w:rsidRPr="005B6C18" w:rsidRDefault="005B6C18" w:rsidP="005B6C18">
      <w:pPr>
        <w:spacing w:line="480" w:lineRule="auto"/>
        <w:rPr>
          <w:rFonts w:ascii="Times New Roman" w:eastAsiaTheme="majorEastAsia" w:hAnsi="Times New Roman" w:cs="Times New Roman"/>
          <w:bCs/>
          <w:sz w:val="24"/>
          <w:szCs w:val="24"/>
        </w:rPr>
      </w:pPr>
    </w:p>
    <w:p w14:paraId="09A6FB6F" w14:textId="19AFF05A" w:rsidR="00F96075" w:rsidRDefault="00F96075" w:rsidP="002B47D1">
      <w:pPr>
        <w:spacing w:line="480" w:lineRule="auto"/>
        <w:rPr>
          <w:rFonts w:ascii="Times New Roman" w:hAnsi="Times New Roman" w:cs="Times New Roman"/>
          <w:sz w:val="24"/>
          <w:szCs w:val="24"/>
        </w:rPr>
      </w:pPr>
    </w:p>
    <w:p w14:paraId="0DA46C03" w14:textId="77777777" w:rsidR="00F96075" w:rsidRDefault="00F96075">
      <w:pPr>
        <w:rPr>
          <w:rFonts w:ascii="Times New Roman" w:hAnsi="Times New Roman" w:cs="Times New Roman"/>
          <w:sz w:val="24"/>
          <w:szCs w:val="24"/>
        </w:rPr>
      </w:pPr>
      <w:r>
        <w:rPr>
          <w:rFonts w:ascii="Times New Roman" w:hAnsi="Times New Roman" w:cs="Times New Roman"/>
          <w:sz w:val="24"/>
          <w:szCs w:val="24"/>
        </w:rPr>
        <w:br w:type="page"/>
      </w:r>
    </w:p>
    <w:p w14:paraId="74591CBA" w14:textId="20F41248" w:rsidR="00936564" w:rsidRDefault="00F96075" w:rsidP="00F96075">
      <w:pPr>
        <w:spacing w:line="480" w:lineRule="auto"/>
        <w:jc w:val="center"/>
        <w:rPr>
          <w:rFonts w:ascii="Times New Roman" w:hAnsi="Times New Roman" w:cs="Times New Roman"/>
          <w:b/>
          <w:bCs/>
          <w:sz w:val="36"/>
          <w:szCs w:val="36"/>
        </w:rPr>
      </w:pPr>
      <w:r w:rsidRPr="00F96075">
        <w:rPr>
          <w:rFonts w:ascii="Times New Roman" w:hAnsi="Times New Roman" w:cs="Times New Roman"/>
          <w:b/>
          <w:bCs/>
          <w:sz w:val="36"/>
          <w:szCs w:val="36"/>
        </w:rPr>
        <w:lastRenderedPageBreak/>
        <w:t>References</w:t>
      </w:r>
    </w:p>
    <w:p w14:paraId="4E6E2348" w14:textId="5A4EEA3B" w:rsidR="00F96075" w:rsidRDefault="00F96075" w:rsidP="00F96075">
      <w:pPr>
        <w:spacing w:line="480" w:lineRule="auto"/>
        <w:rPr>
          <w:rFonts w:ascii="Times New Roman" w:hAnsi="Times New Roman" w:cs="Times New Roman"/>
          <w:sz w:val="24"/>
          <w:szCs w:val="24"/>
        </w:rPr>
      </w:pPr>
      <w:r>
        <w:rPr>
          <w:rFonts w:ascii="Times New Roman" w:hAnsi="Times New Roman" w:cs="Times New Roman"/>
          <w:sz w:val="24"/>
          <w:szCs w:val="24"/>
        </w:rPr>
        <w:t xml:space="preserve">Henrlques, G. (2012, June 5). </w:t>
      </w:r>
      <w:r w:rsidRPr="00F96075">
        <w:rPr>
          <w:rFonts w:ascii="Times New Roman" w:hAnsi="Times New Roman" w:cs="Times New Roman"/>
          <w:i/>
          <w:iCs/>
          <w:sz w:val="24"/>
          <w:szCs w:val="24"/>
        </w:rPr>
        <w:t>Five Broad Models of Mental Illness</w:t>
      </w:r>
      <w:r>
        <w:rPr>
          <w:rFonts w:ascii="Times New Roman" w:hAnsi="Times New Roman" w:cs="Times New Roman"/>
          <w:i/>
          <w:iCs/>
          <w:sz w:val="24"/>
          <w:szCs w:val="24"/>
        </w:rPr>
        <w:t xml:space="preserve">. </w:t>
      </w:r>
      <w:r>
        <w:rPr>
          <w:rFonts w:ascii="Times New Roman" w:hAnsi="Times New Roman" w:cs="Times New Roman"/>
          <w:sz w:val="24"/>
          <w:szCs w:val="24"/>
        </w:rPr>
        <w:t xml:space="preserve">Psychology Today. </w:t>
      </w:r>
      <w:r w:rsidR="00F707B2">
        <w:rPr>
          <w:rFonts w:ascii="Times New Roman" w:hAnsi="Times New Roman" w:cs="Times New Roman"/>
          <w:sz w:val="24"/>
          <w:szCs w:val="24"/>
        </w:rPr>
        <w:tab/>
      </w:r>
      <w:hyperlink r:id="rId11" w:history="1">
        <w:r w:rsidR="00857E9C" w:rsidRPr="00CA1498">
          <w:rPr>
            <w:rStyle w:val="Hyperlink"/>
            <w:rFonts w:ascii="Times New Roman" w:hAnsi="Times New Roman" w:cs="Times New Roman"/>
            <w:sz w:val="24"/>
            <w:szCs w:val="24"/>
          </w:rPr>
          <w:t xml:space="preserve">https://www.psychologytoday.com/us/blog/theory-knowledge/201206/five-broad-    </w:t>
        </w:r>
        <w:r w:rsidR="00857E9C" w:rsidRPr="00CA1498">
          <w:rPr>
            <w:rStyle w:val="Hyperlink"/>
            <w:rFonts w:ascii="Times New Roman" w:hAnsi="Times New Roman" w:cs="Times New Roman"/>
            <w:sz w:val="24"/>
            <w:szCs w:val="24"/>
          </w:rPr>
          <w:tab/>
          <w:t>models-mental-illness-1</w:t>
        </w:r>
      </w:hyperlink>
    </w:p>
    <w:p w14:paraId="76121C0C" w14:textId="0EB6664A" w:rsidR="009C1961" w:rsidRDefault="00366EAC" w:rsidP="00F96075">
      <w:pPr>
        <w:spacing w:line="480" w:lineRule="auto"/>
        <w:rPr>
          <w:rFonts w:ascii="Times New Roman" w:hAnsi="Times New Roman" w:cs="Times New Roman"/>
          <w:sz w:val="24"/>
          <w:szCs w:val="24"/>
        </w:rPr>
      </w:pPr>
      <w:r>
        <w:rPr>
          <w:rFonts w:ascii="Times New Roman" w:hAnsi="Times New Roman" w:cs="Times New Roman"/>
          <w:sz w:val="24"/>
          <w:szCs w:val="24"/>
        </w:rPr>
        <w:t xml:space="preserve">Bach B., Keeley J.W., Bo S. (2022). </w:t>
      </w:r>
      <w:r w:rsidRPr="00366EAC">
        <w:rPr>
          <w:rFonts w:ascii="Times New Roman" w:hAnsi="Times New Roman" w:cs="Times New Roman"/>
          <w:i/>
          <w:iCs/>
          <w:sz w:val="24"/>
          <w:szCs w:val="24"/>
        </w:rPr>
        <w:t xml:space="preserve">Diagnostic </w:t>
      </w:r>
      <w:r>
        <w:rPr>
          <w:rFonts w:ascii="Times New Roman" w:hAnsi="Times New Roman" w:cs="Times New Roman"/>
          <w:i/>
          <w:iCs/>
          <w:sz w:val="24"/>
          <w:szCs w:val="24"/>
        </w:rPr>
        <w:t xml:space="preserve">Systems and Models: DSM-5 Criteria, ICD-11 </w:t>
      </w:r>
      <w:r w:rsidR="00857E9C">
        <w:rPr>
          <w:rFonts w:ascii="Times New Roman" w:hAnsi="Times New Roman" w:cs="Times New Roman"/>
          <w:i/>
          <w:iCs/>
          <w:sz w:val="24"/>
          <w:szCs w:val="24"/>
        </w:rPr>
        <w:tab/>
      </w:r>
      <w:r>
        <w:rPr>
          <w:rFonts w:ascii="Times New Roman" w:hAnsi="Times New Roman" w:cs="Times New Roman"/>
          <w:i/>
          <w:iCs/>
          <w:sz w:val="24"/>
          <w:szCs w:val="24"/>
        </w:rPr>
        <w:t xml:space="preserve">Guidelines, and Dimensional Horizons. </w:t>
      </w:r>
      <w:r>
        <w:rPr>
          <w:rFonts w:ascii="Times New Roman" w:hAnsi="Times New Roman" w:cs="Times New Roman"/>
          <w:sz w:val="24"/>
          <w:szCs w:val="24"/>
        </w:rPr>
        <w:t xml:space="preserve">Comprehensive Clinical Psychology. </w:t>
      </w:r>
      <w:r w:rsidR="00857E9C">
        <w:rPr>
          <w:rFonts w:ascii="Times New Roman" w:hAnsi="Times New Roman" w:cs="Times New Roman"/>
          <w:sz w:val="24"/>
          <w:szCs w:val="24"/>
        </w:rPr>
        <w:tab/>
      </w:r>
      <w:hyperlink r:id="rId12" w:history="1">
        <w:r w:rsidR="00857E9C" w:rsidRPr="00CA1498">
          <w:rPr>
            <w:rStyle w:val="Hyperlink"/>
            <w:rFonts w:ascii="Times New Roman" w:hAnsi="Times New Roman" w:cs="Times New Roman"/>
            <w:sz w:val="24"/>
            <w:szCs w:val="24"/>
          </w:rPr>
          <w:t>https://www.sciencedirect.com/science/article/pii/B9780128186978001114</w:t>
        </w:r>
      </w:hyperlink>
      <w:r w:rsidR="00857E9C">
        <w:rPr>
          <w:rFonts w:ascii="Times New Roman" w:hAnsi="Times New Roman" w:cs="Times New Roman"/>
          <w:sz w:val="24"/>
          <w:szCs w:val="24"/>
        </w:rPr>
        <w:t xml:space="preserve"> </w:t>
      </w:r>
    </w:p>
    <w:p w14:paraId="067EEA45" w14:textId="76D0300D" w:rsidR="006375BF" w:rsidRPr="006375BF" w:rsidRDefault="006375BF" w:rsidP="00F96075">
      <w:pPr>
        <w:spacing w:line="480" w:lineRule="auto"/>
        <w:rPr>
          <w:rFonts w:ascii="Times New Roman" w:hAnsi="Times New Roman" w:cs="Times New Roman"/>
          <w:sz w:val="24"/>
          <w:szCs w:val="24"/>
        </w:rPr>
      </w:pPr>
      <w:r>
        <w:rPr>
          <w:rFonts w:ascii="Times New Roman" w:hAnsi="Times New Roman" w:cs="Times New Roman"/>
          <w:i/>
          <w:iCs/>
          <w:sz w:val="24"/>
          <w:szCs w:val="24"/>
        </w:rPr>
        <w:t xml:space="preserve">Federal Laws related to SAMHSA. </w:t>
      </w:r>
      <w:r>
        <w:rPr>
          <w:rFonts w:ascii="Times New Roman" w:hAnsi="Times New Roman" w:cs="Times New Roman"/>
          <w:sz w:val="24"/>
          <w:szCs w:val="24"/>
        </w:rPr>
        <w:t>(2022, September 9). SAMHSA</w:t>
      </w:r>
      <w:r w:rsidR="0059670B">
        <w:rPr>
          <w:rFonts w:ascii="Times New Roman" w:hAnsi="Times New Roman" w:cs="Times New Roman"/>
          <w:sz w:val="24"/>
          <w:szCs w:val="24"/>
        </w:rPr>
        <w:t xml:space="preserve">. </w:t>
      </w:r>
      <w:r w:rsidR="0059670B">
        <w:rPr>
          <w:rFonts w:ascii="Times New Roman" w:hAnsi="Times New Roman" w:cs="Times New Roman"/>
          <w:sz w:val="24"/>
          <w:szCs w:val="24"/>
        </w:rPr>
        <w:tab/>
      </w:r>
      <w:hyperlink r:id="rId13" w:history="1">
        <w:r w:rsidR="00E15576" w:rsidRPr="00CA1498">
          <w:rPr>
            <w:rStyle w:val="Hyperlink"/>
            <w:rFonts w:ascii="Times New Roman" w:hAnsi="Times New Roman" w:cs="Times New Roman"/>
            <w:sz w:val="24"/>
            <w:szCs w:val="24"/>
          </w:rPr>
          <w:t>https://www.samhsa.gov/about-us/who-we-are/laws-regulations</w:t>
        </w:r>
      </w:hyperlink>
      <w:r w:rsidR="0059670B">
        <w:rPr>
          <w:rFonts w:ascii="Times New Roman" w:hAnsi="Times New Roman" w:cs="Times New Roman"/>
          <w:sz w:val="24"/>
          <w:szCs w:val="24"/>
        </w:rPr>
        <w:t xml:space="preserve"> </w:t>
      </w:r>
    </w:p>
    <w:p w14:paraId="53DE299C" w14:textId="76445CDC" w:rsidR="00857E9C" w:rsidRPr="00397872" w:rsidRDefault="00397872" w:rsidP="00F96075">
      <w:pPr>
        <w:spacing w:line="480" w:lineRule="auto"/>
        <w:rPr>
          <w:rFonts w:ascii="Times New Roman" w:hAnsi="Times New Roman" w:cs="Times New Roman"/>
          <w:sz w:val="24"/>
          <w:szCs w:val="24"/>
        </w:rPr>
      </w:pPr>
      <w:r>
        <w:rPr>
          <w:rFonts w:ascii="Times New Roman" w:hAnsi="Times New Roman" w:cs="Times New Roman"/>
          <w:sz w:val="24"/>
          <w:szCs w:val="24"/>
        </w:rPr>
        <w:t xml:space="preserve">Geddes J.R., Miklowitz D.J. (2013, May 11) </w:t>
      </w:r>
      <w:r>
        <w:rPr>
          <w:rFonts w:ascii="Times New Roman" w:hAnsi="Times New Roman" w:cs="Times New Roman"/>
          <w:i/>
          <w:iCs/>
          <w:sz w:val="24"/>
          <w:szCs w:val="24"/>
        </w:rPr>
        <w:t xml:space="preserve">Treatment of Bi-polar Disorder. </w:t>
      </w:r>
      <w:r>
        <w:rPr>
          <w:rFonts w:ascii="Times New Roman" w:hAnsi="Times New Roman" w:cs="Times New Roman"/>
          <w:sz w:val="24"/>
          <w:szCs w:val="24"/>
        </w:rPr>
        <w:t xml:space="preserve">National Library of </w:t>
      </w:r>
      <w:r w:rsidR="00DD2ABD">
        <w:rPr>
          <w:rFonts w:ascii="Times New Roman" w:hAnsi="Times New Roman" w:cs="Times New Roman"/>
          <w:sz w:val="24"/>
          <w:szCs w:val="24"/>
        </w:rPr>
        <w:tab/>
      </w:r>
      <w:r>
        <w:rPr>
          <w:rFonts w:ascii="Times New Roman" w:hAnsi="Times New Roman" w:cs="Times New Roman"/>
          <w:sz w:val="24"/>
          <w:szCs w:val="24"/>
        </w:rPr>
        <w:t xml:space="preserve">Medicine. </w:t>
      </w:r>
      <w:hyperlink r:id="rId14" w:history="1">
        <w:r w:rsidR="00540353" w:rsidRPr="00CA1498">
          <w:rPr>
            <w:rStyle w:val="Hyperlink"/>
            <w:rFonts w:ascii="Times New Roman" w:hAnsi="Times New Roman" w:cs="Times New Roman"/>
            <w:sz w:val="24"/>
            <w:szCs w:val="24"/>
          </w:rPr>
          <w:t>https://www.ncbi.nlm.nih.gov/pmc/articles/PMC3876031/</w:t>
        </w:r>
      </w:hyperlink>
      <w:r w:rsidR="00540353">
        <w:rPr>
          <w:rFonts w:ascii="Times New Roman" w:hAnsi="Times New Roman" w:cs="Times New Roman"/>
          <w:sz w:val="24"/>
          <w:szCs w:val="24"/>
        </w:rPr>
        <w:t xml:space="preserve"> </w:t>
      </w:r>
    </w:p>
    <w:sectPr w:rsidR="00857E9C" w:rsidRPr="00397872" w:rsidSect="00FB6D98">
      <w:headerReference w:type="default" r:id="rId15"/>
      <w:footerReference w:type="default" r:id="rId1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6E3C8D" w14:textId="77777777" w:rsidR="003604B6" w:rsidRDefault="003604B6" w:rsidP="003604B6">
      <w:pPr>
        <w:spacing w:after="0" w:line="240" w:lineRule="auto"/>
      </w:pPr>
      <w:r>
        <w:separator/>
      </w:r>
    </w:p>
  </w:endnote>
  <w:endnote w:type="continuationSeparator" w:id="0">
    <w:p w14:paraId="32681F07" w14:textId="77777777" w:rsidR="003604B6" w:rsidRDefault="003604B6" w:rsidP="003604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6896A" w14:textId="6985747A" w:rsidR="00E61793" w:rsidRDefault="00E61793">
    <w:pPr>
      <w:pStyle w:val="Footer"/>
      <w:jc w:val="right"/>
    </w:pPr>
  </w:p>
  <w:p w14:paraId="1590BB3E" w14:textId="77777777" w:rsidR="00E61793" w:rsidRDefault="00E61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C6503" w14:textId="77777777" w:rsidR="003604B6" w:rsidRDefault="003604B6" w:rsidP="003604B6">
      <w:pPr>
        <w:spacing w:after="0" w:line="240" w:lineRule="auto"/>
      </w:pPr>
      <w:r>
        <w:separator/>
      </w:r>
    </w:p>
  </w:footnote>
  <w:footnote w:type="continuationSeparator" w:id="0">
    <w:p w14:paraId="59F4399E" w14:textId="77777777" w:rsidR="003604B6" w:rsidRDefault="003604B6" w:rsidP="003604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663848"/>
      <w:docPartObj>
        <w:docPartGallery w:val="Page Numbers (Top of Page)"/>
        <w:docPartUnique/>
      </w:docPartObj>
    </w:sdtPr>
    <w:sdtEndPr>
      <w:rPr>
        <w:noProof/>
      </w:rPr>
    </w:sdtEndPr>
    <w:sdtContent>
      <w:p w14:paraId="524912D3" w14:textId="0F16E08B" w:rsidR="00E61793" w:rsidRDefault="00E6179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8446DF2" w14:textId="77777777" w:rsidR="003604B6" w:rsidRDefault="003604B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385"/>
    <w:rsid w:val="00021EF3"/>
    <w:rsid w:val="00024CD9"/>
    <w:rsid w:val="00027B73"/>
    <w:rsid w:val="000352E3"/>
    <w:rsid w:val="000C01FE"/>
    <w:rsid w:val="000D00B0"/>
    <w:rsid w:val="001233FB"/>
    <w:rsid w:val="00155C3B"/>
    <w:rsid w:val="0018303D"/>
    <w:rsid w:val="001C477B"/>
    <w:rsid w:val="001F22B6"/>
    <w:rsid w:val="001F7AA4"/>
    <w:rsid w:val="00242351"/>
    <w:rsid w:val="0025030C"/>
    <w:rsid w:val="002521E8"/>
    <w:rsid w:val="00257E7E"/>
    <w:rsid w:val="00257FCD"/>
    <w:rsid w:val="00281D89"/>
    <w:rsid w:val="00291843"/>
    <w:rsid w:val="002A5C4D"/>
    <w:rsid w:val="002B47D1"/>
    <w:rsid w:val="002E5A06"/>
    <w:rsid w:val="0032276A"/>
    <w:rsid w:val="00345D46"/>
    <w:rsid w:val="003604B6"/>
    <w:rsid w:val="00366EAC"/>
    <w:rsid w:val="003920B4"/>
    <w:rsid w:val="00397872"/>
    <w:rsid w:val="003C2550"/>
    <w:rsid w:val="003D1871"/>
    <w:rsid w:val="0041625C"/>
    <w:rsid w:val="00454DCF"/>
    <w:rsid w:val="0049108C"/>
    <w:rsid w:val="004A20F9"/>
    <w:rsid w:val="004A4B83"/>
    <w:rsid w:val="004C385B"/>
    <w:rsid w:val="00523AF5"/>
    <w:rsid w:val="00524928"/>
    <w:rsid w:val="00540353"/>
    <w:rsid w:val="00556A8C"/>
    <w:rsid w:val="0058609F"/>
    <w:rsid w:val="0058645E"/>
    <w:rsid w:val="0059670B"/>
    <w:rsid w:val="005B6C18"/>
    <w:rsid w:val="005E35FF"/>
    <w:rsid w:val="006375BF"/>
    <w:rsid w:val="00660079"/>
    <w:rsid w:val="0067344F"/>
    <w:rsid w:val="00693F42"/>
    <w:rsid w:val="006A03C7"/>
    <w:rsid w:val="006A3A4F"/>
    <w:rsid w:val="006B1861"/>
    <w:rsid w:val="006B76FB"/>
    <w:rsid w:val="00707861"/>
    <w:rsid w:val="00712458"/>
    <w:rsid w:val="00715B02"/>
    <w:rsid w:val="007940F0"/>
    <w:rsid w:val="007970D8"/>
    <w:rsid w:val="007F0752"/>
    <w:rsid w:val="00806A2E"/>
    <w:rsid w:val="008248D3"/>
    <w:rsid w:val="00830C7D"/>
    <w:rsid w:val="00857E9C"/>
    <w:rsid w:val="00870BBF"/>
    <w:rsid w:val="008C345F"/>
    <w:rsid w:val="008C5B50"/>
    <w:rsid w:val="008C7899"/>
    <w:rsid w:val="008E628A"/>
    <w:rsid w:val="0092531D"/>
    <w:rsid w:val="00936564"/>
    <w:rsid w:val="00956C3C"/>
    <w:rsid w:val="009629C0"/>
    <w:rsid w:val="009A6BF2"/>
    <w:rsid w:val="009C1961"/>
    <w:rsid w:val="00A02C41"/>
    <w:rsid w:val="00A148FF"/>
    <w:rsid w:val="00A2215C"/>
    <w:rsid w:val="00A603A0"/>
    <w:rsid w:val="00A60A28"/>
    <w:rsid w:val="00A80377"/>
    <w:rsid w:val="00AC27C4"/>
    <w:rsid w:val="00B107ED"/>
    <w:rsid w:val="00B8129C"/>
    <w:rsid w:val="00BB4378"/>
    <w:rsid w:val="00BC146B"/>
    <w:rsid w:val="00BC5385"/>
    <w:rsid w:val="00BF7343"/>
    <w:rsid w:val="00C05800"/>
    <w:rsid w:val="00C3080C"/>
    <w:rsid w:val="00C55111"/>
    <w:rsid w:val="00C63DA5"/>
    <w:rsid w:val="00C64CAF"/>
    <w:rsid w:val="00CB7F26"/>
    <w:rsid w:val="00CE7AC3"/>
    <w:rsid w:val="00CF33BD"/>
    <w:rsid w:val="00D10895"/>
    <w:rsid w:val="00D34DE4"/>
    <w:rsid w:val="00D646C8"/>
    <w:rsid w:val="00D65A79"/>
    <w:rsid w:val="00D719B1"/>
    <w:rsid w:val="00DD2ABD"/>
    <w:rsid w:val="00DF6823"/>
    <w:rsid w:val="00E15576"/>
    <w:rsid w:val="00E43CF8"/>
    <w:rsid w:val="00E45CD4"/>
    <w:rsid w:val="00E53FF8"/>
    <w:rsid w:val="00E61793"/>
    <w:rsid w:val="00EB2B1F"/>
    <w:rsid w:val="00F34181"/>
    <w:rsid w:val="00F707B2"/>
    <w:rsid w:val="00F96075"/>
    <w:rsid w:val="00FB6D98"/>
    <w:rsid w:val="00FC6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EBD8F"/>
  <w15:chartTrackingRefBased/>
  <w15:docId w15:val="{A159848F-FED9-410C-B8C6-D76AFA32F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B6D98"/>
    <w:pPr>
      <w:spacing w:after="0" w:line="240" w:lineRule="auto"/>
    </w:pPr>
    <w:rPr>
      <w:rFonts w:eastAsiaTheme="minorEastAsia"/>
    </w:rPr>
  </w:style>
  <w:style w:type="character" w:customStyle="1" w:styleId="NoSpacingChar">
    <w:name w:val="No Spacing Char"/>
    <w:basedOn w:val="DefaultParagraphFont"/>
    <w:link w:val="NoSpacing"/>
    <w:uiPriority w:val="1"/>
    <w:rsid w:val="00FB6D98"/>
    <w:rPr>
      <w:rFonts w:eastAsiaTheme="minorEastAsia"/>
    </w:rPr>
  </w:style>
  <w:style w:type="character" w:styleId="Hyperlink">
    <w:name w:val="Hyperlink"/>
    <w:basedOn w:val="DefaultParagraphFont"/>
    <w:uiPriority w:val="99"/>
    <w:unhideWhenUsed/>
    <w:rsid w:val="009C1961"/>
    <w:rPr>
      <w:color w:val="0563C1" w:themeColor="hyperlink"/>
      <w:u w:val="single"/>
    </w:rPr>
  </w:style>
  <w:style w:type="character" w:styleId="UnresolvedMention">
    <w:name w:val="Unresolved Mention"/>
    <w:basedOn w:val="DefaultParagraphFont"/>
    <w:uiPriority w:val="99"/>
    <w:semiHidden/>
    <w:unhideWhenUsed/>
    <w:rsid w:val="009C1961"/>
    <w:rPr>
      <w:color w:val="605E5C"/>
      <w:shd w:val="clear" w:color="auto" w:fill="E1DFDD"/>
    </w:rPr>
  </w:style>
  <w:style w:type="paragraph" w:styleId="Header">
    <w:name w:val="header"/>
    <w:basedOn w:val="Normal"/>
    <w:link w:val="HeaderChar"/>
    <w:uiPriority w:val="99"/>
    <w:unhideWhenUsed/>
    <w:rsid w:val="003604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04B6"/>
  </w:style>
  <w:style w:type="paragraph" w:styleId="Footer">
    <w:name w:val="footer"/>
    <w:basedOn w:val="Normal"/>
    <w:link w:val="FooterChar"/>
    <w:uiPriority w:val="99"/>
    <w:unhideWhenUsed/>
    <w:rsid w:val="003604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04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amhsa.gov/about-us/who-we-are/laws-regulations"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sciencedirect.com/science/article/pii/B9780128186978001114"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sychologytoday.com/us/blog/theory-knowledge/201206/five-broad-%20%20%20%20%09models-mental-illness-1"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www.ncbi.nlm.nih.gov/pmc/articles/PMC3876031/"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6E4BB4F54F94423912E1A5C0D0B6118"/>
        <w:category>
          <w:name w:val="General"/>
          <w:gallery w:val="placeholder"/>
        </w:category>
        <w:types>
          <w:type w:val="bbPlcHdr"/>
        </w:types>
        <w:behaviors>
          <w:behavior w:val="content"/>
        </w:behaviors>
        <w:guid w:val="{90BEA761-9BBB-4754-8FE0-71F88EBC60F3}"/>
      </w:docPartPr>
      <w:docPartBody>
        <w:p w:rsidR="00FC7A44" w:rsidRDefault="00AF41E7" w:rsidP="00AF41E7">
          <w:pPr>
            <w:pStyle w:val="86E4BB4F54F94423912E1A5C0D0B6118"/>
          </w:pPr>
          <w:r>
            <w:rPr>
              <w:rFonts w:asciiTheme="majorHAnsi" w:eastAsiaTheme="majorEastAsia" w:hAnsiTheme="majorHAnsi" w:cstheme="majorBidi"/>
              <w:caps/>
              <w:color w:val="4472C4" w:themeColor="accent1"/>
              <w:sz w:val="80"/>
              <w:szCs w:val="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1E7"/>
    <w:rsid w:val="00AF41E7"/>
    <w:rsid w:val="00FC7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6E4BB4F54F94423912E1A5C0D0B6118">
    <w:name w:val="86E4BB4F54F94423912E1A5C0D0B6118"/>
    <w:rsid w:val="00AF41E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22D5B98F4C6E74D877767645B57F4EC" ma:contentTypeVersion="8" ma:contentTypeDescription="Create a new document." ma:contentTypeScope="" ma:versionID="6aec3a09948d6de4491b03f8c4b9554f">
  <xsd:schema xmlns:xsd="http://www.w3.org/2001/XMLSchema" xmlns:xs="http://www.w3.org/2001/XMLSchema" xmlns:p="http://schemas.microsoft.com/office/2006/metadata/properties" xmlns:ns3="5248cf34-339a-4908-b823-348d2f05583e" targetNamespace="http://schemas.microsoft.com/office/2006/metadata/properties" ma:root="true" ma:fieldsID="476b30a2679559dd542e74ee70032d1d" ns3:_="">
    <xsd:import namespace="5248cf34-339a-4908-b823-348d2f05583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48cf34-339a-4908-b823-348d2f0558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2C8699-8FFC-4ADF-8D43-18214E2B18CA}">
  <ds:schemaRefs>
    <ds:schemaRef ds:uri="http://schemas.microsoft.com/sharepoint/v3/contenttype/forms"/>
  </ds:schemaRefs>
</ds:datastoreItem>
</file>

<file path=customXml/itemProps2.xml><?xml version="1.0" encoding="utf-8"?>
<ds:datastoreItem xmlns:ds="http://schemas.openxmlformats.org/officeDocument/2006/customXml" ds:itemID="{76AABF5B-19A2-4C05-ADFD-52B2E2BABF06}">
  <ds:schemaRefs>
    <ds:schemaRef ds:uri="5248cf34-339a-4908-b823-348d2f05583e"/>
    <ds:schemaRef ds:uri="http://schemas.microsoft.com/office/2006/metadata/properties"/>
    <ds:schemaRef ds:uri="http://purl.org/dc/elements/1.1/"/>
    <ds:schemaRef ds:uri="http://purl.org/dc/dcmitype/"/>
    <ds:schemaRef ds:uri="http://schemas.microsoft.com/office/2006/documentManagement/types"/>
    <ds:schemaRef ds:uri="http://schemas.openxmlformats.org/package/2006/metadata/core-properties"/>
    <ds:schemaRef ds:uri="http://purl.org/dc/term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9A6151F6-2A2D-4A40-A6A3-99AC1E19DC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48cf34-339a-4908-b823-348d2f0558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1584</Words>
  <Characters>9030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Public Policies and Bi-Polar Disorder</dc:title>
  <dc:subject>Summer Wortham</dc:subject>
  <dc:creator>on.wortham.summer</dc:creator>
  <cp:keywords/>
  <dc:description/>
  <cp:lastModifiedBy>on.wortham.summer</cp:lastModifiedBy>
  <cp:revision>2</cp:revision>
  <dcterms:created xsi:type="dcterms:W3CDTF">2022-10-12T00:20:00Z</dcterms:created>
  <dcterms:modified xsi:type="dcterms:W3CDTF">2022-10-12T00:20:00Z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0x010100A22D5B98F4C6E74D877767645B57F4EC</vt:lpwstr>
  </property>
</Properties>
</file>