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CE968" w14:textId="77777777" w:rsidR="005613DB" w:rsidRDefault="005613DB" w:rsidP="00F744D5">
      <w:pPr>
        <w:pStyle w:val="Heading1"/>
        <w:jc w:val="center"/>
        <w:rPr>
          <w:rFonts w:ascii="Book Antiqua" w:hAnsi="Book Antiqua"/>
          <w:sz w:val="24"/>
        </w:rPr>
      </w:pPr>
      <w:r>
        <w:rPr>
          <w:rFonts w:ascii="Book Antiqua" w:hAnsi="Book Antiqua"/>
          <w:noProof/>
          <w:sz w:val="24"/>
        </w:rPr>
        <w:drawing>
          <wp:inline distT="0" distB="0" distL="0" distR="0" wp14:anchorId="366F59E2" wp14:editId="38D3F3A0">
            <wp:extent cx="2621280" cy="377825"/>
            <wp:effectExtent l="0" t="0" r="762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1280" cy="377825"/>
                    </a:xfrm>
                    <a:prstGeom prst="rect">
                      <a:avLst/>
                    </a:prstGeom>
                    <a:noFill/>
                  </pic:spPr>
                </pic:pic>
              </a:graphicData>
            </a:graphic>
          </wp:inline>
        </w:drawing>
      </w:r>
      <w:r w:rsidR="00F2279B">
        <w:rPr>
          <w:rFonts w:ascii="Book Antiqua" w:hAnsi="Book Antiqua"/>
          <w:sz w:val="24"/>
        </w:rPr>
        <w:br/>
      </w:r>
    </w:p>
    <w:p w14:paraId="2E7F701A" w14:textId="77777777" w:rsidR="005613DB" w:rsidRDefault="005613DB" w:rsidP="00F744D5">
      <w:pPr>
        <w:pStyle w:val="Heading1"/>
        <w:jc w:val="center"/>
        <w:rPr>
          <w:rFonts w:ascii="Book Antiqua" w:hAnsi="Book Antiqua"/>
          <w:sz w:val="24"/>
        </w:rPr>
      </w:pPr>
    </w:p>
    <w:p w14:paraId="4E7FB9D4" w14:textId="5922FE37" w:rsidR="00DE33C7" w:rsidRPr="00F2279B" w:rsidRDefault="00F2279B" w:rsidP="00F744D5">
      <w:pPr>
        <w:pStyle w:val="Heading1"/>
        <w:jc w:val="center"/>
        <w:rPr>
          <w:rFonts w:ascii="Book Antiqua" w:hAnsi="Book Antiqua"/>
          <w:sz w:val="24"/>
        </w:rPr>
      </w:pPr>
      <w:r>
        <w:rPr>
          <w:rFonts w:ascii="Book Antiqua" w:hAnsi="Book Antiqua"/>
          <w:sz w:val="24"/>
        </w:rPr>
        <w:t xml:space="preserve">Final </w:t>
      </w:r>
      <w:proofErr w:type="spellStart"/>
      <w:r>
        <w:rPr>
          <w:rFonts w:ascii="Book Antiqua" w:hAnsi="Book Antiqua"/>
          <w:sz w:val="24"/>
        </w:rPr>
        <w:t>ePortfolio</w:t>
      </w:r>
      <w:proofErr w:type="spellEnd"/>
      <w:r>
        <w:rPr>
          <w:rFonts w:ascii="Book Antiqua" w:hAnsi="Book Antiqua"/>
          <w:sz w:val="24"/>
        </w:rPr>
        <w:t xml:space="preserve"> Submission Template</w:t>
      </w:r>
    </w:p>
    <w:p w14:paraId="50AC1ED2" w14:textId="77777777" w:rsidR="00B53817" w:rsidRPr="00FD70B9" w:rsidRDefault="00B53817">
      <w:pPr>
        <w:rPr>
          <w:rFonts w:ascii="Book Antiqua" w:hAnsi="Book Antiqua"/>
          <w:sz w:val="24"/>
        </w:rPr>
      </w:pPr>
    </w:p>
    <w:p w14:paraId="195E914C" w14:textId="77777777" w:rsidR="00BA0D11" w:rsidRPr="00FD70B9" w:rsidRDefault="00BA0D11">
      <w:pPr>
        <w:rPr>
          <w:rFonts w:ascii="Book Antiqua" w:hAnsi="Book Antiqua"/>
          <w:sz w:val="24"/>
        </w:rPr>
      </w:pPr>
    </w:p>
    <w:p w14:paraId="0B40535A" w14:textId="7386E1D2" w:rsidR="00FC3D12" w:rsidRPr="00951FEF" w:rsidRDefault="00F744D5" w:rsidP="00FC3D12">
      <w:pPr>
        <w:spacing w:line="480" w:lineRule="auto"/>
        <w:jc w:val="center"/>
        <w:rPr>
          <w:rFonts w:ascii="Times New Roman" w:hAnsi="Times New Roman" w:cs="Times New Roman"/>
          <w:sz w:val="24"/>
        </w:rPr>
      </w:pPr>
      <w:r>
        <w:rPr>
          <w:rFonts w:ascii="Times New Roman" w:hAnsi="Times New Roman" w:cs="Times New Roman"/>
          <w:sz w:val="24"/>
        </w:rPr>
        <w:t xml:space="preserve">Diana </w:t>
      </w:r>
      <w:r w:rsidR="00FC3D12" w:rsidRPr="00F744D5">
        <w:rPr>
          <w:rFonts w:ascii="Times New Roman" w:hAnsi="Times New Roman" w:cs="Times New Roman"/>
          <w:sz w:val="24"/>
        </w:rPr>
        <w:t>MI.</w:t>
      </w:r>
      <w:r>
        <w:rPr>
          <w:rFonts w:ascii="Times New Roman" w:hAnsi="Times New Roman" w:cs="Times New Roman"/>
          <w:sz w:val="24"/>
        </w:rPr>
        <w:t xml:space="preserve"> Ashabi</w:t>
      </w:r>
    </w:p>
    <w:p w14:paraId="3DCA6076" w14:textId="77777777" w:rsidR="00FC3D12" w:rsidRPr="00951FEF" w:rsidRDefault="00FC3D12" w:rsidP="00FC3D12">
      <w:pPr>
        <w:spacing w:line="480" w:lineRule="auto"/>
        <w:jc w:val="center"/>
        <w:rPr>
          <w:rFonts w:ascii="Times New Roman" w:hAnsi="Times New Roman" w:cs="Times New Roman"/>
          <w:sz w:val="24"/>
        </w:rPr>
      </w:pPr>
      <w:r w:rsidRPr="00951FEF">
        <w:rPr>
          <w:rFonts w:ascii="Times New Roman" w:hAnsi="Times New Roman" w:cs="Times New Roman"/>
          <w:sz w:val="24"/>
        </w:rPr>
        <w:t>Bryant &amp; Stratton College</w:t>
      </w:r>
    </w:p>
    <w:p w14:paraId="17E3749F" w14:textId="77777777" w:rsidR="00FC3D12" w:rsidRPr="00F744D5" w:rsidRDefault="00FC3D12" w:rsidP="00FC3D12">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 xml:space="preserve">95 – </w:t>
      </w:r>
      <w:r w:rsidRPr="00F744D5">
        <w:rPr>
          <w:rFonts w:ascii="Book Antiqua" w:hAnsi="Book Antiqua"/>
          <w:sz w:val="24"/>
        </w:rPr>
        <w:t>Macroeconomics</w:t>
      </w:r>
    </w:p>
    <w:p w14:paraId="0BFDC4DE" w14:textId="06E22EEC" w:rsidR="00FC3D12" w:rsidRPr="00F744D5" w:rsidRDefault="00F744D5" w:rsidP="00FC3D12">
      <w:pPr>
        <w:spacing w:line="480" w:lineRule="auto"/>
        <w:jc w:val="center"/>
        <w:rPr>
          <w:rFonts w:ascii="Times New Roman" w:hAnsi="Times New Roman" w:cs="Times New Roman"/>
          <w:sz w:val="24"/>
        </w:rPr>
      </w:pPr>
      <w:r>
        <w:rPr>
          <w:rFonts w:ascii="Times New Roman" w:hAnsi="Times New Roman" w:cs="Times New Roman"/>
          <w:sz w:val="24"/>
        </w:rPr>
        <w:t>McDonald, James R</w:t>
      </w:r>
    </w:p>
    <w:p w14:paraId="2176289B" w14:textId="54FA0CD0" w:rsidR="00FC3D12" w:rsidRPr="00951FEF" w:rsidRDefault="00F744D5" w:rsidP="30471254">
      <w:pPr>
        <w:spacing w:line="480" w:lineRule="auto"/>
        <w:jc w:val="center"/>
        <w:rPr>
          <w:rFonts w:ascii="Times New Roman" w:hAnsi="Times New Roman" w:cs="Times New Roman"/>
          <w:sz w:val="24"/>
          <w:szCs w:val="24"/>
        </w:rPr>
      </w:pPr>
      <w:r w:rsidRPr="30471254">
        <w:rPr>
          <w:rFonts w:ascii="Times New Roman" w:hAnsi="Times New Roman" w:cs="Times New Roman"/>
          <w:sz w:val="24"/>
          <w:szCs w:val="24"/>
        </w:rPr>
        <w:t>February</w:t>
      </w:r>
      <w:r w:rsidR="00FC3D12" w:rsidRPr="30471254">
        <w:rPr>
          <w:rFonts w:ascii="Times New Roman" w:hAnsi="Times New Roman" w:cs="Times New Roman"/>
          <w:sz w:val="24"/>
          <w:szCs w:val="24"/>
        </w:rPr>
        <w:t xml:space="preserve"> </w:t>
      </w:r>
      <w:r w:rsidRPr="30471254">
        <w:rPr>
          <w:rFonts w:ascii="Times New Roman" w:hAnsi="Times New Roman" w:cs="Times New Roman"/>
          <w:sz w:val="24"/>
          <w:szCs w:val="24"/>
        </w:rPr>
        <w:t>2022</w:t>
      </w:r>
    </w:p>
    <w:p w14:paraId="20AF2DA0" w14:textId="749947FB" w:rsidR="00BA0D11" w:rsidRDefault="00BA0D11">
      <w:pPr>
        <w:rPr>
          <w:rFonts w:ascii="Book Antiqua" w:hAnsi="Book Antiqua"/>
          <w:sz w:val="24"/>
        </w:rPr>
      </w:pPr>
    </w:p>
    <w:p w14:paraId="376B6BC2" w14:textId="2F11C9D2" w:rsidR="005613DB" w:rsidRDefault="005613DB">
      <w:pPr>
        <w:rPr>
          <w:rFonts w:ascii="Book Antiqua" w:hAnsi="Book Antiqua"/>
          <w:sz w:val="24"/>
        </w:rPr>
      </w:pPr>
    </w:p>
    <w:p w14:paraId="587836AF" w14:textId="16D6B6A9" w:rsidR="005613DB" w:rsidRDefault="005613DB">
      <w:pPr>
        <w:rPr>
          <w:rFonts w:ascii="Book Antiqua" w:hAnsi="Book Antiqua"/>
          <w:sz w:val="24"/>
        </w:rPr>
      </w:pPr>
    </w:p>
    <w:p w14:paraId="462A3820" w14:textId="5CB80F72" w:rsidR="005613DB" w:rsidRDefault="005613DB">
      <w:pPr>
        <w:rPr>
          <w:rFonts w:ascii="Book Antiqua" w:hAnsi="Book Antiqua"/>
          <w:sz w:val="24"/>
        </w:rPr>
      </w:pPr>
    </w:p>
    <w:p w14:paraId="1C3570DE" w14:textId="4937B011" w:rsidR="005613DB" w:rsidRDefault="005613DB">
      <w:pPr>
        <w:rPr>
          <w:rFonts w:ascii="Book Antiqua" w:hAnsi="Book Antiqua"/>
          <w:sz w:val="24"/>
        </w:rPr>
      </w:pPr>
    </w:p>
    <w:p w14:paraId="786A5796" w14:textId="22AF0669" w:rsidR="005613DB" w:rsidRDefault="005613DB">
      <w:pPr>
        <w:rPr>
          <w:rFonts w:ascii="Book Antiqua" w:hAnsi="Book Antiqua"/>
          <w:sz w:val="24"/>
        </w:rPr>
      </w:pPr>
    </w:p>
    <w:p w14:paraId="2F95B9CB" w14:textId="1E057DCF" w:rsidR="005613DB" w:rsidRDefault="005613DB">
      <w:pPr>
        <w:rPr>
          <w:rFonts w:ascii="Book Antiqua" w:hAnsi="Book Antiqua"/>
          <w:sz w:val="24"/>
        </w:rPr>
      </w:pPr>
    </w:p>
    <w:p w14:paraId="53B8389A" w14:textId="5D6053F2" w:rsidR="005613DB" w:rsidRDefault="005613DB">
      <w:pPr>
        <w:rPr>
          <w:rFonts w:ascii="Book Antiqua" w:hAnsi="Book Antiqua"/>
          <w:sz w:val="24"/>
        </w:rPr>
      </w:pPr>
    </w:p>
    <w:p w14:paraId="5381493F" w14:textId="21E3EA07" w:rsidR="005613DB" w:rsidRDefault="005613DB">
      <w:pPr>
        <w:rPr>
          <w:rFonts w:ascii="Book Antiqua" w:hAnsi="Book Antiqua"/>
          <w:sz w:val="24"/>
        </w:rPr>
      </w:pPr>
    </w:p>
    <w:p w14:paraId="3F95D6D9" w14:textId="72602788" w:rsidR="005613DB" w:rsidRDefault="005613DB">
      <w:pPr>
        <w:rPr>
          <w:rFonts w:ascii="Book Antiqua" w:hAnsi="Book Antiqua"/>
          <w:sz w:val="24"/>
        </w:rPr>
      </w:pPr>
    </w:p>
    <w:p w14:paraId="6DD99167" w14:textId="4EAC0624" w:rsidR="005613DB" w:rsidRDefault="005613DB">
      <w:pPr>
        <w:rPr>
          <w:rFonts w:ascii="Book Antiqua" w:hAnsi="Book Antiqua"/>
          <w:sz w:val="24"/>
        </w:rPr>
      </w:pPr>
    </w:p>
    <w:p w14:paraId="3874784F" w14:textId="67383162" w:rsidR="005613DB" w:rsidRDefault="005613DB">
      <w:pPr>
        <w:rPr>
          <w:rFonts w:ascii="Book Antiqua" w:hAnsi="Book Antiqua"/>
          <w:sz w:val="24"/>
        </w:rPr>
      </w:pPr>
    </w:p>
    <w:p w14:paraId="71CB6FC3" w14:textId="248B9303" w:rsidR="005613DB" w:rsidRDefault="005613DB">
      <w:pPr>
        <w:rPr>
          <w:rFonts w:ascii="Book Antiqua" w:hAnsi="Book Antiqua"/>
          <w:sz w:val="24"/>
        </w:rPr>
      </w:pPr>
    </w:p>
    <w:p w14:paraId="1993A7A5" w14:textId="50931857" w:rsidR="005613DB" w:rsidRDefault="005613DB">
      <w:pPr>
        <w:rPr>
          <w:rFonts w:ascii="Book Antiqua" w:hAnsi="Book Antiqua"/>
          <w:sz w:val="24"/>
        </w:rPr>
      </w:pPr>
    </w:p>
    <w:p w14:paraId="3619B2AC" w14:textId="12E84DFF" w:rsidR="005613DB" w:rsidRDefault="005613DB">
      <w:pPr>
        <w:rPr>
          <w:rFonts w:ascii="Book Antiqua" w:hAnsi="Book Antiqua"/>
          <w:sz w:val="24"/>
        </w:rPr>
      </w:pPr>
    </w:p>
    <w:p w14:paraId="7504FD7C" w14:textId="5B7D73AF" w:rsidR="005613DB" w:rsidRDefault="005613DB">
      <w:pPr>
        <w:rPr>
          <w:rFonts w:ascii="Book Antiqua" w:hAnsi="Book Antiqua"/>
          <w:sz w:val="24"/>
        </w:rPr>
      </w:pPr>
    </w:p>
    <w:p w14:paraId="76CBE14E" w14:textId="068F5A49" w:rsidR="005613DB" w:rsidRDefault="005613DB">
      <w:pPr>
        <w:rPr>
          <w:rFonts w:ascii="Book Antiqua" w:hAnsi="Book Antiqua"/>
          <w:sz w:val="24"/>
        </w:rPr>
      </w:pPr>
    </w:p>
    <w:p w14:paraId="44875A31" w14:textId="179BE212" w:rsidR="005613DB" w:rsidRDefault="005613DB">
      <w:pPr>
        <w:rPr>
          <w:rFonts w:ascii="Book Antiqua" w:hAnsi="Book Antiqua"/>
          <w:sz w:val="24"/>
        </w:rPr>
      </w:pPr>
    </w:p>
    <w:p w14:paraId="523C7EF7" w14:textId="75DFACEF" w:rsidR="005613DB" w:rsidRDefault="005613DB">
      <w:pPr>
        <w:rPr>
          <w:rFonts w:ascii="Book Antiqua" w:hAnsi="Book Antiqua"/>
          <w:sz w:val="24"/>
        </w:rPr>
      </w:pPr>
    </w:p>
    <w:p w14:paraId="20FA398C" w14:textId="3A7E78EA" w:rsidR="005613DB" w:rsidRDefault="005613DB">
      <w:pPr>
        <w:rPr>
          <w:rFonts w:ascii="Book Antiqua" w:hAnsi="Book Antiqua"/>
          <w:sz w:val="24"/>
        </w:rPr>
      </w:pPr>
    </w:p>
    <w:p w14:paraId="20F186AC" w14:textId="6CC829E8" w:rsidR="005613DB" w:rsidRDefault="005613DB">
      <w:pPr>
        <w:rPr>
          <w:rFonts w:ascii="Book Antiqua" w:hAnsi="Book Antiqua"/>
          <w:sz w:val="24"/>
        </w:rPr>
      </w:pPr>
    </w:p>
    <w:p w14:paraId="55FC96AD" w14:textId="562D4C2E" w:rsidR="005613DB" w:rsidRDefault="005613DB">
      <w:pPr>
        <w:rPr>
          <w:rFonts w:ascii="Book Antiqua" w:hAnsi="Book Antiqua"/>
          <w:sz w:val="24"/>
        </w:rPr>
      </w:pPr>
    </w:p>
    <w:p w14:paraId="22D058AE" w14:textId="2DE6C821" w:rsidR="005613DB" w:rsidRDefault="005613DB">
      <w:pPr>
        <w:rPr>
          <w:rFonts w:ascii="Book Antiqua" w:hAnsi="Book Antiqua"/>
          <w:sz w:val="24"/>
        </w:rPr>
      </w:pPr>
    </w:p>
    <w:p w14:paraId="09986751" w14:textId="36C05349" w:rsidR="005613DB" w:rsidRDefault="005613DB">
      <w:pPr>
        <w:rPr>
          <w:rFonts w:ascii="Book Antiqua" w:hAnsi="Book Antiqua"/>
          <w:sz w:val="24"/>
        </w:rPr>
      </w:pPr>
    </w:p>
    <w:p w14:paraId="0B47EE97" w14:textId="6198CCE1" w:rsidR="005613DB" w:rsidRDefault="005613DB">
      <w:pPr>
        <w:rPr>
          <w:rFonts w:ascii="Book Antiqua" w:hAnsi="Book Antiqua"/>
          <w:sz w:val="24"/>
        </w:rPr>
      </w:pPr>
    </w:p>
    <w:p w14:paraId="3DF8AC27" w14:textId="07F13AE6" w:rsidR="005613DB" w:rsidRDefault="005613DB">
      <w:pPr>
        <w:rPr>
          <w:rFonts w:ascii="Book Antiqua" w:hAnsi="Book Antiqua"/>
          <w:sz w:val="24"/>
        </w:rPr>
      </w:pPr>
    </w:p>
    <w:p w14:paraId="4C6D3E27" w14:textId="15F64BA4" w:rsidR="005613DB" w:rsidRDefault="005613DB">
      <w:pPr>
        <w:rPr>
          <w:rFonts w:ascii="Book Antiqua" w:hAnsi="Book Antiqua"/>
          <w:sz w:val="24"/>
        </w:rPr>
      </w:pPr>
    </w:p>
    <w:p w14:paraId="24C09484" w14:textId="0B0E5FCD" w:rsidR="005613DB" w:rsidRDefault="005613DB">
      <w:pPr>
        <w:rPr>
          <w:rFonts w:ascii="Book Antiqua" w:hAnsi="Book Antiqua"/>
          <w:sz w:val="24"/>
        </w:rPr>
      </w:pPr>
    </w:p>
    <w:p w14:paraId="417DF8C4" w14:textId="77777777" w:rsidR="005613DB" w:rsidRPr="00FD70B9" w:rsidRDefault="005613DB">
      <w:pPr>
        <w:rPr>
          <w:rFonts w:ascii="Book Antiqua" w:hAnsi="Book Antiqua"/>
          <w:sz w:val="24"/>
        </w:rPr>
      </w:pPr>
    </w:p>
    <w:p w14:paraId="1E9724F7" w14:textId="4B78B5C9" w:rsidR="00BA0D11" w:rsidRPr="00FD70B9" w:rsidRDefault="00BA0D11">
      <w:pPr>
        <w:rPr>
          <w:rFonts w:ascii="Book Antiqua" w:hAnsi="Book Antiqua"/>
          <w:b/>
          <w:bCs/>
          <w:sz w:val="24"/>
        </w:rPr>
      </w:pPr>
      <w:r w:rsidRPr="00FD70B9">
        <w:rPr>
          <w:rFonts w:ascii="Book Antiqua" w:hAnsi="Book Antiqua"/>
          <w:b/>
          <w:bCs/>
          <w:sz w:val="24"/>
        </w:rPr>
        <w:t>Scenario 1 Findings and Analysis</w:t>
      </w:r>
    </w:p>
    <w:p w14:paraId="70E2AC25" w14:textId="5459BA29" w:rsidR="00BA0D11" w:rsidRPr="00FD70B9" w:rsidRDefault="00BA0D11">
      <w:pPr>
        <w:rPr>
          <w:rFonts w:ascii="Book Antiqua" w:hAnsi="Book Antiqua"/>
          <w:sz w:val="24"/>
        </w:rPr>
      </w:pPr>
    </w:p>
    <w:p w14:paraId="5430E2CD" w14:textId="77777777" w:rsidR="00FC3D12" w:rsidRDefault="00FC3D12" w:rsidP="00FC3D12">
      <w:pPr>
        <w:rPr>
          <w:rFonts w:ascii="Book Antiqua" w:hAnsi="Book Antiqua"/>
          <w:sz w:val="24"/>
        </w:rPr>
      </w:pPr>
      <w:r>
        <w:rPr>
          <w:rFonts w:ascii="Book Antiqua" w:hAnsi="Book Antiqua"/>
          <w:sz w:val="24"/>
        </w:rPr>
        <w:t>To: Audit Department</w:t>
      </w:r>
    </w:p>
    <w:p w14:paraId="7279AB69" w14:textId="77777777" w:rsidR="00FC3D12" w:rsidRDefault="00FC3D12" w:rsidP="00FC3D12">
      <w:pPr>
        <w:rPr>
          <w:rFonts w:ascii="Book Antiqua" w:hAnsi="Book Antiqua"/>
          <w:sz w:val="24"/>
        </w:rPr>
      </w:pPr>
    </w:p>
    <w:p w14:paraId="40B1CC49" w14:textId="21110072" w:rsidR="00FC3D12" w:rsidRDefault="00FC3D12" w:rsidP="00FC3D12">
      <w:pPr>
        <w:rPr>
          <w:rFonts w:ascii="Book Antiqua" w:hAnsi="Book Antiqua"/>
          <w:sz w:val="24"/>
        </w:rPr>
      </w:pPr>
      <w:r>
        <w:rPr>
          <w:rFonts w:ascii="Book Antiqua" w:hAnsi="Book Antiqua"/>
          <w:sz w:val="24"/>
        </w:rPr>
        <w:t xml:space="preserve">From: </w:t>
      </w:r>
      <w:r w:rsidR="00F744D5">
        <w:rPr>
          <w:rFonts w:ascii="Book Antiqua" w:hAnsi="Book Antiqua"/>
          <w:sz w:val="24"/>
        </w:rPr>
        <w:t>Diana Ashabi</w:t>
      </w:r>
    </w:p>
    <w:p w14:paraId="7FF6F125" w14:textId="77777777" w:rsidR="00FC3D12" w:rsidRDefault="00FC3D12" w:rsidP="00FC3D12">
      <w:pPr>
        <w:rPr>
          <w:rFonts w:ascii="Book Antiqua" w:hAnsi="Book Antiqua"/>
          <w:sz w:val="24"/>
        </w:rPr>
      </w:pPr>
    </w:p>
    <w:p w14:paraId="3F8E1679" w14:textId="246CB08A" w:rsidR="00FC3D12" w:rsidRDefault="00FC3D12" w:rsidP="00FC3D12">
      <w:pPr>
        <w:rPr>
          <w:rFonts w:ascii="Book Antiqua" w:hAnsi="Book Antiqua"/>
          <w:sz w:val="24"/>
        </w:rPr>
      </w:pPr>
      <w:r>
        <w:rPr>
          <w:rFonts w:ascii="Book Antiqua" w:hAnsi="Book Antiqua"/>
          <w:sz w:val="24"/>
        </w:rPr>
        <w:t xml:space="preserve">Date: </w:t>
      </w:r>
      <w:r w:rsidR="005613DB">
        <w:rPr>
          <w:rFonts w:ascii="Book Antiqua" w:hAnsi="Book Antiqua"/>
          <w:sz w:val="24"/>
        </w:rPr>
        <w:t>2/18/2022</w:t>
      </w:r>
    </w:p>
    <w:p w14:paraId="4900E783" w14:textId="77777777" w:rsidR="00FC3D12" w:rsidRDefault="00FC3D12" w:rsidP="00FC3D12">
      <w:pPr>
        <w:rPr>
          <w:rFonts w:ascii="Book Antiqua" w:hAnsi="Book Antiqua"/>
          <w:sz w:val="24"/>
        </w:rPr>
      </w:pPr>
    </w:p>
    <w:p w14:paraId="42BE7856" w14:textId="77777777" w:rsidR="00FC3D12" w:rsidRDefault="00FC3D12" w:rsidP="00FC3D12">
      <w:pPr>
        <w:rPr>
          <w:rFonts w:ascii="Book Antiqua" w:hAnsi="Book Antiqua"/>
          <w:sz w:val="24"/>
        </w:rPr>
      </w:pPr>
      <w:r>
        <w:rPr>
          <w:rFonts w:ascii="Book Antiqua" w:hAnsi="Book Antiqua"/>
          <w:sz w:val="24"/>
        </w:rPr>
        <w:t>RE: Maintenance Cost Explanation</w:t>
      </w:r>
    </w:p>
    <w:p w14:paraId="201B5CBA" w14:textId="77777777" w:rsidR="00FC3D12" w:rsidRPr="00FD70B9" w:rsidRDefault="00FC3D12" w:rsidP="00FC3D12">
      <w:pPr>
        <w:rPr>
          <w:rFonts w:ascii="Book Antiqua" w:hAnsi="Book Antiqua"/>
          <w:sz w:val="24"/>
        </w:rPr>
      </w:pPr>
    </w:p>
    <w:p w14:paraId="1D122DB6" w14:textId="633B4A2B" w:rsidR="00F744D5" w:rsidRPr="00FD70B9" w:rsidRDefault="00F744D5" w:rsidP="00FC3D12">
      <w:pPr>
        <w:rPr>
          <w:rFonts w:ascii="Book Antiqua" w:hAnsi="Book Antiqua"/>
          <w:sz w:val="24"/>
        </w:rPr>
      </w:pPr>
      <w:r>
        <w:rPr>
          <w:noProof/>
        </w:rPr>
        <w:drawing>
          <wp:inline distT="0" distB="0" distL="0" distR="0" wp14:anchorId="2B95A598" wp14:editId="6EBD7BCF">
            <wp:extent cx="4000500" cy="2781300"/>
            <wp:effectExtent l="0" t="0" r="0" b="0"/>
            <wp:docPr id="1" name="Chart 1">
              <a:extLst xmlns:a="http://schemas.openxmlformats.org/drawingml/2006/main">
                <a:ext uri="{FF2B5EF4-FFF2-40B4-BE49-F238E27FC236}">
                  <a16:creationId xmlns:a16="http://schemas.microsoft.com/office/drawing/2014/main" id="{25947AB5-BCE4-45C4-8CAC-9F3B69CDD0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7765D6C" w14:textId="77777777" w:rsidR="005613DB" w:rsidRDefault="005613DB" w:rsidP="5CF95639">
      <w:pPr>
        <w:jc w:val="both"/>
        <w:rPr>
          <w:rFonts w:ascii="Book Antiqua" w:hAnsi="Book Antiqua"/>
          <w:b/>
          <w:bCs/>
          <w:sz w:val="24"/>
          <w:szCs w:val="24"/>
        </w:rPr>
      </w:pPr>
    </w:p>
    <w:p w14:paraId="0AC1EADC" w14:textId="71D58F2D" w:rsidR="5CF95639" w:rsidRDefault="5CF95639" w:rsidP="21DB1E3F">
      <w:pPr>
        <w:spacing w:line="480" w:lineRule="auto"/>
        <w:ind w:firstLine="720"/>
        <w:jc w:val="both"/>
        <w:rPr>
          <w:rFonts w:ascii="Times New Roman" w:eastAsia="Times New Roman" w:hAnsi="Times New Roman" w:cs="Times New Roman"/>
          <w:sz w:val="24"/>
          <w:szCs w:val="24"/>
        </w:rPr>
      </w:pPr>
      <w:r w:rsidRPr="21DB1E3F">
        <w:rPr>
          <w:rFonts w:ascii="Times New Roman" w:eastAsia="Times New Roman" w:hAnsi="Times New Roman" w:cs="Times New Roman"/>
          <w:sz w:val="24"/>
          <w:szCs w:val="24"/>
        </w:rPr>
        <w:t xml:space="preserve">Repair prices are rising because of an increase in both demand and supply. Due to increased demand for screws from customers doing their own repairs or construction, the price of screws has risen. This has a negative effect on the economic balance. The rise in demand causes surplus demand to emerge at the original price. The price will increase if there is a lot of demand for screws that may be expected if customers cut down on home improvements. A drop in supply necessitates a fall in output. As a result, the equilibrium quantity will be smaller when demand declines quickly. </w:t>
      </w:r>
      <w:r w:rsidRPr="21DB1E3F">
        <w:rPr>
          <w:rFonts w:ascii="Times New Roman" w:eastAsia="Times New Roman" w:hAnsi="Times New Roman" w:cs="Times New Roman"/>
          <w:sz w:val="24"/>
          <w:szCs w:val="24"/>
        </w:rPr>
        <w:lastRenderedPageBreak/>
        <w:t xml:space="preserve">Stable prices result when the equilibrium is restored. As a result, customers may acquire the products they need at a reasonable cost. </w:t>
      </w:r>
    </w:p>
    <w:p w14:paraId="27222236" w14:textId="77777777" w:rsidR="005613DB" w:rsidRDefault="005613DB" w:rsidP="00FC3D12">
      <w:pPr>
        <w:jc w:val="both"/>
        <w:rPr>
          <w:rFonts w:ascii="Book Antiqua" w:hAnsi="Book Antiqua"/>
          <w:b/>
          <w:bCs/>
          <w:sz w:val="24"/>
        </w:rPr>
      </w:pPr>
    </w:p>
    <w:p w14:paraId="56DFAAC3" w14:textId="77777777" w:rsidR="005613DB" w:rsidRDefault="005613DB" w:rsidP="00FC3D12">
      <w:pPr>
        <w:jc w:val="both"/>
        <w:rPr>
          <w:rFonts w:ascii="Book Antiqua" w:hAnsi="Book Antiqua"/>
          <w:b/>
          <w:bCs/>
          <w:sz w:val="24"/>
        </w:rPr>
      </w:pPr>
    </w:p>
    <w:p w14:paraId="67A9814F" w14:textId="77777777" w:rsidR="005613DB" w:rsidRDefault="005613DB" w:rsidP="00FC3D12">
      <w:pPr>
        <w:jc w:val="both"/>
        <w:rPr>
          <w:rFonts w:ascii="Book Antiqua" w:hAnsi="Book Antiqua"/>
          <w:b/>
          <w:bCs/>
          <w:sz w:val="24"/>
        </w:rPr>
      </w:pPr>
    </w:p>
    <w:p w14:paraId="6539310B" w14:textId="77777777" w:rsidR="005613DB" w:rsidRDefault="005613DB" w:rsidP="00FC3D12">
      <w:pPr>
        <w:jc w:val="both"/>
        <w:rPr>
          <w:rFonts w:ascii="Book Antiqua" w:hAnsi="Book Antiqua"/>
          <w:b/>
          <w:bCs/>
          <w:sz w:val="24"/>
        </w:rPr>
      </w:pPr>
    </w:p>
    <w:p w14:paraId="5B845B34" w14:textId="77777777" w:rsidR="005613DB" w:rsidRDefault="005613DB" w:rsidP="00FC3D12">
      <w:pPr>
        <w:jc w:val="both"/>
        <w:rPr>
          <w:rFonts w:ascii="Book Antiqua" w:hAnsi="Book Antiqua"/>
          <w:b/>
          <w:bCs/>
          <w:sz w:val="24"/>
        </w:rPr>
      </w:pPr>
    </w:p>
    <w:p w14:paraId="7896A48D" w14:textId="77777777" w:rsidR="005613DB" w:rsidRDefault="005613DB" w:rsidP="00FC3D12">
      <w:pPr>
        <w:jc w:val="both"/>
        <w:rPr>
          <w:rFonts w:ascii="Book Antiqua" w:hAnsi="Book Antiqua"/>
          <w:b/>
          <w:bCs/>
          <w:sz w:val="24"/>
        </w:rPr>
      </w:pPr>
    </w:p>
    <w:p w14:paraId="2F9E3DC4" w14:textId="7FABB048" w:rsidR="00BA0D11" w:rsidRPr="00FC3D12" w:rsidRDefault="00BA0D11" w:rsidP="00FC3D12">
      <w:pPr>
        <w:jc w:val="both"/>
        <w:rPr>
          <w:rFonts w:ascii="Book Antiqua" w:hAnsi="Book Antiqua"/>
          <w:sz w:val="24"/>
        </w:rPr>
      </w:pPr>
      <w:r w:rsidRPr="00FC3D12">
        <w:rPr>
          <w:rFonts w:ascii="Book Antiqua" w:hAnsi="Book Antiqua"/>
          <w:b/>
          <w:bCs/>
          <w:sz w:val="24"/>
        </w:rPr>
        <w:t>Scenario 2 Findings and Analysis</w:t>
      </w:r>
    </w:p>
    <w:p w14:paraId="403AFBC6" w14:textId="31D9A615" w:rsidR="00BA0D11" w:rsidRPr="00FD70B9" w:rsidRDefault="00BA0D11">
      <w:pPr>
        <w:rPr>
          <w:rFonts w:ascii="Book Antiqua" w:hAnsi="Book Antiqua"/>
          <w:sz w:val="24"/>
        </w:rPr>
      </w:pPr>
    </w:p>
    <w:p w14:paraId="5D7477CC" w14:textId="77777777" w:rsidR="00FC3D12" w:rsidRDefault="00FC3D12" w:rsidP="00FC3D12">
      <w:pPr>
        <w:rPr>
          <w:rFonts w:ascii="Book Antiqua" w:hAnsi="Book Antiqua"/>
          <w:sz w:val="24"/>
        </w:rPr>
      </w:pPr>
      <w:r>
        <w:rPr>
          <w:rFonts w:ascii="Book Antiqua" w:hAnsi="Book Antiqua"/>
          <w:sz w:val="24"/>
        </w:rPr>
        <w:t>To: Office of the Mayor</w:t>
      </w:r>
    </w:p>
    <w:p w14:paraId="5824ABE4" w14:textId="77777777" w:rsidR="00FC3D12" w:rsidRDefault="00FC3D12" w:rsidP="00FC3D12">
      <w:pPr>
        <w:rPr>
          <w:rFonts w:ascii="Book Antiqua" w:hAnsi="Book Antiqua"/>
          <w:sz w:val="24"/>
        </w:rPr>
      </w:pPr>
    </w:p>
    <w:p w14:paraId="11E3416B" w14:textId="5443CEB1" w:rsidR="00FC3D12" w:rsidRDefault="00FC3D12" w:rsidP="00FC3D12">
      <w:pPr>
        <w:rPr>
          <w:rFonts w:ascii="Book Antiqua" w:hAnsi="Book Antiqua"/>
          <w:sz w:val="24"/>
        </w:rPr>
      </w:pPr>
      <w:r>
        <w:rPr>
          <w:rFonts w:ascii="Book Antiqua" w:hAnsi="Book Antiqua"/>
          <w:sz w:val="24"/>
        </w:rPr>
        <w:t xml:space="preserve">From: </w:t>
      </w:r>
      <w:r w:rsidR="005613DB">
        <w:rPr>
          <w:rFonts w:ascii="Book Antiqua" w:hAnsi="Book Antiqua"/>
          <w:sz w:val="24"/>
        </w:rPr>
        <w:t>Diana Ashabi</w:t>
      </w:r>
    </w:p>
    <w:p w14:paraId="56515573" w14:textId="77777777" w:rsidR="00FC3D12" w:rsidRDefault="00FC3D12" w:rsidP="00FC3D12">
      <w:pPr>
        <w:rPr>
          <w:rFonts w:ascii="Book Antiqua" w:hAnsi="Book Antiqua"/>
          <w:sz w:val="24"/>
        </w:rPr>
      </w:pPr>
    </w:p>
    <w:p w14:paraId="094803BC" w14:textId="450DCAC7" w:rsidR="00FC3D12" w:rsidRDefault="00FC3D12" w:rsidP="00FC3D12">
      <w:pPr>
        <w:rPr>
          <w:rFonts w:ascii="Book Antiqua" w:hAnsi="Book Antiqua"/>
          <w:sz w:val="24"/>
        </w:rPr>
      </w:pPr>
      <w:r>
        <w:rPr>
          <w:rFonts w:ascii="Book Antiqua" w:hAnsi="Book Antiqua"/>
          <w:sz w:val="24"/>
        </w:rPr>
        <w:t xml:space="preserve">Date: </w:t>
      </w:r>
      <w:r w:rsidR="005613DB">
        <w:rPr>
          <w:rFonts w:ascii="Book Antiqua" w:hAnsi="Book Antiqua"/>
          <w:sz w:val="24"/>
        </w:rPr>
        <w:t>2/18/2022</w:t>
      </w:r>
    </w:p>
    <w:p w14:paraId="2AC3E671" w14:textId="77777777" w:rsidR="00FC3D12" w:rsidRDefault="00FC3D12" w:rsidP="00FC3D12">
      <w:pPr>
        <w:rPr>
          <w:rFonts w:ascii="Book Antiqua" w:hAnsi="Book Antiqua"/>
          <w:sz w:val="24"/>
        </w:rPr>
      </w:pPr>
    </w:p>
    <w:p w14:paraId="386C37CC" w14:textId="77777777" w:rsidR="00FC3D12" w:rsidRDefault="00FC3D12" w:rsidP="00FC3D12">
      <w:pPr>
        <w:rPr>
          <w:rFonts w:ascii="Book Antiqua" w:hAnsi="Book Antiqua"/>
          <w:sz w:val="24"/>
        </w:rPr>
      </w:pPr>
      <w:r>
        <w:rPr>
          <w:rFonts w:ascii="Book Antiqua" w:hAnsi="Book Antiqua"/>
          <w:sz w:val="24"/>
        </w:rPr>
        <w:t>RE: Impact of Rental Control</w:t>
      </w:r>
    </w:p>
    <w:p w14:paraId="2AA5502C" w14:textId="77777777" w:rsidR="00FC3D12" w:rsidRDefault="00FC3D12" w:rsidP="00FC3D12">
      <w:pPr>
        <w:rPr>
          <w:rFonts w:ascii="Book Antiqua" w:hAnsi="Book Antiqua"/>
          <w:sz w:val="24"/>
          <w:highlight w:val="yellow"/>
        </w:rPr>
      </w:pPr>
    </w:p>
    <w:p w14:paraId="23017144" w14:textId="77777777" w:rsidR="00FC3D12" w:rsidRDefault="00FC3D12" w:rsidP="00FC3D12">
      <w:pPr>
        <w:rPr>
          <w:rFonts w:ascii="Book Antiqua" w:hAnsi="Book Antiqua"/>
          <w:sz w:val="24"/>
          <w:highlight w:val="yellow"/>
        </w:rPr>
      </w:pPr>
    </w:p>
    <w:p w14:paraId="377FD8B5" w14:textId="48EFB281" w:rsidR="00FC3D12" w:rsidRPr="00FD70B9" w:rsidRDefault="005613DB" w:rsidP="00FC3D12">
      <w:r>
        <w:rPr>
          <w:noProof/>
        </w:rPr>
        <w:drawing>
          <wp:inline distT="0" distB="0" distL="0" distR="0" wp14:anchorId="2E9FD688" wp14:editId="56ED25BE">
            <wp:extent cx="3848100" cy="2854325"/>
            <wp:effectExtent l="0" t="0" r="0" b="3175"/>
            <wp:docPr id="2" name="Chart 2">
              <a:extLst xmlns:a="http://schemas.openxmlformats.org/drawingml/2006/main">
                <a:ext uri="{FF2B5EF4-FFF2-40B4-BE49-F238E27FC236}">
                  <a16:creationId xmlns:a16="http://schemas.microsoft.com/office/drawing/2014/main"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2E6FB99" w14:textId="5E2ED5FF" w:rsidR="5CF95639" w:rsidRDefault="5CF95639" w:rsidP="5CF95639"/>
    <w:p w14:paraId="179D5C2C" w14:textId="5955CBAB" w:rsidR="5CF95639" w:rsidRDefault="5CF95639" w:rsidP="5CF95639"/>
    <w:p w14:paraId="2BE0AD73" w14:textId="6AE27295" w:rsidR="5CF95639" w:rsidRDefault="5CF95639" w:rsidP="21DB1E3F">
      <w:pPr>
        <w:spacing w:line="480" w:lineRule="auto"/>
        <w:ind w:firstLine="720"/>
        <w:rPr>
          <w:rFonts w:ascii="Times New Roman" w:eastAsia="Times New Roman" w:hAnsi="Times New Roman" w:cs="Times New Roman"/>
          <w:sz w:val="24"/>
          <w:szCs w:val="24"/>
        </w:rPr>
      </w:pPr>
      <w:r w:rsidRPr="21DB1E3F">
        <w:rPr>
          <w:rFonts w:ascii="Times New Roman" w:eastAsia="Times New Roman" w:hAnsi="Times New Roman" w:cs="Times New Roman"/>
          <w:sz w:val="24"/>
          <w:szCs w:val="24"/>
        </w:rPr>
        <w:t xml:space="preserve">Renters' requests for rental apartments will rise as a result of a rent ceiling, while the number of available units will remain the same. While a rental ceiling may make it easier for people to find homes, it would likely result in lengthy wait times. This might increase </w:t>
      </w:r>
      <w:r w:rsidRPr="21DB1E3F">
        <w:rPr>
          <w:rFonts w:ascii="Times New Roman" w:eastAsia="Times New Roman" w:hAnsi="Times New Roman" w:cs="Times New Roman"/>
          <w:sz w:val="24"/>
          <w:szCs w:val="24"/>
        </w:rPr>
        <w:lastRenderedPageBreak/>
        <w:t>homelessness. Rent goes up while income stays the same if the price ceiling is raised to $1,000 per month for someone paying $800 a month in rent. They will be evicted; without a house, they will lose their employment and will not be able to be active customers. Rather than rent control, encouraging private property owners to enhance the availability of affordable housing and rent subsidies. Thus, more people would be able to purchase a house that they can really afford to pay for. Current zoning restrictions may be altered to enable garden-level units to be added to existing apartment buildings. A new apartment must be priced at a good reasonable price to prevent people from becoming homeless.</w:t>
      </w:r>
    </w:p>
    <w:p w14:paraId="3E17C12B" w14:textId="305A6384" w:rsidR="00B53817" w:rsidRPr="00FD70B9" w:rsidRDefault="00B53817">
      <w:pPr>
        <w:rPr>
          <w:rFonts w:ascii="Book Antiqua" w:hAnsi="Book Antiqua"/>
        </w:rPr>
      </w:pPr>
    </w:p>
    <w:p w14:paraId="2B31AB36" w14:textId="77777777" w:rsidR="00B53817" w:rsidRPr="00FD70B9" w:rsidRDefault="00B53817">
      <w:pPr>
        <w:rPr>
          <w:rFonts w:ascii="Book Antiqua" w:hAnsi="Book Antiqua"/>
        </w:rPr>
      </w:pPr>
    </w:p>
    <w:sectPr w:rsidR="00B53817" w:rsidRPr="00FD70B9" w:rsidSect="00FC3D12">
      <w:head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DF6B4" w14:textId="77777777" w:rsidR="00603D49" w:rsidRDefault="00603D49" w:rsidP="00FC3D12">
      <w:r>
        <w:separator/>
      </w:r>
    </w:p>
  </w:endnote>
  <w:endnote w:type="continuationSeparator" w:id="0">
    <w:p w14:paraId="0B2FEA19" w14:textId="77777777" w:rsidR="00603D49" w:rsidRDefault="00603D49"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303D1" w14:textId="77777777" w:rsidR="00603D49" w:rsidRDefault="00603D49" w:rsidP="00FC3D12">
      <w:r>
        <w:separator/>
      </w:r>
    </w:p>
  </w:footnote>
  <w:footnote w:type="continuationSeparator" w:id="0">
    <w:p w14:paraId="5C6CF81F" w14:textId="77777777" w:rsidR="00603D49" w:rsidRDefault="00603D49" w:rsidP="00FC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4E91C" w14:textId="55187698"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w:t>
    </w:r>
    <w:proofErr w:type="spellStart"/>
    <w:r w:rsidRPr="00FC3D12">
      <w:rPr>
        <w:rFonts w:ascii="Book Antiqua" w:hAnsi="Book Antiqua"/>
      </w:rPr>
      <w:t>ePortfolio</w:t>
    </w:r>
    <w:proofErr w:type="spellEnd"/>
    <w:r w:rsidRPr="00FC3D12">
      <w:rPr>
        <w:rFonts w:ascii="Book Antiqua" w:hAnsi="Book Antiqua"/>
      </w:rPr>
      <w:t xml:space="preserve">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Pr="00FC3D12">
          <w:rPr>
            <w:rFonts w:ascii="Book Antiqua" w:hAnsi="Book Antiqua"/>
            <w:noProof/>
          </w:rPr>
          <w:t>2</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NzYwMTMwN7CwMDFW0lEKTi0uzszPAykwqwUAyRYQSSwAAAA="/>
  </w:docVars>
  <w:rsids>
    <w:rsidRoot w:val="00CC31F2"/>
    <w:rsid w:val="00152F29"/>
    <w:rsid w:val="003554FD"/>
    <w:rsid w:val="00431F8C"/>
    <w:rsid w:val="005613DB"/>
    <w:rsid w:val="00591C7E"/>
    <w:rsid w:val="006029CF"/>
    <w:rsid w:val="00603D49"/>
    <w:rsid w:val="00652023"/>
    <w:rsid w:val="006E14F1"/>
    <w:rsid w:val="006F801E"/>
    <w:rsid w:val="007F7029"/>
    <w:rsid w:val="00891C28"/>
    <w:rsid w:val="00984ECC"/>
    <w:rsid w:val="00AD5DFA"/>
    <w:rsid w:val="00B046D5"/>
    <w:rsid w:val="00B53817"/>
    <w:rsid w:val="00BA0D11"/>
    <w:rsid w:val="00BC55C6"/>
    <w:rsid w:val="00CC31F2"/>
    <w:rsid w:val="00D436A6"/>
    <w:rsid w:val="00D532E9"/>
    <w:rsid w:val="00DE33C7"/>
    <w:rsid w:val="00E374AF"/>
    <w:rsid w:val="00F2279B"/>
    <w:rsid w:val="00F744D5"/>
    <w:rsid w:val="00F815DF"/>
    <w:rsid w:val="00FC3D12"/>
    <w:rsid w:val="00FD70B9"/>
    <w:rsid w:val="020B507F"/>
    <w:rsid w:val="04B41D16"/>
    <w:rsid w:val="0CB4D3AA"/>
    <w:rsid w:val="0D97338D"/>
    <w:rsid w:val="0FEC746C"/>
    <w:rsid w:val="108D916E"/>
    <w:rsid w:val="12269F48"/>
    <w:rsid w:val="13C53230"/>
    <w:rsid w:val="155E400A"/>
    <w:rsid w:val="18049DDB"/>
    <w:rsid w:val="198C6646"/>
    <w:rsid w:val="1BF22DDE"/>
    <w:rsid w:val="1C004C1F"/>
    <w:rsid w:val="1C19747C"/>
    <w:rsid w:val="1D74D5E2"/>
    <w:rsid w:val="1D7ACA2F"/>
    <w:rsid w:val="1D9C1C80"/>
    <w:rsid w:val="2194B5A4"/>
    <w:rsid w:val="21984C11"/>
    <w:rsid w:val="21BF92AF"/>
    <w:rsid w:val="21DB1E3F"/>
    <w:rsid w:val="226F8DA3"/>
    <w:rsid w:val="2651C0F1"/>
    <w:rsid w:val="274C7450"/>
    <w:rsid w:val="2E8CDAE0"/>
    <w:rsid w:val="30471254"/>
    <w:rsid w:val="33390565"/>
    <w:rsid w:val="34D4D5C6"/>
    <w:rsid w:val="3801C776"/>
    <w:rsid w:val="3CDFE7AB"/>
    <w:rsid w:val="43C9D474"/>
    <w:rsid w:val="4565A4D5"/>
    <w:rsid w:val="466A0B27"/>
    <w:rsid w:val="4849E0F0"/>
    <w:rsid w:val="4851CE76"/>
    <w:rsid w:val="49A1ABE9"/>
    <w:rsid w:val="4D391074"/>
    <w:rsid w:val="4D8AB3F8"/>
    <w:rsid w:val="4E99C95C"/>
    <w:rsid w:val="4EC10FFA"/>
    <w:rsid w:val="51F8B0BC"/>
    <w:rsid w:val="5394811D"/>
    <w:rsid w:val="56CBEF0E"/>
    <w:rsid w:val="5BF2F7A9"/>
    <w:rsid w:val="5CF75DFB"/>
    <w:rsid w:val="5CF95639"/>
    <w:rsid w:val="5EDA8CC8"/>
    <w:rsid w:val="60C02508"/>
    <w:rsid w:val="639AF214"/>
    <w:rsid w:val="645349CD"/>
    <w:rsid w:val="6543D9FF"/>
    <w:rsid w:val="66210FDE"/>
    <w:rsid w:val="66DFAA60"/>
    <w:rsid w:val="69316A02"/>
    <w:rsid w:val="693F8843"/>
    <w:rsid w:val="6ADB58A4"/>
    <w:rsid w:val="6C690AC4"/>
    <w:rsid w:val="6F2E8444"/>
    <w:rsid w:val="7163C285"/>
    <w:rsid w:val="72FF92E6"/>
    <w:rsid w:val="78865801"/>
    <w:rsid w:val="7A003E99"/>
    <w:rsid w:val="7D37DF5B"/>
    <w:rsid w:val="7DFE4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shab\Downloads\ECON195\ECON195%20-%20Portfolio%20Project.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a:t>
            </a:r>
            <a:r>
              <a:rPr lang="en-US" baseline="0"/>
              <a:t> D  Market for Construction Screws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1'!$C$6:$C$11</c:f>
              <c:numCache>
                <c:formatCode>General</c:formatCode>
                <c:ptCount val="6"/>
                <c:pt idx="0">
                  <c:v>0</c:v>
                </c:pt>
                <c:pt idx="1">
                  <c:v>400</c:v>
                </c:pt>
                <c:pt idx="2">
                  <c:v>800</c:v>
                </c:pt>
                <c:pt idx="3">
                  <c:v>1200</c:v>
                </c:pt>
                <c:pt idx="4">
                  <c:v>1600</c:v>
                </c:pt>
                <c:pt idx="5">
                  <c:v>2000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0-D8A4-4C9D-B6CC-4D769EDAC22F}"/>
            </c:ext>
          </c:extLst>
        </c:ser>
        <c:ser>
          <c:idx val="1"/>
          <c:order val="1"/>
          <c:tx>
            <c:strRef>
              <c:f>'Scenario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layout>
                <c:manualLayout>
                  <c:x val="-6.545043128200749E-2"/>
                  <c:y val="-4.617993282918861E-3"/>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A</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layout>
                    <c:manualLayout>
                      <c:w val="0.13796054704640293"/>
                      <c:h val="8.7676236107292929E-2"/>
                    </c:manualLayout>
                  </c15:layout>
                  <c15:showDataLabelsRange val="0"/>
                </c:ext>
                <c:ext xmlns:c16="http://schemas.microsoft.com/office/drawing/2014/chart" uri="{C3380CC4-5D6E-409C-BE32-E72D297353CC}">
                  <c16:uniqueId val="{00000001-D8A4-4C9D-B6CC-4D769EDAC22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'Scenario 1'!$D$6:$D$11</c:f>
              <c:numCache>
                <c:formatCode>General</c:formatCode>
                <c:ptCount val="6"/>
                <c:pt idx="0">
                  <c:v>2400</c:v>
                </c:pt>
                <c:pt idx="1">
                  <c:v>2000</c:v>
                </c:pt>
                <c:pt idx="2">
                  <c:v>1600</c:v>
                </c:pt>
                <c:pt idx="3">
                  <c:v>1200</c:v>
                </c:pt>
                <c:pt idx="4">
                  <c:v>800</c:v>
                </c:pt>
                <c:pt idx="5">
                  <c:v>400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2-D8A4-4C9D-B6CC-4D769EDAC22F}"/>
            </c:ext>
          </c:extLst>
        </c:ser>
        <c:ser>
          <c:idx val="2"/>
          <c:order val="2"/>
          <c:tx>
            <c:strRef>
              <c:f>'Scenario 1'!$F$5</c:f>
              <c:strCache>
                <c:ptCount val="1"/>
                <c:pt idx="0">
                  <c:v>New Qs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dLbls>
            <c:dLbl>
              <c:idx val="2"/>
              <c:layout>
                <c:manualLayout>
                  <c:x val="-3.6060682746560442E-2"/>
                  <c:y val="-8.4665565451493754E-17"/>
                </c:manualLayout>
              </c:layout>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D8A4-4C9D-B6CC-4D769EDAC22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'Scenario 1'!$F$6:$F$11</c:f>
              <c:numCache>
                <c:formatCode>General</c:formatCode>
                <c:ptCount val="6"/>
                <c:pt idx="0">
                  <c:v>1600</c:v>
                </c:pt>
                <c:pt idx="1">
                  <c:v>1200</c:v>
                </c:pt>
                <c:pt idx="2">
                  <c:v>800</c:v>
                </c:pt>
                <c:pt idx="3">
                  <c:v>400</c:v>
                </c:pt>
                <c:pt idx="4">
                  <c:v>0</c:v>
                </c:pt>
                <c:pt idx="5">
                  <c:v>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4-D8A4-4C9D-B6CC-4D769EDAC22F}"/>
            </c:ext>
          </c:extLst>
        </c:ser>
        <c:ser>
          <c:idx val="3"/>
          <c:order val="3"/>
          <c:tx>
            <c:strRef>
              <c:f>'Scenario 1'!$E$5</c:f>
              <c:strCache>
                <c:ptCount val="1"/>
                <c:pt idx="0">
                  <c:v>New Qd</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dLbls>
            <c:dLbl>
              <c:idx val="1"/>
              <c:layout>
                <c:manualLayout>
                  <c:x val="-2.25379267166003E-2"/>
                  <c:y val="-4.2332782725746877E-17"/>
                </c:manualLayout>
              </c:layout>
              <c:tx>
                <c:rich>
                  <a:bodyPr/>
                  <a:lstStyle/>
                  <a:p>
                    <a:r>
                      <a:rPr lang="en-US"/>
                      <a:t>D</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D8A4-4C9D-B6CC-4D769EDAC22F}"/>
                </c:ext>
              </c:extLst>
            </c:dLbl>
            <c:dLbl>
              <c:idx val="2"/>
              <c:layout>
                <c:manualLayout>
                  <c:x val="-1.3522756029960181E-2"/>
                  <c:y val="-8.4665565451493754E-17"/>
                </c:manualLayout>
              </c:layout>
              <c:tx>
                <c:rich>
                  <a:bodyPr/>
                  <a:lstStyle/>
                  <a:p>
                    <a:r>
                      <a:rPr lang="en-US"/>
                      <a:t>B</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D8A4-4C9D-B6CC-4D769EDAC22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'Scenario 1'!$E$6:$E$11</c:f>
              <c:numCache>
                <c:formatCode>General</c:formatCode>
                <c:ptCount val="6"/>
                <c:pt idx="0">
                  <c:v>800</c:v>
                </c:pt>
                <c:pt idx="1">
                  <c:v>1200</c:v>
                </c:pt>
                <c:pt idx="2">
                  <c:v>1600</c:v>
                </c:pt>
                <c:pt idx="3">
                  <c:v>2000</c:v>
                </c:pt>
                <c:pt idx="4">
                  <c:v>2400</c:v>
                </c:pt>
                <c:pt idx="5">
                  <c:v>2800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7-D8A4-4C9D-B6CC-4D769EDAC22F}"/>
            </c:ext>
          </c:extLst>
        </c:ser>
        <c:dLbls>
          <c:showLegendKey val="0"/>
          <c:showVal val="0"/>
          <c:showCatName val="0"/>
          <c:showSerName val="0"/>
          <c:showPercent val="0"/>
          <c:showBubbleSize val="0"/>
        </c:dLbls>
        <c:axId val="211490399"/>
        <c:axId val="211478335"/>
      </c:scatterChart>
      <c:valAx>
        <c:axId val="211490399"/>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Quanity</a:t>
                </a:r>
                <a:r>
                  <a:rPr lang="en-US" baseline="0"/>
                  <a:t>(Boxes)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78335"/>
        <c:crosses val="autoZero"/>
        <c:crossBetween val="midCat"/>
      </c:valAx>
      <c:valAx>
        <c:axId val="2114783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 per Boxw</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0399"/>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Markert for Rental Units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2'!$C$6:$C$11</c:f>
              <c:numCache>
                <c:formatCode>General</c:formatCode>
                <c:ptCount val="6"/>
                <c:pt idx="0">
                  <c:v>500</c:v>
                </c:pt>
                <c:pt idx="1">
                  <c:v>750</c:v>
                </c:pt>
                <c:pt idx="2">
                  <c:v>1000</c:v>
                </c:pt>
                <c:pt idx="3">
                  <c:v>1250</c:v>
                </c:pt>
                <c:pt idx="4">
                  <c:v>1500</c:v>
                </c:pt>
                <c:pt idx="5">
                  <c:v>1750</c:v>
                </c:pt>
              </c:numCache>
            </c:numRef>
          </c:xVal>
          <c:yVal>
            <c:numRef>
              <c:f>'Scenario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F126-4993-A905-92EF1916EDDF}"/>
            </c:ext>
          </c:extLst>
        </c:ser>
        <c:ser>
          <c:idx val="1"/>
          <c:order val="1"/>
          <c:tx>
            <c:strRef>
              <c:f>'Scenario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layout>
                <c:manualLayout>
                  <c:x val="-7.1145509934041947E-3"/>
                  <c:y val="-8.2103029144456438E-17"/>
                </c:manualLayout>
              </c:layout>
              <c:tx>
                <c:rich>
                  <a:bodyPr/>
                  <a:lstStyle/>
                  <a:p>
                    <a:r>
                      <a:rPr lang="en-US"/>
                      <a:t>E</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F126-4993-A905-92EF1916ED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'Scenario 2'!$D$6:$D$11</c:f>
              <c:numCache>
                <c:formatCode>General</c:formatCode>
                <c:ptCount val="6"/>
                <c:pt idx="0">
                  <c:v>1500</c:v>
                </c:pt>
                <c:pt idx="1">
                  <c:v>1250</c:v>
                </c:pt>
                <c:pt idx="2">
                  <c:v>1000</c:v>
                </c:pt>
                <c:pt idx="3">
                  <c:v>750</c:v>
                </c:pt>
                <c:pt idx="4">
                  <c:v>500</c:v>
                </c:pt>
                <c:pt idx="5">
                  <c:v>250</c:v>
                </c:pt>
              </c:numCache>
            </c:numRef>
          </c:xVal>
          <c:yVal>
            <c:numRef>
              <c:f>'Scenario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F126-4993-A905-92EF1916EDDF}"/>
            </c:ext>
          </c:extLst>
        </c:ser>
        <c:ser>
          <c:idx val="2"/>
          <c:order val="2"/>
          <c:tx>
            <c:v>price ceilling</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'Scenario 2'!$I$13:$I$14</c:f>
              <c:numCache>
                <c:formatCode>General</c:formatCode>
                <c:ptCount val="2"/>
                <c:pt idx="0">
                  <c:v>1250</c:v>
                </c:pt>
                <c:pt idx="1">
                  <c:v>750</c:v>
                </c:pt>
              </c:numCache>
            </c:numRef>
          </c:xVal>
          <c:yVal>
            <c:numRef>
              <c:f>'Scenario 2'!$J$13:$J$15</c:f>
              <c:numCache>
                <c:formatCode>"$"#,##0_);[Red]\("$"#,##0\)</c:formatCode>
                <c:ptCount val="3"/>
                <c:pt idx="0">
                  <c:v>2000</c:v>
                </c:pt>
                <c:pt idx="1">
                  <c:v>2000</c:v>
                </c:pt>
              </c:numCache>
            </c:numRef>
          </c:yVal>
          <c:smooth val="0"/>
          <c:extLst>
            <c:ext xmlns:c16="http://schemas.microsoft.com/office/drawing/2014/chart" uri="{C3380CC4-5D6E-409C-BE32-E72D297353CC}">
              <c16:uniqueId val="{00000003-F126-4993-A905-92EF1916EDDF}"/>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Quantiy(</a:t>
                </a:r>
                <a:r>
                  <a:rPr lang="en-US" baseline="0"/>
                  <a:t> Number of Rental Units)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Monthly</a:t>
                </a:r>
                <a:r>
                  <a:rPr lang="en-US" baseline="0"/>
                  <a:t> Price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318</Words>
  <Characters>1819</Characters>
  <Application>Microsoft Office Word</Application>
  <DocSecurity>0</DocSecurity>
  <Lines>15</Lines>
  <Paragraphs>4</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al.ashabi.diana</cp:lastModifiedBy>
  <cp:revision>2</cp:revision>
  <dcterms:created xsi:type="dcterms:W3CDTF">2022-04-05T17:12:00Z</dcterms:created>
  <dcterms:modified xsi:type="dcterms:W3CDTF">2022-04-05T17:12:00Z</dcterms:modified>
</cp:coreProperties>
</file>