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4AA1C" w14:textId="77777777" w:rsidR="005811D8" w:rsidRPr="00DE5596" w:rsidRDefault="005811D8" w:rsidP="00676089">
      <w:pPr>
        <w:spacing w:after="0" w:line="480" w:lineRule="auto"/>
        <w:rPr>
          <w:rFonts w:ascii="Times New Roman" w:hAnsi="Times New Roman" w:cs="Times New Roman"/>
          <w:sz w:val="24"/>
          <w:szCs w:val="24"/>
        </w:rPr>
      </w:pPr>
    </w:p>
    <w:p w14:paraId="488EAC71" w14:textId="77777777" w:rsidR="009C7E08" w:rsidRPr="00DE5596" w:rsidRDefault="009C7E08" w:rsidP="00676089">
      <w:pPr>
        <w:spacing w:after="0" w:line="480" w:lineRule="auto"/>
        <w:rPr>
          <w:rFonts w:ascii="Times New Roman" w:hAnsi="Times New Roman" w:cs="Times New Roman"/>
          <w:sz w:val="24"/>
          <w:szCs w:val="24"/>
        </w:rPr>
      </w:pPr>
    </w:p>
    <w:p w14:paraId="247A54B4" w14:textId="77777777" w:rsidR="009C7E08" w:rsidRPr="00DE5596" w:rsidRDefault="009C7E08" w:rsidP="00676089">
      <w:pPr>
        <w:spacing w:after="0" w:line="480" w:lineRule="auto"/>
        <w:rPr>
          <w:rFonts w:ascii="Times New Roman" w:hAnsi="Times New Roman" w:cs="Times New Roman"/>
          <w:sz w:val="24"/>
          <w:szCs w:val="24"/>
        </w:rPr>
      </w:pPr>
    </w:p>
    <w:p w14:paraId="04103537" w14:textId="77777777" w:rsidR="009C7E08" w:rsidRPr="00DE5596" w:rsidRDefault="009C7E08" w:rsidP="00676089">
      <w:pPr>
        <w:spacing w:after="0" w:line="480" w:lineRule="auto"/>
        <w:rPr>
          <w:rFonts w:ascii="Times New Roman" w:hAnsi="Times New Roman" w:cs="Times New Roman"/>
          <w:sz w:val="24"/>
          <w:szCs w:val="24"/>
        </w:rPr>
      </w:pPr>
    </w:p>
    <w:p w14:paraId="7CD63ED1" w14:textId="77777777" w:rsidR="009C7E08" w:rsidRPr="00DE5596" w:rsidRDefault="009C7E08" w:rsidP="00676089">
      <w:pPr>
        <w:spacing w:after="0" w:line="480" w:lineRule="auto"/>
        <w:rPr>
          <w:rFonts w:ascii="Times New Roman" w:hAnsi="Times New Roman" w:cs="Times New Roman"/>
          <w:sz w:val="24"/>
          <w:szCs w:val="24"/>
        </w:rPr>
      </w:pPr>
    </w:p>
    <w:p w14:paraId="4234CED6" w14:textId="77777777" w:rsidR="009C7E08" w:rsidRPr="00DE5596" w:rsidRDefault="009C7E08" w:rsidP="00676089">
      <w:pPr>
        <w:spacing w:after="0" w:line="480" w:lineRule="auto"/>
        <w:rPr>
          <w:rFonts w:ascii="Times New Roman" w:hAnsi="Times New Roman" w:cs="Times New Roman"/>
          <w:sz w:val="24"/>
          <w:szCs w:val="24"/>
        </w:rPr>
      </w:pPr>
    </w:p>
    <w:p w14:paraId="7EEFCBC5" w14:textId="77777777" w:rsidR="009C7E08" w:rsidRPr="00DE5596" w:rsidRDefault="009C7E08" w:rsidP="00676089">
      <w:pPr>
        <w:spacing w:after="0" w:line="480" w:lineRule="auto"/>
        <w:rPr>
          <w:rFonts w:ascii="Times New Roman" w:hAnsi="Times New Roman" w:cs="Times New Roman"/>
          <w:sz w:val="24"/>
          <w:szCs w:val="24"/>
        </w:rPr>
      </w:pPr>
    </w:p>
    <w:p w14:paraId="50693136" w14:textId="310B48ED" w:rsidR="009C7E08" w:rsidRPr="00DE5596" w:rsidRDefault="001B24DB" w:rsidP="00676089">
      <w:pPr>
        <w:spacing w:after="0" w:line="480" w:lineRule="auto"/>
        <w:jc w:val="center"/>
        <w:rPr>
          <w:rFonts w:ascii="Times New Roman" w:hAnsi="Times New Roman" w:cs="Times New Roman"/>
          <w:sz w:val="24"/>
          <w:szCs w:val="24"/>
        </w:rPr>
      </w:pPr>
      <w:r w:rsidRPr="00DE5596">
        <w:rPr>
          <w:rFonts w:ascii="Times New Roman" w:hAnsi="Times New Roman" w:cs="Times New Roman"/>
          <w:sz w:val="24"/>
          <w:szCs w:val="24"/>
        </w:rPr>
        <w:t>Portfolio Project Paper</w:t>
      </w:r>
    </w:p>
    <w:p w14:paraId="6E91CD24" w14:textId="208376F8" w:rsidR="009C7E08" w:rsidRPr="00DE5596" w:rsidRDefault="001B24DB" w:rsidP="00676089">
      <w:pPr>
        <w:spacing w:after="0" w:line="480" w:lineRule="auto"/>
        <w:jc w:val="center"/>
        <w:rPr>
          <w:rFonts w:ascii="Times New Roman" w:hAnsi="Times New Roman" w:cs="Times New Roman"/>
          <w:sz w:val="24"/>
          <w:szCs w:val="24"/>
        </w:rPr>
      </w:pPr>
      <w:r w:rsidRPr="00DE5596">
        <w:rPr>
          <w:rFonts w:ascii="Times New Roman" w:hAnsi="Times New Roman" w:cs="Times New Roman"/>
          <w:sz w:val="24"/>
          <w:szCs w:val="24"/>
        </w:rPr>
        <w:t>Kitana Vang</w:t>
      </w:r>
    </w:p>
    <w:p w14:paraId="6A77C6D3" w14:textId="77777777" w:rsidR="009C7E08" w:rsidRPr="00DE5596" w:rsidRDefault="009C7E08" w:rsidP="00676089">
      <w:pPr>
        <w:spacing w:after="0" w:line="480" w:lineRule="auto"/>
        <w:jc w:val="center"/>
        <w:rPr>
          <w:rFonts w:ascii="Times New Roman" w:hAnsi="Times New Roman" w:cs="Times New Roman"/>
          <w:sz w:val="24"/>
          <w:szCs w:val="24"/>
        </w:rPr>
      </w:pPr>
      <w:r w:rsidRPr="00DE5596">
        <w:rPr>
          <w:rFonts w:ascii="Times New Roman" w:hAnsi="Times New Roman" w:cs="Times New Roman"/>
          <w:sz w:val="24"/>
          <w:szCs w:val="24"/>
        </w:rPr>
        <w:t>Bryant &amp; Stratton College</w:t>
      </w:r>
    </w:p>
    <w:p w14:paraId="10138A76" w14:textId="58A75831" w:rsidR="009C7E08" w:rsidRPr="00DE5596" w:rsidRDefault="001B24DB" w:rsidP="00676089">
      <w:pPr>
        <w:spacing w:after="0" w:line="480" w:lineRule="auto"/>
        <w:jc w:val="center"/>
        <w:rPr>
          <w:rFonts w:ascii="Times New Roman" w:hAnsi="Times New Roman" w:cs="Times New Roman"/>
          <w:sz w:val="24"/>
          <w:szCs w:val="24"/>
        </w:rPr>
      </w:pPr>
      <w:r w:rsidRPr="00DE5596">
        <w:rPr>
          <w:rFonts w:ascii="Times New Roman" w:hAnsi="Times New Roman" w:cs="Times New Roman"/>
          <w:sz w:val="24"/>
          <w:szCs w:val="24"/>
        </w:rPr>
        <w:t>PHIL222 – Ethics in Health &amp; Human Services</w:t>
      </w:r>
    </w:p>
    <w:p w14:paraId="58B3835E" w14:textId="13E6365E" w:rsidR="009C7E08" w:rsidRPr="00DE5596" w:rsidRDefault="001B24DB" w:rsidP="00676089">
      <w:pPr>
        <w:spacing w:after="0" w:line="480" w:lineRule="auto"/>
        <w:jc w:val="center"/>
        <w:rPr>
          <w:rFonts w:ascii="Times New Roman" w:hAnsi="Times New Roman" w:cs="Times New Roman"/>
          <w:sz w:val="24"/>
          <w:szCs w:val="24"/>
        </w:rPr>
      </w:pPr>
      <w:r w:rsidRPr="00DE5596">
        <w:rPr>
          <w:rFonts w:ascii="Times New Roman" w:hAnsi="Times New Roman" w:cs="Times New Roman"/>
          <w:sz w:val="24"/>
          <w:szCs w:val="24"/>
        </w:rPr>
        <w:t>Mr. Sean Riley</w:t>
      </w:r>
    </w:p>
    <w:p w14:paraId="5F910D63" w14:textId="52A12C4E" w:rsidR="009C7E08" w:rsidRPr="00DE5596" w:rsidRDefault="001B24DB" w:rsidP="00676089">
      <w:pPr>
        <w:spacing w:after="0" w:line="480" w:lineRule="auto"/>
        <w:jc w:val="center"/>
        <w:rPr>
          <w:rFonts w:ascii="Times New Roman" w:hAnsi="Times New Roman" w:cs="Times New Roman"/>
          <w:sz w:val="24"/>
          <w:szCs w:val="24"/>
        </w:rPr>
      </w:pPr>
      <w:r w:rsidRPr="00DE5596">
        <w:rPr>
          <w:rFonts w:ascii="Times New Roman" w:hAnsi="Times New Roman" w:cs="Times New Roman"/>
          <w:sz w:val="24"/>
          <w:szCs w:val="24"/>
        </w:rPr>
        <w:t>September 18</w:t>
      </w:r>
      <w:r w:rsidRPr="00DE5596">
        <w:rPr>
          <w:rFonts w:ascii="Times New Roman" w:hAnsi="Times New Roman" w:cs="Times New Roman"/>
          <w:sz w:val="24"/>
          <w:szCs w:val="24"/>
          <w:vertAlign w:val="superscript"/>
        </w:rPr>
        <w:t>th</w:t>
      </w:r>
      <w:r w:rsidRPr="00DE5596">
        <w:rPr>
          <w:rFonts w:ascii="Times New Roman" w:hAnsi="Times New Roman" w:cs="Times New Roman"/>
          <w:sz w:val="24"/>
          <w:szCs w:val="24"/>
        </w:rPr>
        <w:t>, 2022</w:t>
      </w:r>
    </w:p>
    <w:p w14:paraId="317AD51E" w14:textId="483D6EA0" w:rsidR="0D0E4257" w:rsidRPr="00DE5596" w:rsidRDefault="0D0E4257" w:rsidP="00676089">
      <w:pPr>
        <w:spacing w:after="0" w:line="480" w:lineRule="auto"/>
        <w:rPr>
          <w:rFonts w:ascii="Times New Roman" w:hAnsi="Times New Roman" w:cs="Times New Roman"/>
          <w:sz w:val="24"/>
          <w:szCs w:val="24"/>
        </w:rPr>
      </w:pPr>
      <w:r w:rsidRPr="00DE5596">
        <w:rPr>
          <w:rFonts w:ascii="Times New Roman" w:hAnsi="Times New Roman" w:cs="Times New Roman"/>
          <w:sz w:val="24"/>
          <w:szCs w:val="24"/>
        </w:rPr>
        <w:br w:type="page"/>
      </w:r>
    </w:p>
    <w:p w14:paraId="036964FE" w14:textId="51A63C73" w:rsidR="00092977" w:rsidRPr="00092977" w:rsidRDefault="00092977" w:rsidP="00676089">
      <w:pPr>
        <w:spacing w:after="0" w:line="480" w:lineRule="auto"/>
        <w:jc w:val="center"/>
        <w:rPr>
          <w:rFonts w:ascii="Times New Roman" w:hAnsi="Times New Roman" w:cs="Times New Roman"/>
          <w:b/>
          <w:bCs/>
          <w:sz w:val="24"/>
          <w:szCs w:val="24"/>
        </w:rPr>
      </w:pPr>
      <w:r w:rsidRPr="00092977">
        <w:rPr>
          <w:rFonts w:ascii="Times New Roman" w:hAnsi="Times New Roman" w:cs="Times New Roman"/>
          <w:b/>
          <w:bCs/>
          <w:sz w:val="24"/>
          <w:szCs w:val="24"/>
        </w:rPr>
        <w:lastRenderedPageBreak/>
        <w:t>Abstract</w:t>
      </w:r>
    </w:p>
    <w:p w14:paraId="6A2D8EDF" w14:textId="5625EC1E" w:rsidR="00C653D4" w:rsidRDefault="00C653D4" w:rsidP="00676089">
      <w:pPr>
        <w:spacing w:after="0" w:line="480" w:lineRule="auto"/>
        <w:rPr>
          <w:rFonts w:ascii="Times New Roman" w:hAnsi="Times New Roman" w:cs="Times New Roman"/>
          <w:sz w:val="24"/>
          <w:szCs w:val="24"/>
        </w:rPr>
      </w:pPr>
      <w:r w:rsidRPr="00C653D4">
        <w:rPr>
          <w:rFonts w:ascii="Times New Roman" w:hAnsi="Times New Roman" w:cs="Times New Roman"/>
          <w:sz w:val="24"/>
          <w:szCs w:val="24"/>
        </w:rPr>
        <w:t>This essay examines the ethics of transparency, honesty, and integrity in the field of healthcare professionals. With the aid of utilitarianism theory, this essay highlights full disclosure, beneficence/nonmaleficence, and the principle of veracity.</w:t>
      </w:r>
      <w:r>
        <w:rPr>
          <w:rFonts w:ascii="Times New Roman" w:hAnsi="Times New Roman" w:cs="Times New Roman"/>
          <w:sz w:val="24"/>
          <w:szCs w:val="24"/>
        </w:rPr>
        <w:t xml:space="preserve"> </w:t>
      </w:r>
      <w:r w:rsidR="002B4D44">
        <w:rPr>
          <w:rFonts w:ascii="Times New Roman" w:hAnsi="Times New Roman" w:cs="Times New Roman"/>
          <w:sz w:val="24"/>
          <w:szCs w:val="24"/>
        </w:rPr>
        <w:t>There will be good results if</w:t>
      </w:r>
      <w:r w:rsidRPr="00C653D4">
        <w:rPr>
          <w:rFonts w:ascii="Times New Roman" w:hAnsi="Times New Roman" w:cs="Times New Roman"/>
          <w:sz w:val="24"/>
          <w:szCs w:val="24"/>
        </w:rPr>
        <w:t xml:space="preserve"> </w:t>
      </w:r>
      <w:r w:rsidR="002B4D44">
        <w:rPr>
          <w:rFonts w:ascii="Times New Roman" w:hAnsi="Times New Roman" w:cs="Times New Roman"/>
          <w:sz w:val="24"/>
          <w:szCs w:val="24"/>
        </w:rPr>
        <w:t xml:space="preserve">we </w:t>
      </w:r>
      <w:r w:rsidRPr="00C653D4">
        <w:rPr>
          <w:rFonts w:ascii="Times New Roman" w:hAnsi="Times New Roman" w:cs="Times New Roman"/>
          <w:sz w:val="24"/>
          <w:szCs w:val="24"/>
        </w:rPr>
        <w:t>uphold these rules of ethics in the field of healthcare. These results will then continue to contribute to the Greatest Happiness Principle.</w:t>
      </w:r>
    </w:p>
    <w:p w14:paraId="6C87241C" w14:textId="78A09D99" w:rsidR="00C653D4" w:rsidRPr="00C653D4" w:rsidRDefault="00C653D4" w:rsidP="006D01D2">
      <w:pPr>
        <w:spacing w:after="0"/>
        <w:rPr>
          <w:rFonts w:ascii="Times New Roman" w:hAnsi="Times New Roman" w:cs="Times New Roman"/>
          <w:sz w:val="24"/>
          <w:szCs w:val="24"/>
        </w:rPr>
      </w:pPr>
      <w:r>
        <w:rPr>
          <w:rFonts w:ascii="Times New Roman" w:hAnsi="Times New Roman" w:cs="Times New Roman"/>
          <w:sz w:val="24"/>
          <w:szCs w:val="24"/>
        </w:rPr>
        <w:br w:type="page"/>
      </w:r>
    </w:p>
    <w:p w14:paraId="799A2EBE" w14:textId="5476BC95" w:rsidR="00210A48" w:rsidRDefault="00210A48" w:rsidP="00676089">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Introduction</w:t>
      </w:r>
    </w:p>
    <w:p w14:paraId="10DFDD1C" w14:textId="3E43C27E" w:rsidR="00DE5596" w:rsidRPr="00DE5596" w:rsidRDefault="00DE3547" w:rsidP="00676089">
      <w:pPr>
        <w:spacing w:after="0" w:line="480" w:lineRule="auto"/>
        <w:ind w:firstLine="720"/>
        <w:rPr>
          <w:rFonts w:ascii="Times New Roman" w:hAnsi="Times New Roman" w:cs="Times New Roman"/>
          <w:sz w:val="24"/>
          <w:szCs w:val="24"/>
        </w:rPr>
      </w:pPr>
      <w:r w:rsidRPr="341B5F24">
        <w:rPr>
          <w:rFonts w:ascii="Times New Roman" w:hAnsi="Times New Roman" w:cs="Times New Roman"/>
          <w:sz w:val="24"/>
          <w:szCs w:val="24"/>
        </w:rPr>
        <w:t>As poet Alexander Pope writes, “To err is human, to forgive, divine.”</w:t>
      </w:r>
      <w:r w:rsidR="008D4352" w:rsidRPr="341B5F24">
        <w:rPr>
          <w:rFonts w:ascii="Times New Roman" w:hAnsi="Times New Roman" w:cs="Times New Roman"/>
          <w:sz w:val="24"/>
          <w:szCs w:val="24"/>
        </w:rPr>
        <w:t xml:space="preserve"> </w:t>
      </w:r>
      <w:r w:rsidR="00141994" w:rsidRPr="341B5F24">
        <w:rPr>
          <w:rFonts w:ascii="Times New Roman" w:hAnsi="Times New Roman" w:cs="Times New Roman"/>
          <w:sz w:val="24"/>
          <w:szCs w:val="24"/>
        </w:rPr>
        <w:t xml:space="preserve">Anyone can make a mistake, but to continue to do unto others and </w:t>
      </w:r>
      <w:r w:rsidR="00722049" w:rsidRPr="341B5F24">
        <w:rPr>
          <w:rFonts w:ascii="Times New Roman" w:hAnsi="Times New Roman" w:cs="Times New Roman"/>
          <w:sz w:val="24"/>
          <w:szCs w:val="24"/>
        </w:rPr>
        <w:t>others</w:t>
      </w:r>
      <w:r w:rsidR="00141994" w:rsidRPr="341B5F24">
        <w:rPr>
          <w:rFonts w:ascii="Times New Roman" w:hAnsi="Times New Roman" w:cs="Times New Roman"/>
          <w:sz w:val="24"/>
          <w:szCs w:val="24"/>
        </w:rPr>
        <w:t xml:space="preserve"> would do unto you. </w:t>
      </w:r>
      <w:r w:rsidR="008F0ADE" w:rsidRPr="341B5F24">
        <w:rPr>
          <w:rFonts w:ascii="Times New Roman" w:hAnsi="Times New Roman" w:cs="Times New Roman"/>
          <w:sz w:val="24"/>
          <w:szCs w:val="24"/>
        </w:rPr>
        <w:t xml:space="preserve">The debate of the issue is on whether or not health providers should provide transparency when it comes to concealing medical errors or adverse events. </w:t>
      </w:r>
      <w:r w:rsidR="004A3696" w:rsidRPr="341B5F24">
        <w:rPr>
          <w:rFonts w:ascii="Times New Roman" w:hAnsi="Times New Roman" w:cs="Times New Roman"/>
          <w:sz w:val="24"/>
          <w:szCs w:val="24"/>
        </w:rPr>
        <w:t>While some providers believe that sharing serious medical errors can cause unnecessary distress to the patient, healthcare providers should be transparent</w:t>
      </w:r>
      <w:r w:rsidR="56A12CB8" w:rsidRPr="341B5F24">
        <w:rPr>
          <w:rFonts w:ascii="Times New Roman" w:hAnsi="Times New Roman" w:cs="Times New Roman"/>
          <w:sz w:val="24"/>
          <w:szCs w:val="24"/>
        </w:rPr>
        <w:t xml:space="preserve"> </w:t>
      </w:r>
      <w:r w:rsidR="004A3696" w:rsidRPr="341B5F24">
        <w:rPr>
          <w:rFonts w:ascii="Times New Roman" w:hAnsi="Times New Roman" w:cs="Times New Roman"/>
          <w:sz w:val="24"/>
          <w:szCs w:val="24"/>
        </w:rPr>
        <w:t xml:space="preserve">about </w:t>
      </w:r>
      <w:r w:rsidR="00EF094D" w:rsidRPr="341B5F24">
        <w:rPr>
          <w:rFonts w:ascii="Times New Roman" w:hAnsi="Times New Roman" w:cs="Times New Roman"/>
          <w:sz w:val="24"/>
          <w:szCs w:val="24"/>
        </w:rPr>
        <w:t>these</w:t>
      </w:r>
      <w:r w:rsidR="004A3696" w:rsidRPr="341B5F24">
        <w:rPr>
          <w:rFonts w:ascii="Times New Roman" w:hAnsi="Times New Roman" w:cs="Times New Roman"/>
          <w:sz w:val="24"/>
          <w:szCs w:val="24"/>
        </w:rPr>
        <w:t xml:space="preserve"> errors because it is </w:t>
      </w:r>
      <w:r w:rsidR="00096E22" w:rsidRPr="341B5F24">
        <w:rPr>
          <w:rFonts w:ascii="Times New Roman" w:hAnsi="Times New Roman" w:cs="Times New Roman"/>
          <w:sz w:val="24"/>
          <w:szCs w:val="24"/>
        </w:rPr>
        <w:t xml:space="preserve">also </w:t>
      </w:r>
      <w:r w:rsidR="004A3696" w:rsidRPr="341B5F24">
        <w:rPr>
          <w:rFonts w:ascii="Times New Roman" w:hAnsi="Times New Roman" w:cs="Times New Roman"/>
          <w:sz w:val="24"/>
          <w:szCs w:val="24"/>
        </w:rPr>
        <w:t>necessary to consider that there is merit in being open and honest with those that entrust healthcare providers with their life, it promotes ethical standards</w:t>
      </w:r>
      <w:r w:rsidR="00D55E0B" w:rsidRPr="341B5F24">
        <w:rPr>
          <w:rFonts w:ascii="Times New Roman" w:hAnsi="Times New Roman" w:cs="Times New Roman"/>
          <w:sz w:val="24"/>
          <w:szCs w:val="24"/>
        </w:rPr>
        <w:t>,</w:t>
      </w:r>
      <w:r w:rsidR="004A3696" w:rsidRPr="341B5F24">
        <w:rPr>
          <w:rFonts w:ascii="Times New Roman" w:hAnsi="Times New Roman" w:cs="Times New Roman"/>
          <w:sz w:val="24"/>
          <w:szCs w:val="24"/>
        </w:rPr>
        <w:t xml:space="preserve"> and </w:t>
      </w:r>
      <w:r w:rsidR="00D55E0B" w:rsidRPr="341B5F24">
        <w:rPr>
          <w:rFonts w:ascii="Times New Roman" w:hAnsi="Times New Roman" w:cs="Times New Roman"/>
          <w:sz w:val="24"/>
          <w:szCs w:val="24"/>
        </w:rPr>
        <w:t xml:space="preserve">contributes to </w:t>
      </w:r>
      <w:r w:rsidR="004A3696" w:rsidRPr="341B5F24">
        <w:rPr>
          <w:rFonts w:ascii="Times New Roman" w:hAnsi="Times New Roman" w:cs="Times New Roman"/>
          <w:sz w:val="24"/>
          <w:szCs w:val="24"/>
        </w:rPr>
        <w:t>the Greatest Happiness Principle</w:t>
      </w:r>
      <w:r w:rsidR="00DB2CA6" w:rsidRPr="341B5F24">
        <w:rPr>
          <w:rFonts w:ascii="Times New Roman" w:hAnsi="Times New Roman" w:cs="Times New Roman"/>
          <w:sz w:val="24"/>
          <w:szCs w:val="24"/>
        </w:rPr>
        <w:t xml:space="preserve"> in utilitarian theory</w:t>
      </w:r>
      <w:r w:rsidR="004A3696" w:rsidRPr="341B5F24">
        <w:rPr>
          <w:rFonts w:ascii="Times New Roman" w:hAnsi="Times New Roman" w:cs="Times New Roman"/>
          <w:sz w:val="24"/>
          <w:szCs w:val="24"/>
        </w:rPr>
        <w:t>.</w:t>
      </w:r>
    </w:p>
    <w:p w14:paraId="68163989" w14:textId="270903AB" w:rsidR="00704F03" w:rsidRPr="0054649D" w:rsidRDefault="0054649D" w:rsidP="00676089">
      <w:pPr>
        <w:spacing w:after="0" w:line="480" w:lineRule="auto"/>
        <w:jc w:val="center"/>
        <w:rPr>
          <w:rFonts w:ascii="Times New Roman" w:hAnsi="Times New Roman" w:cs="Times New Roman"/>
          <w:b/>
          <w:bCs/>
          <w:sz w:val="24"/>
          <w:szCs w:val="24"/>
        </w:rPr>
      </w:pPr>
      <w:r w:rsidRPr="0054649D">
        <w:rPr>
          <w:rFonts w:ascii="Times New Roman" w:hAnsi="Times New Roman" w:cs="Times New Roman"/>
          <w:b/>
          <w:bCs/>
          <w:sz w:val="24"/>
          <w:szCs w:val="24"/>
        </w:rPr>
        <w:t>Full Disclosure</w:t>
      </w:r>
    </w:p>
    <w:p w14:paraId="5647F4CB" w14:textId="3452CEBE" w:rsidR="008958B4" w:rsidRDefault="00456511"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Mistakes are a lot more common in medicine </w:t>
      </w:r>
      <w:r w:rsidR="006E39AA">
        <w:rPr>
          <w:rFonts w:ascii="Times New Roman" w:hAnsi="Times New Roman" w:cs="Times New Roman"/>
          <w:sz w:val="24"/>
          <w:szCs w:val="24"/>
        </w:rPr>
        <w:t>than</w:t>
      </w:r>
      <w:r>
        <w:rPr>
          <w:rFonts w:ascii="Times New Roman" w:hAnsi="Times New Roman" w:cs="Times New Roman"/>
          <w:sz w:val="24"/>
          <w:szCs w:val="24"/>
        </w:rPr>
        <w:t xml:space="preserve"> one might think! Not to say these mistakes are made with ill intention – simply put, they were human errors. </w:t>
      </w:r>
      <w:r w:rsidR="00005662">
        <w:rPr>
          <w:rFonts w:ascii="Times New Roman" w:hAnsi="Times New Roman" w:cs="Times New Roman"/>
          <w:sz w:val="24"/>
          <w:szCs w:val="24"/>
        </w:rPr>
        <w:t>But if there is one thing h</w:t>
      </w:r>
      <w:r w:rsidR="00ED4830">
        <w:rPr>
          <w:rFonts w:ascii="Times New Roman" w:hAnsi="Times New Roman" w:cs="Times New Roman"/>
          <w:sz w:val="24"/>
          <w:szCs w:val="24"/>
        </w:rPr>
        <w:t xml:space="preserve">ealthcare </w:t>
      </w:r>
      <w:r w:rsidR="00005662">
        <w:rPr>
          <w:rFonts w:ascii="Times New Roman" w:hAnsi="Times New Roman" w:cs="Times New Roman"/>
          <w:sz w:val="24"/>
          <w:szCs w:val="24"/>
        </w:rPr>
        <w:t>providers</w:t>
      </w:r>
      <w:r w:rsidR="00ED4830">
        <w:rPr>
          <w:rFonts w:ascii="Times New Roman" w:hAnsi="Times New Roman" w:cs="Times New Roman"/>
          <w:sz w:val="24"/>
          <w:szCs w:val="24"/>
        </w:rPr>
        <w:t xml:space="preserve"> fear</w:t>
      </w:r>
      <w:r w:rsidR="00005662">
        <w:rPr>
          <w:rFonts w:ascii="Times New Roman" w:hAnsi="Times New Roman" w:cs="Times New Roman"/>
          <w:sz w:val="24"/>
          <w:szCs w:val="24"/>
        </w:rPr>
        <w:t xml:space="preserve">, it is </w:t>
      </w:r>
      <w:r w:rsidR="00ED4830">
        <w:rPr>
          <w:rFonts w:ascii="Times New Roman" w:hAnsi="Times New Roman" w:cs="Times New Roman"/>
          <w:sz w:val="24"/>
          <w:szCs w:val="24"/>
        </w:rPr>
        <w:t>accusations of malpractice and</w:t>
      </w:r>
      <w:r w:rsidR="00493935">
        <w:rPr>
          <w:rFonts w:ascii="Times New Roman" w:hAnsi="Times New Roman" w:cs="Times New Roman"/>
          <w:sz w:val="24"/>
          <w:szCs w:val="24"/>
        </w:rPr>
        <w:t xml:space="preserve"> legal</w:t>
      </w:r>
      <w:r w:rsidR="00ED4830">
        <w:rPr>
          <w:rFonts w:ascii="Times New Roman" w:hAnsi="Times New Roman" w:cs="Times New Roman"/>
          <w:sz w:val="24"/>
          <w:szCs w:val="24"/>
        </w:rPr>
        <w:t xml:space="preserve"> </w:t>
      </w:r>
      <w:r w:rsidR="006865E6">
        <w:rPr>
          <w:rFonts w:ascii="Times New Roman" w:hAnsi="Times New Roman" w:cs="Times New Roman"/>
          <w:sz w:val="24"/>
          <w:szCs w:val="24"/>
        </w:rPr>
        <w:t>disputes</w:t>
      </w:r>
      <w:r w:rsidR="00ED4830">
        <w:rPr>
          <w:rFonts w:ascii="Times New Roman" w:hAnsi="Times New Roman" w:cs="Times New Roman"/>
          <w:sz w:val="24"/>
          <w:szCs w:val="24"/>
        </w:rPr>
        <w:t>.</w:t>
      </w:r>
      <w:r w:rsidR="000B2B22">
        <w:rPr>
          <w:rFonts w:ascii="Times New Roman" w:hAnsi="Times New Roman" w:cs="Times New Roman"/>
          <w:sz w:val="24"/>
          <w:szCs w:val="24"/>
        </w:rPr>
        <w:t xml:space="preserve"> Not only does this cost time and money, but it could damage their reputation.</w:t>
      </w:r>
      <w:r w:rsidR="00304FCC">
        <w:rPr>
          <w:rFonts w:ascii="Times New Roman" w:hAnsi="Times New Roman" w:cs="Times New Roman"/>
          <w:sz w:val="24"/>
          <w:szCs w:val="24"/>
        </w:rPr>
        <w:t xml:space="preserve"> This fear, however, should not be allowed to overrule </w:t>
      </w:r>
      <w:r w:rsidR="00B44626">
        <w:rPr>
          <w:rFonts w:ascii="Times New Roman" w:hAnsi="Times New Roman" w:cs="Times New Roman"/>
          <w:sz w:val="24"/>
          <w:szCs w:val="24"/>
        </w:rPr>
        <w:t xml:space="preserve">the </w:t>
      </w:r>
      <w:r w:rsidR="00304FCC">
        <w:rPr>
          <w:rFonts w:ascii="Times New Roman" w:hAnsi="Times New Roman" w:cs="Times New Roman"/>
          <w:sz w:val="24"/>
          <w:szCs w:val="24"/>
        </w:rPr>
        <w:t>practice of patient safety.</w:t>
      </w:r>
      <w:r w:rsidR="00AE0F9D">
        <w:rPr>
          <w:rFonts w:ascii="Times New Roman" w:hAnsi="Times New Roman" w:cs="Times New Roman"/>
          <w:sz w:val="24"/>
          <w:szCs w:val="24"/>
        </w:rPr>
        <w:t xml:space="preserve"> Moreover, lying</w:t>
      </w:r>
      <w:r w:rsidR="00D14573">
        <w:rPr>
          <w:rFonts w:ascii="Times New Roman" w:hAnsi="Times New Roman" w:cs="Times New Roman"/>
          <w:sz w:val="24"/>
          <w:szCs w:val="24"/>
        </w:rPr>
        <w:t xml:space="preserve"> (which could take the form of knowingly withholding information)</w:t>
      </w:r>
      <w:r w:rsidR="00AE0F9D">
        <w:rPr>
          <w:rFonts w:ascii="Times New Roman" w:hAnsi="Times New Roman" w:cs="Times New Roman"/>
          <w:sz w:val="24"/>
          <w:szCs w:val="24"/>
        </w:rPr>
        <w:t xml:space="preserve"> to patients is considered unethical.</w:t>
      </w:r>
    </w:p>
    <w:p w14:paraId="0049D601" w14:textId="30AB5A16" w:rsidR="00BE7472" w:rsidRDefault="00B616D1"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study at “the </w:t>
      </w:r>
      <w:r w:rsidRPr="00B616D1">
        <w:rPr>
          <w:rFonts w:ascii="Times New Roman" w:hAnsi="Times New Roman" w:cs="Times New Roman"/>
          <w:sz w:val="24"/>
          <w:szCs w:val="24"/>
        </w:rPr>
        <w:t>University of Michigan Health System (UMHS) has fully disclosed and offered compensation to patients for medical errors</w:t>
      </w:r>
      <w:r>
        <w:rPr>
          <w:rFonts w:ascii="Times New Roman" w:hAnsi="Times New Roman" w:cs="Times New Roman"/>
          <w:sz w:val="24"/>
          <w:szCs w:val="24"/>
        </w:rPr>
        <w:t>” (</w:t>
      </w:r>
      <w:proofErr w:type="spellStart"/>
      <w:r w:rsidRPr="005A63E9">
        <w:rPr>
          <w:rFonts w:ascii="Times New Roman" w:eastAsia="Times New Roman" w:hAnsi="Times New Roman" w:cs="Times New Roman"/>
          <w:color w:val="000000" w:themeColor="text1"/>
          <w:sz w:val="24"/>
          <w:szCs w:val="24"/>
        </w:rPr>
        <w:t>Kachalia</w:t>
      </w:r>
      <w:proofErr w:type="spellEnd"/>
      <w:r>
        <w:rPr>
          <w:rFonts w:ascii="Times New Roman" w:eastAsia="Times New Roman" w:hAnsi="Times New Roman" w:cs="Times New Roman"/>
          <w:color w:val="000000" w:themeColor="text1"/>
          <w:sz w:val="24"/>
          <w:szCs w:val="24"/>
        </w:rPr>
        <w:t>, 2010)</w:t>
      </w:r>
      <w:r>
        <w:rPr>
          <w:rFonts w:ascii="Times New Roman" w:hAnsi="Times New Roman" w:cs="Times New Roman"/>
          <w:sz w:val="24"/>
          <w:szCs w:val="24"/>
        </w:rPr>
        <w:t xml:space="preserve"> since 2001</w:t>
      </w:r>
      <w:r w:rsidRPr="00B616D1">
        <w:rPr>
          <w:rFonts w:ascii="Times New Roman" w:hAnsi="Times New Roman" w:cs="Times New Roman"/>
          <w:sz w:val="24"/>
          <w:szCs w:val="24"/>
        </w:rPr>
        <w:t>.</w:t>
      </w:r>
      <w:r w:rsidR="002A6442">
        <w:rPr>
          <w:rFonts w:ascii="Times New Roman" w:hAnsi="Times New Roman" w:cs="Times New Roman"/>
          <w:sz w:val="24"/>
          <w:szCs w:val="24"/>
        </w:rPr>
        <w:t xml:space="preserve"> This study shows that there was a decrease in </w:t>
      </w:r>
      <w:r w:rsidR="006E39AA">
        <w:rPr>
          <w:rFonts w:ascii="Times New Roman" w:hAnsi="Times New Roman" w:cs="Times New Roman"/>
          <w:sz w:val="24"/>
          <w:szCs w:val="24"/>
        </w:rPr>
        <w:t>the number</w:t>
      </w:r>
      <w:r w:rsidR="002A6442">
        <w:rPr>
          <w:rFonts w:ascii="Times New Roman" w:hAnsi="Times New Roman" w:cs="Times New Roman"/>
          <w:sz w:val="24"/>
          <w:szCs w:val="24"/>
        </w:rPr>
        <w:t xml:space="preserve"> of compensated claims and costs associated with those claims to the university compared prior to the implementation of the program.</w:t>
      </w:r>
      <w:r w:rsidR="00BE7472">
        <w:rPr>
          <w:rFonts w:ascii="Times New Roman" w:hAnsi="Times New Roman" w:cs="Times New Roman"/>
          <w:sz w:val="24"/>
          <w:szCs w:val="24"/>
        </w:rPr>
        <w:t xml:space="preserve"> </w:t>
      </w:r>
      <w:r w:rsidR="000F0A72">
        <w:rPr>
          <w:rFonts w:ascii="Times New Roman" w:hAnsi="Times New Roman" w:cs="Times New Roman"/>
          <w:sz w:val="24"/>
          <w:szCs w:val="24"/>
        </w:rPr>
        <w:t xml:space="preserve">This study </w:t>
      </w:r>
      <w:r w:rsidR="00BE7472">
        <w:rPr>
          <w:rFonts w:ascii="Times New Roman" w:hAnsi="Times New Roman" w:cs="Times New Roman"/>
          <w:sz w:val="24"/>
          <w:szCs w:val="24"/>
        </w:rPr>
        <w:t xml:space="preserve">strengthens the argument that giving full disclosure is the most ethical </w:t>
      </w:r>
      <w:r w:rsidR="000F0A72">
        <w:rPr>
          <w:rFonts w:ascii="Times New Roman" w:hAnsi="Times New Roman" w:cs="Times New Roman"/>
          <w:sz w:val="24"/>
          <w:szCs w:val="24"/>
        </w:rPr>
        <w:t xml:space="preserve">course of </w:t>
      </w:r>
      <w:r w:rsidR="00BE7472">
        <w:rPr>
          <w:rFonts w:ascii="Times New Roman" w:hAnsi="Times New Roman" w:cs="Times New Roman"/>
          <w:sz w:val="24"/>
          <w:szCs w:val="24"/>
        </w:rPr>
        <w:t>action</w:t>
      </w:r>
      <w:r w:rsidR="004A0943">
        <w:rPr>
          <w:rFonts w:ascii="Times New Roman" w:hAnsi="Times New Roman" w:cs="Times New Roman"/>
          <w:sz w:val="24"/>
          <w:szCs w:val="24"/>
        </w:rPr>
        <w:t xml:space="preserve"> in the case of utilitarian theory</w:t>
      </w:r>
      <w:r w:rsidR="006C7375">
        <w:rPr>
          <w:rFonts w:ascii="Times New Roman" w:hAnsi="Times New Roman" w:cs="Times New Roman"/>
          <w:sz w:val="24"/>
          <w:szCs w:val="24"/>
        </w:rPr>
        <w:t>. Full disclosure conforms to the Greatest Happiness Principle (GHP) in bringing the greatest amount of happiness to the most people possible.</w:t>
      </w:r>
      <w:r w:rsidR="009407D7">
        <w:rPr>
          <w:rFonts w:ascii="Times New Roman" w:hAnsi="Times New Roman" w:cs="Times New Roman"/>
          <w:sz w:val="24"/>
          <w:szCs w:val="24"/>
        </w:rPr>
        <w:t xml:space="preserve"> </w:t>
      </w:r>
      <w:r w:rsidR="001D7D07">
        <w:rPr>
          <w:rFonts w:ascii="Times New Roman" w:hAnsi="Times New Roman" w:cs="Times New Roman"/>
          <w:sz w:val="24"/>
          <w:szCs w:val="24"/>
        </w:rPr>
        <w:t xml:space="preserve">The hospital reputation </w:t>
      </w:r>
      <w:r w:rsidR="001D7D07">
        <w:rPr>
          <w:rFonts w:ascii="Times New Roman" w:hAnsi="Times New Roman" w:cs="Times New Roman"/>
          <w:sz w:val="24"/>
          <w:szCs w:val="24"/>
        </w:rPr>
        <w:lastRenderedPageBreak/>
        <w:t>was not damaged after disclosing any medical errors</w:t>
      </w:r>
      <w:r w:rsidR="00AA1F2D">
        <w:rPr>
          <w:rFonts w:ascii="Times New Roman" w:hAnsi="Times New Roman" w:cs="Times New Roman"/>
          <w:sz w:val="24"/>
          <w:szCs w:val="24"/>
        </w:rPr>
        <w:t xml:space="preserve"> &amp; </w:t>
      </w:r>
      <w:r w:rsidR="00247253">
        <w:rPr>
          <w:rFonts w:ascii="Times New Roman" w:hAnsi="Times New Roman" w:cs="Times New Roman"/>
          <w:sz w:val="24"/>
          <w:szCs w:val="24"/>
        </w:rPr>
        <w:t xml:space="preserve">the </w:t>
      </w:r>
      <w:r w:rsidR="00AA1F2D">
        <w:rPr>
          <w:rFonts w:ascii="Times New Roman" w:hAnsi="Times New Roman" w:cs="Times New Roman"/>
          <w:sz w:val="24"/>
          <w:szCs w:val="24"/>
        </w:rPr>
        <w:t>patients were generally forgiving or understanding</w:t>
      </w:r>
      <w:r w:rsidR="001D7D07">
        <w:rPr>
          <w:rFonts w:ascii="Times New Roman" w:hAnsi="Times New Roman" w:cs="Times New Roman"/>
          <w:sz w:val="24"/>
          <w:szCs w:val="24"/>
        </w:rPr>
        <w:t xml:space="preserve">. One might even argue that this shows that the hospital is even more trustworthy. </w:t>
      </w:r>
      <w:r w:rsidR="009407D7">
        <w:rPr>
          <w:rFonts w:ascii="Times New Roman" w:hAnsi="Times New Roman" w:cs="Times New Roman"/>
          <w:sz w:val="24"/>
          <w:szCs w:val="24"/>
        </w:rPr>
        <w:t xml:space="preserve">And as Dr. Paul Griner himself, the author for my main case study, </w:t>
      </w:r>
      <w:r w:rsidR="009407D7" w:rsidRPr="009407D7">
        <w:rPr>
          <w:rFonts w:ascii="Times New Roman" w:hAnsi="Times New Roman" w:cs="Times New Roman"/>
          <w:i/>
          <w:iCs/>
          <w:sz w:val="24"/>
          <w:szCs w:val="24"/>
        </w:rPr>
        <w:t>On Being Transparent</w:t>
      </w:r>
      <w:r w:rsidR="009407D7">
        <w:rPr>
          <w:rFonts w:ascii="Times New Roman" w:hAnsi="Times New Roman" w:cs="Times New Roman"/>
          <w:sz w:val="24"/>
          <w:szCs w:val="24"/>
        </w:rPr>
        <w:t xml:space="preserve">, </w:t>
      </w:r>
      <w:r w:rsidR="008B7933">
        <w:rPr>
          <w:rFonts w:ascii="Times New Roman" w:hAnsi="Times New Roman" w:cs="Times New Roman"/>
          <w:sz w:val="24"/>
          <w:szCs w:val="24"/>
        </w:rPr>
        <w:t xml:space="preserve">states that </w:t>
      </w:r>
      <w:r w:rsidR="009407D7">
        <w:rPr>
          <w:rFonts w:ascii="Times New Roman" w:hAnsi="Times New Roman" w:cs="Times New Roman"/>
          <w:sz w:val="24"/>
          <w:szCs w:val="24"/>
        </w:rPr>
        <w:t>“</w:t>
      </w:r>
      <w:r w:rsidR="009407D7" w:rsidRPr="009407D7">
        <w:rPr>
          <w:rFonts w:ascii="Times New Roman" w:hAnsi="Times New Roman" w:cs="Times New Roman"/>
          <w:sz w:val="24"/>
          <w:szCs w:val="24"/>
        </w:rPr>
        <w:t>acknowledging mistakes is the right thing to do.</w:t>
      </w:r>
      <w:r w:rsidR="009407D7">
        <w:rPr>
          <w:rFonts w:ascii="Times New Roman" w:hAnsi="Times New Roman" w:cs="Times New Roman"/>
          <w:sz w:val="24"/>
          <w:szCs w:val="24"/>
        </w:rPr>
        <w:t>”</w:t>
      </w:r>
    </w:p>
    <w:p w14:paraId="1062C5B6" w14:textId="334219A1" w:rsidR="00704F03" w:rsidRPr="00146C97" w:rsidRDefault="00B719D3" w:rsidP="00676089">
      <w:pPr>
        <w:spacing w:after="0" w:line="480" w:lineRule="auto"/>
        <w:jc w:val="center"/>
        <w:rPr>
          <w:rFonts w:ascii="Times New Roman" w:hAnsi="Times New Roman" w:cs="Times New Roman"/>
          <w:b/>
          <w:bCs/>
          <w:sz w:val="24"/>
          <w:szCs w:val="24"/>
        </w:rPr>
      </w:pPr>
      <w:r w:rsidRPr="00146C97">
        <w:rPr>
          <w:rFonts w:ascii="Times New Roman" w:hAnsi="Times New Roman" w:cs="Times New Roman"/>
          <w:b/>
          <w:bCs/>
          <w:sz w:val="24"/>
          <w:szCs w:val="24"/>
        </w:rPr>
        <w:t>Beneficence and Nonmaleficence</w:t>
      </w:r>
    </w:p>
    <w:p w14:paraId="450AC584" w14:textId="1DE17F82" w:rsidR="00925A11" w:rsidRDefault="00A41996"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 is essential to note that mistakes provide learning and improvement opportunities for healthcare professionals. </w:t>
      </w:r>
      <w:r w:rsidR="0032041F">
        <w:rPr>
          <w:rFonts w:ascii="Times New Roman" w:hAnsi="Times New Roman" w:cs="Times New Roman"/>
          <w:sz w:val="24"/>
          <w:szCs w:val="24"/>
        </w:rPr>
        <w:t>Determining the cause of the mistake can give way to implementing steps to ensure it does not happen again.</w:t>
      </w:r>
      <w:r w:rsidR="00362268">
        <w:rPr>
          <w:rFonts w:ascii="Times New Roman" w:hAnsi="Times New Roman" w:cs="Times New Roman"/>
          <w:sz w:val="24"/>
          <w:szCs w:val="24"/>
        </w:rPr>
        <w:t xml:space="preserve"> It is the principles of beneficence and nonmaleficence that direct healthcare providers regarding patient care.</w:t>
      </w:r>
      <w:r w:rsidR="00925A11">
        <w:rPr>
          <w:rFonts w:ascii="Times New Roman" w:hAnsi="Times New Roman" w:cs="Times New Roman"/>
          <w:sz w:val="24"/>
          <w:szCs w:val="24"/>
        </w:rPr>
        <w:t xml:space="preserve"> Beneficence encourages healthcare providers to seek the best pathways of care for their patients; whether it is to stay health</w:t>
      </w:r>
      <w:r w:rsidR="00153D0B">
        <w:rPr>
          <w:rFonts w:ascii="Times New Roman" w:hAnsi="Times New Roman" w:cs="Times New Roman"/>
          <w:sz w:val="24"/>
          <w:szCs w:val="24"/>
        </w:rPr>
        <w:t>y</w:t>
      </w:r>
      <w:r w:rsidR="00925A11">
        <w:rPr>
          <w:rFonts w:ascii="Times New Roman" w:hAnsi="Times New Roman" w:cs="Times New Roman"/>
          <w:sz w:val="24"/>
          <w:szCs w:val="24"/>
        </w:rPr>
        <w:t xml:space="preserve"> or to recover from an illness.</w:t>
      </w:r>
    </w:p>
    <w:p w14:paraId="2956D8E8" w14:textId="12745CF6" w:rsidR="00925A11" w:rsidRDefault="00672F9E"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Nonmaleficence – “do no harm” – is one of the ethical duties of a healthcare provider. They have</w:t>
      </w:r>
      <w:r w:rsidR="00165C46">
        <w:rPr>
          <w:rFonts w:ascii="Times New Roman" w:hAnsi="Times New Roman" w:cs="Times New Roman"/>
          <w:sz w:val="24"/>
          <w:szCs w:val="24"/>
        </w:rPr>
        <w:t xml:space="preserve"> </w:t>
      </w:r>
      <w:r>
        <w:rPr>
          <w:rFonts w:ascii="Times New Roman" w:hAnsi="Times New Roman" w:cs="Times New Roman"/>
          <w:sz w:val="24"/>
          <w:szCs w:val="24"/>
        </w:rPr>
        <w:t>ethical obligation</w:t>
      </w:r>
      <w:r w:rsidR="00165C46">
        <w:rPr>
          <w:rFonts w:ascii="Times New Roman" w:hAnsi="Times New Roman" w:cs="Times New Roman"/>
          <w:sz w:val="24"/>
          <w:szCs w:val="24"/>
        </w:rPr>
        <w:t>s</w:t>
      </w:r>
      <w:r>
        <w:rPr>
          <w:rFonts w:ascii="Times New Roman" w:hAnsi="Times New Roman" w:cs="Times New Roman"/>
          <w:sz w:val="24"/>
          <w:szCs w:val="24"/>
        </w:rPr>
        <w:t xml:space="preserve"> to minimize damage caused by errors</w:t>
      </w:r>
      <w:r w:rsidR="00165C46">
        <w:rPr>
          <w:rFonts w:ascii="Times New Roman" w:hAnsi="Times New Roman" w:cs="Times New Roman"/>
          <w:sz w:val="24"/>
          <w:szCs w:val="24"/>
        </w:rPr>
        <w:t>, big or small.</w:t>
      </w:r>
      <w:r w:rsidR="00925A11">
        <w:rPr>
          <w:rFonts w:ascii="Times New Roman" w:hAnsi="Times New Roman" w:cs="Times New Roman"/>
          <w:sz w:val="24"/>
          <w:szCs w:val="24"/>
        </w:rPr>
        <w:t xml:space="preserve"> </w:t>
      </w:r>
      <w:r w:rsidR="00B242AC">
        <w:rPr>
          <w:rFonts w:ascii="Times New Roman" w:hAnsi="Times New Roman" w:cs="Times New Roman"/>
          <w:sz w:val="24"/>
          <w:szCs w:val="24"/>
        </w:rPr>
        <w:t>Selecting care and appropriate interventions that cause the least amount of harm for beneficial outcomes is the duty of healthcare professional.</w:t>
      </w:r>
      <w:r w:rsidR="00AA092B">
        <w:rPr>
          <w:rFonts w:ascii="Times New Roman" w:hAnsi="Times New Roman" w:cs="Times New Roman"/>
          <w:sz w:val="24"/>
          <w:szCs w:val="24"/>
        </w:rPr>
        <w:t xml:space="preserve"> Not only does this create “happiness” for the patient and provider, but nonmaleficence ensures safety for the community as well. </w:t>
      </w:r>
      <w:r w:rsidR="00810AFD">
        <w:rPr>
          <w:rFonts w:ascii="Times New Roman" w:hAnsi="Times New Roman" w:cs="Times New Roman"/>
          <w:sz w:val="24"/>
          <w:szCs w:val="24"/>
        </w:rPr>
        <w:t>If health professionals are to practice nonmaleficence, full disclosure should also be included. This means they should be vigilant and “at least somewhat “compulsive” about recognizing the harm opportunities that threaten patients, and then be persistent in eliminating or defusing these threats…” (Banja, 2019).</w:t>
      </w:r>
    </w:p>
    <w:p w14:paraId="4A072216" w14:textId="02537ED3" w:rsidR="007676B9" w:rsidRPr="00DA5991" w:rsidRDefault="00E82697" w:rsidP="00676089">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Principle of </w:t>
      </w:r>
      <w:r w:rsidR="00C42876" w:rsidRPr="00DA5991">
        <w:rPr>
          <w:rFonts w:ascii="Times New Roman" w:hAnsi="Times New Roman" w:cs="Times New Roman"/>
          <w:b/>
          <w:bCs/>
          <w:sz w:val="24"/>
          <w:szCs w:val="24"/>
        </w:rPr>
        <w:t>Veracity</w:t>
      </w:r>
    </w:p>
    <w:p w14:paraId="48BFD509" w14:textId="159AD0F2" w:rsidR="00C42876" w:rsidRDefault="00C42876" w:rsidP="00676089">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86010A">
        <w:rPr>
          <w:rFonts w:ascii="Times New Roman" w:hAnsi="Times New Roman" w:cs="Times New Roman"/>
          <w:sz w:val="24"/>
          <w:szCs w:val="24"/>
        </w:rPr>
        <w:t>“</w:t>
      </w:r>
      <w:r w:rsidRPr="00C42876">
        <w:rPr>
          <w:rFonts w:ascii="Times New Roman" w:hAnsi="Times New Roman" w:cs="Times New Roman"/>
          <w:sz w:val="24"/>
          <w:szCs w:val="24"/>
        </w:rPr>
        <w:t>The principle of veracity requires healthcare personnel to provide comprehensive, accurate, and objective information in a manner that helps patients understand the information</w:t>
      </w:r>
      <w:r w:rsidR="00352CDA">
        <w:rPr>
          <w:rFonts w:ascii="Times New Roman" w:hAnsi="Times New Roman" w:cs="Times New Roman"/>
          <w:sz w:val="24"/>
          <w:szCs w:val="24"/>
        </w:rPr>
        <w:t>,</w:t>
      </w:r>
      <w:r w:rsidR="0086010A">
        <w:rPr>
          <w:rFonts w:ascii="Times New Roman" w:hAnsi="Times New Roman" w:cs="Times New Roman"/>
          <w:sz w:val="24"/>
          <w:szCs w:val="24"/>
        </w:rPr>
        <w:t>”</w:t>
      </w:r>
      <w:r w:rsidR="00352CDA">
        <w:rPr>
          <w:rFonts w:ascii="Times New Roman" w:hAnsi="Times New Roman" w:cs="Times New Roman"/>
          <w:sz w:val="24"/>
          <w:szCs w:val="24"/>
        </w:rPr>
        <w:t xml:space="preserve"> </w:t>
      </w:r>
      <w:r w:rsidR="00352CDA">
        <w:rPr>
          <w:rFonts w:ascii="Times New Roman" w:hAnsi="Times New Roman" w:cs="Times New Roman"/>
          <w:sz w:val="24"/>
          <w:szCs w:val="24"/>
        </w:rPr>
        <w:lastRenderedPageBreak/>
        <w:t>(Sorrell, 2017).</w:t>
      </w:r>
      <w:r w:rsidR="005B0C98">
        <w:rPr>
          <w:rFonts w:ascii="Times New Roman" w:hAnsi="Times New Roman" w:cs="Times New Roman"/>
          <w:sz w:val="24"/>
          <w:szCs w:val="24"/>
        </w:rPr>
        <w:t xml:space="preserve"> Healthcare professionals have a</w:t>
      </w:r>
      <w:r w:rsidR="00501638">
        <w:rPr>
          <w:rFonts w:ascii="Times New Roman" w:hAnsi="Times New Roman" w:cs="Times New Roman"/>
          <w:sz w:val="24"/>
          <w:szCs w:val="24"/>
        </w:rPr>
        <w:t>n ethical</w:t>
      </w:r>
      <w:r w:rsidR="005B0C98">
        <w:rPr>
          <w:rFonts w:ascii="Times New Roman" w:hAnsi="Times New Roman" w:cs="Times New Roman"/>
          <w:sz w:val="24"/>
          <w:szCs w:val="24"/>
        </w:rPr>
        <w:t xml:space="preserve"> </w:t>
      </w:r>
      <w:r w:rsidR="00501638">
        <w:rPr>
          <w:rFonts w:ascii="Times New Roman" w:hAnsi="Times New Roman" w:cs="Times New Roman"/>
          <w:sz w:val="24"/>
          <w:szCs w:val="24"/>
        </w:rPr>
        <w:t xml:space="preserve">and moral </w:t>
      </w:r>
      <w:r w:rsidR="005B0C98">
        <w:rPr>
          <w:rFonts w:ascii="Times New Roman" w:hAnsi="Times New Roman" w:cs="Times New Roman"/>
          <w:sz w:val="24"/>
          <w:szCs w:val="24"/>
        </w:rPr>
        <w:t>duty to tell the truth</w:t>
      </w:r>
      <w:r w:rsidR="00501638">
        <w:rPr>
          <w:rFonts w:ascii="Times New Roman" w:hAnsi="Times New Roman" w:cs="Times New Roman"/>
          <w:sz w:val="24"/>
          <w:szCs w:val="24"/>
        </w:rPr>
        <w:t xml:space="preserve"> while</w:t>
      </w:r>
      <w:r w:rsidR="005B0C98">
        <w:rPr>
          <w:rFonts w:ascii="Times New Roman" w:hAnsi="Times New Roman" w:cs="Times New Roman"/>
          <w:sz w:val="24"/>
          <w:szCs w:val="24"/>
        </w:rPr>
        <w:t xml:space="preserve"> be</w:t>
      </w:r>
      <w:r w:rsidR="00501638">
        <w:rPr>
          <w:rFonts w:ascii="Times New Roman" w:hAnsi="Times New Roman" w:cs="Times New Roman"/>
          <w:sz w:val="24"/>
          <w:szCs w:val="24"/>
        </w:rPr>
        <w:t>ing</w:t>
      </w:r>
      <w:r w:rsidR="005B0C98">
        <w:rPr>
          <w:rFonts w:ascii="Times New Roman" w:hAnsi="Times New Roman" w:cs="Times New Roman"/>
          <w:sz w:val="24"/>
          <w:szCs w:val="24"/>
        </w:rPr>
        <w:t xml:space="preserve"> accountable for their actions.</w:t>
      </w:r>
      <w:r w:rsidR="006C0544">
        <w:rPr>
          <w:rFonts w:ascii="Times New Roman" w:hAnsi="Times New Roman" w:cs="Times New Roman"/>
          <w:sz w:val="24"/>
          <w:szCs w:val="24"/>
        </w:rPr>
        <w:t xml:space="preserve"> </w:t>
      </w:r>
      <w:r w:rsidR="00AC6EED">
        <w:rPr>
          <w:rFonts w:ascii="Times New Roman" w:hAnsi="Times New Roman" w:cs="Times New Roman"/>
          <w:sz w:val="24"/>
          <w:szCs w:val="24"/>
        </w:rPr>
        <w:t>“</w:t>
      </w:r>
      <w:r w:rsidR="00AC6EED" w:rsidRPr="00AC6EED">
        <w:rPr>
          <w:rFonts w:ascii="Times New Roman" w:hAnsi="Times New Roman" w:cs="Times New Roman"/>
          <w:sz w:val="24"/>
          <w:szCs w:val="24"/>
        </w:rPr>
        <w:t>Attempts to hide medical mistakes are unethical and counterproductive to the physician-patient relationship and to the patient’s understanding of and recovery from an unanticipated outcome</w:t>
      </w:r>
      <w:r w:rsidR="00AC6EED">
        <w:rPr>
          <w:rFonts w:ascii="Times New Roman" w:hAnsi="Times New Roman" w:cs="Times New Roman"/>
          <w:sz w:val="24"/>
          <w:szCs w:val="24"/>
        </w:rPr>
        <w:t>,” (</w:t>
      </w:r>
      <w:r w:rsidR="00AC6EED" w:rsidRPr="00AC6EED">
        <w:rPr>
          <w:rFonts w:ascii="Times New Roman" w:hAnsi="Times New Roman" w:cs="Times New Roman"/>
          <w:sz w:val="24"/>
          <w:szCs w:val="24"/>
        </w:rPr>
        <w:t>NORCAL Risk Management, 2017</w:t>
      </w:r>
      <w:r w:rsidR="00AC6EED">
        <w:rPr>
          <w:rFonts w:ascii="Times New Roman" w:hAnsi="Times New Roman" w:cs="Times New Roman"/>
          <w:sz w:val="24"/>
          <w:szCs w:val="24"/>
        </w:rPr>
        <w:t xml:space="preserve">). </w:t>
      </w:r>
      <w:r w:rsidR="006C0544">
        <w:rPr>
          <w:rFonts w:ascii="Times New Roman" w:hAnsi="Times New Roman" w:cs="Times New Roman"/>
          <w:sz w:val="24"/>
          <w:szCs w:val="24"/>
        </w:rPr>
        <w:t>Despite the potential of patient distress and lawsuits, advocacy is the foundation to creating trusting relationships between healthcare professionals and patients. This</w:t>
      </w:r>
      <w:r w:rsidR="0077563F">
        <w:rPr>
          <w:rFonts w:ascii="Times New Roman" w:hAnsi="Times New Roman" w:cs="Times New Roman"/>
          <w:sz w:val="24"/>
          <w:szCs w:val="24"/>
        </w:rPr>
        <w:t xml:space="preserve"> relationship is</w:t>
      </w:r>
      <w:r w:rsidR="006C0544">
        <w:rPr>
          <w:rFonts w:ascii="Times New Roman" w:hAnsi="Times New Roman" w:cs="Times New Roman"/>
          <w:sz w:val="24"/>
          <w:szCs w:val="24"/>
        </w:rPr>
        <w:t xml:space="preserve"> critical for </w:t>
      </w:r>
      <w:r w:rsidR="00EA67B4">
        <w:rPr>
          <w:rFonts w:ascii="Times New Roman" w:hAnsi="Times New Roman" w:cs="Times New Roman"/>
          <w:sz w:val="24"/>
          <w:szCs w:val="24"/>
        </w:rPr>
        <w:t xml:space="preserve">optimal </w:t>
      </w:r>
      <w:r w:rsidR="006C0544">
        <w:rPr>
          <w:rFonts w:ascii="Times New Roman" w:hAnsi="Times New Roman" w:cs="Times New Roman"/>
          <w:sz w:val="24"/>
          <w:szCs w:val="24"/>
        </w:rPr>
        <w:t>patient care and treatment.</w:t>
      </w:r>
    </w:p>
    <w:p w14:paraId="7D689322" w14:textId="4341AF3D" w:rsidR="00704F03" w:rsidRPr="005447EC" w:rsidRDefault="00704F03" w:rsidP="00676089">
      <w:pPr>
        <w:spacing w:after="0" w:line="480" w:lineRule="auto"/>
        <w:jc w:val="center"/>
        <w:rPr>
          <w:rFonts w:ascii="Times New Roman" w:hAnsi="Times New Roman" w:cs="Times New Roman"/>
          <w:b/>
          <w:bCs/>
          <w:sz w:val="24"/>
          <w:szCs w:val="24"/>
        </w:rPr>
      </w:pPr>
      <w:r w:rsidRPr="005447EC">
        <w:rPr>
          <w:rFonts w:ascii="Times New Roman" w:hAnsi="Times New Roman" w:cs="Times New Roman"/>
          <w:b/>
          <w:bCs/>
          <w:sz w:val="24"/>
          <w:szCs w:val="24"/>
        </w:rPr>
        <w:t>C</w:t>
      </w:r>
      <w:r w:rsidR="005447EC" w:rsidRPr="005447EC">
        <w:rPr>
          <w:rFonts w:ascii="Times New Roman" w:hAnsi="Times New Roman" w:cs="Times New Roman"/>
          <w:b/>
          <w:bCs/>
          <w:sz w:val="24"/>
          <w:szCs w:val="24"/>
        </w:rPr>
        <w:t>ounterargument</w:t>
      </w:r>
    </w:p>
    <w:p w14:paraId="12512C44" w14:textId="5AE616A1" w:rsidR="0026101F" w:rsidRDefault="00902423"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26101F" w:rsidRPr="0026101F">
        <w:rPr>
          <w:rFonts w:ascii="Times New Roman" w:hAnsi="Times New Roman" w:cs="Times New Roman"/>
          <w:sz w:val="24"/>
          <w:szCs w:val="24"/>
        </w:rPr>
        <w:t>There is no denying that in certain circumstances withholding the truth from a patient is the compassionate and moral choice – to protect them from mental and emotional distress</w:t>
      </w:r>
      <w:r w:rsidR="003C7DBB">
        <w:rPr>
          <w:rFonts w:ascii="Times New Roman" w:hAnsi="Times New Roman" w:cs="Times New Roman"/>
          <w:sz w:val="24"/>
          <w:szCs w:val="24"/>
        </w:rPr>
        <w:t>,</w:t>
      </w:r>
      <w:r>
        <w:rPr>
          <w:rFonts w:ascii="Times New Roman" w:hAnsi="Times New Roman" w:cs="Times New Roman"/>
          <w:sz w:val="24"/>
          <w:szCs w:val="24"/>
        </w:rPr>
        <w:t>”</w:t>
      </w:r>
      <w:r w:rsidR="003C7DBB">
        <w:rPr>
          <w:rFonts w:ascii="Times New Roman" w:hAnsi="Times New Roman" w:cs="Times New Roman"/>
          <w:sz w:val="24"/>
          <w:szCs w:val="24"/>
        </w:rPr>
        <w:t xml:space="preserve"> (Paton, 2019).</w:t>
      </w:r>
      <w:r w:rsidR="00E80C1C">
        <w:rPr>
          <w:rFonts w:ascii="Times New Roman" w:hAnsi="Times New Roman" w:cs="Times New Roman"/>
          <w:sz w:val="24"/>
          <w:szCs w:val="24"/>
        </w:rPr>
        <w:t xml:space="preserve"> </w:t>
      </w:r>
      <w:r w:rsidR="00DE573A">
        <w:rPr>
          <w:rFonts w:ascii="Times New Roman" w:hAnsi="Times New Roman" w:cs="Times New Roman"/>
          <w:sz w:val="24"/>
          <w:szCs w:val="24"/>
        </w:rPr>
        <w:t>A</w:t>
      </w:r>
      <w:r w:rsidR="00E7290B">
        <w:rPr>
          <w:rFonts w:ascii="Times New Roman" w:hAnsi="Times New Roman" w:cs="Times New Roman"/>
          <w:sz w:val="24"/>
          <w:szCs w:val="24"/>
        </w:rPr>
        <w:t>ccording to a 2009 survey of nearly 2,000 physicians</w:t>
      </w:r>
      <w:r w:rsidR="002E68DB">
        <w:rPr>
          <w:rFonts w:ascii="Times New Roman" w:hAnsi="Times New Roman" w:cs="Times New Roman"/>
          <w:sz w:val="24"/>
          <w:szCs w:val="24"/>
        </w:rPr>
        <w:t xml:space="preserve"> published in </w:t>
      </w:r>
      <w:r w:rsidR="002C1060">
        <w:rPr>
          <w:rFonts w:ascii="Times New Roman" w:hAnsi="Times New Roman" w:cs="Times New Roman"/>
          <w:sz w:val="24"/>
          <w:szCs w:val="24"/>
        </w:rPr>
        <w:t>Health Affairs</w:t>
      </w:r>
      <w:r w:rsidR="00E7290B">
        <w:rPr>
          <w:rFonts w:ascii="Times New Roman" w:hAnsi="Times New Roman" w:cs="Times New Roman"/>
          <w:sz w:val="24"/>
          <w:szCs w:val="24"/>
        </w:rPr>
        <w:t>, nearly one third of th</w:t>
      </w:r>
      <w:r w:rsidR="00AF0405">
        <w:rPr>
          <w:rFonts w:ascii="Times New Roman" w:hAnsi="Times New Roman" w:cs="Times New Roman"/>
          <w:sz w:val="24"/>
          <w:szCs w:val="24"/>
        </w:rPr>
        <w:t xml:space="preserve">ose </w:t>
      </w:r>
      <w:r w:rsidR="002D0AB4">
        <w:rPr>
          <w:rFonts w:ascii="Times New Roman" w:hAnsi="Times New Roman" w:cs="Times New Roman"/>
          <w:sz w:val="24"/>
          <w:szCs w:val="24"/>
        </w:rPr>
        <w:t>physicians</w:t>
      </w:r>
      <w:r w:rsidR="00E7290B">
        <w:rPr>
          <w:rFonts w:ascii="Times New Roman" w:hAnsi="Times New Roman" w:cs="Times New Roman"/>
          <w:sz w:val="24"/>
          <w:szCs w:val="24"/>
        </w:rPr>
        <w:t xml:space="preserve"> did not agree on sharing </w:t>
      </w:r>
      <w:r w:rsidR="002E68DB">
        <w:rPr>
          <w:rFonts w:ascii="Times New Roman" w:hAnsi="Times New Roman" w:cs="Times New Roman"/>
          <w:sz w:val="24"/>
          <w:szCs w:val="24"/>
        </w:rPr>
        <w:t>serious medical errors.</w:t>
      </w:r>
      <w:r w:rsidR="005B0A3F">
        <w:rPr>
          <w:rFonts w:ascii="Times New Roman" w:hAnsi="Times New Roman" w:cs="Times New Roman"/>
          <w:sz w:val="24"/>
          <w:szCs w:val="24"/>
        </w:rPr>
        <w:t xml:space="preserve"> </w:t>
      </w:r>
      <w:r w:rsidR="003550E5">
        <w:rPr>
          <w:rFonts w:ascii="Times New Roman" w:hAnsi="Times New Roman" w:cs="Times New Roman"/>
          <w:sz w:val="24"/>
          <w:szCs w:val="24"/>
        </w:rPr>
        <w:t>While no one wants to be misled, it is sometimes thought that the healthcare professional is almost required to lie (or withhold certain information) from the patient out of concern for their wellbeing.</w:t>
      </w:r>
      <w:r w:rsidR="009F3727">
        <w:rPr>
          <w:rFonts w:ascii="Times New Roman" w:hAnsi="Times New Roman" w:cs="Times New Roman"/>
          <w:sz w:val="24"/>
          <w:szCs w:val="24"/>
        </w:rPr>
        <w:t xml:space="preserve"> It certainly can be a difficult decision when it comes to full disclosure </w:t>
      </w:r>
      <w:r w:rsidR="007D7B21">
        <w:rPr>
          <w:rFonts w:ascii="Times New Roman" w:hAnsi="Times New Roman" w:cs="Times New Roman"/>
          <w:sz w:val="24"/>
          <w:szCs w:val="24"/>
        </w:rPr>
        <w:t>of</w:t>
      </w:r>
      <w:r w:rsidR="009F3727">
        <w:rPr>
          <w:rFonts w:ascii="Times New Roman" w:hAnsi="Times New Roman" w:cs="Times New Roman"/>
          <w:sz w:val="24"/>
          <w:szCs w:val="24"/>
        </w:rPr>
        <w:t xml:space="preserve"> medical errors or adverse events that happened because of human error.</w:t>
      </w:r>
      <w:r w:rsidR="00036853">
        <w:rPr>
          <w:rFonts w:ascii="Times New Roman" w:hAnsi="Times New Roman" w:cs="Times New Roman"/>
          <w:sz w:val="24"/>
          <w:szCs w:val="24"/>
        </w:rPr>
        <w:t xml:space="preserve"> The practice would not want to face any legal repercussions and the patient might not necessarily want to know.</w:t>
      </w:r>
    </w:p>
    <w:p w14:paraId="34066D00" w14:textId="0BD8A90E" w:rsidR="00C75012" w:rsidRDefault="00841345"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However, patient autonomy</w:t>
      </w:r>
      <w:r w:rsidR="00803797">
        <w:rPr>
          <w:rFonts w:ascii="Times New Roman" w:hAnsi="Times New Roman" w:cs="Times New Roman"/>
          <w:sz w:val="24"/>
          <w:szCs w:val="24"/>
        </w:rPr>
        <w:t xml:space="preserve"> is considered one of the four pillars of medical ethics</w:t>
      </w:r>
      <w:r w:rsidR="00CF65E8">
        <w:rPr>
          <w:rStyle w:val="FootnoteReference"/>
          <w:rFonts w:ascii="Times New Roman" w:hAnsi="Times New Roman" w:cs="Times New Roman"/>
          <w:sz w:val="24"/>
          <w:szCs w:val="24"/>
        </w:rPr>
        <w:footnoteReference w:id="1"/>
      </w:r>
      <w:r w:rsidR="00803797">
        <w:rPr>
          <w:rFonts w:ascii="Times New Roman" w:hAnsi="Times New Roman" w:cs="Times New Roman"/>
          <w:sz w:val="24"/>
          <w:szCs w:val="24"/>
        </w:rPr>
        <w:t>.</w:t>
      </w:r>
      <w:r w:rsidR="00A23EC0">
        <w:rPr>
          <w:rFonts w:ascii="Times New Roman" w:hAnsi="Times New Roman" w:cs="Times New Roman"/>
          <w:sz w:val="24"/>
          <w:szCs w:val="24"/>
        </w:rPr>
        <w:t xml:space="preserve"> Healthcare professionals have an ethical and moral obligation to present medical errors accurately so that the patient can make informed decisions regarding treatment and continuation of care. </w:t>
      </w:r>
      <w:r w:rsidR="000B0F2D">
        <w:rPr>
          <w:rFonts w:ascii="Times New Roman" w:hAnsi="Times New Roman" w:cs="Times New Roman"/>
          <w:sz w:val="24"/>
          <w:szCs w:val="24"/>
        </w:rPr>
        <w:t xml:space="preserve">According to the </w:t>
      </w:r>
      <w:r w:rsidR="000B0F2D" w:rsidRPr="00387EAC">
        <w:rPr>
          <w:rFonts w:ascii="Times New Roman" w:eastAsia="Times New Roman" w:hAnsi="Times New Roman" w:cs="Times New Roman"/>
          <w:color w:val="000000" w:themeColor="text1"/>
          <w:sz w:val="24"/>
          <w:szCs w:val="24"/>
        </w:rPr>
        <w:t>American Counsel of Medical Affairs</w:t>
      </w:r>
      <w:r w:rsidR="000B0F2D">
        <w:rPr>
          <w:rFonts w:ascii="Times New Roman" w:eastAsia="Times New Roman" w:hAnsi="Times New Roman" w:cs="Times New Roman"/>
          <w:color w:val="000000" w:themeColor="text1"/>
          <w:sz w:val="24"/>
          <w:szCs w:val="24"/>
        </w:rPr>
        <w:t xml:space="preserve">, </w:t>
      </w:r>
      <w:r w:rsidR="001A3FCA">
        <w:rPr>
          <w:rFonts w:ascii="Times New Roman" w:hAnsi="Times New Roman" w:cs="Times New Roman"/>
          <w:sz w:val="24"/>
          <w:szCs w:val="24"/>
        </w:rPr>
        <w:t>“</w:t>
      </w:r>
      <w:r w:rsidR="001A3FCA" w:rsidRPr="008A1345">
        <w:rPr>
          <w:rFonts w:ascii="Times New Roman" w:hAnsi="Times New Roman" w:cs="Times New Roman"/>
          <w:sz w:val="24"/>
          <w:szCs w:val="24"/>
        </w:rPr>
        <w:t>The</w:t>
      </w:r>
      <w:r w:rsidR="001A3FCA">
        <w:rPr>
          <w:rFonts w:ascii="Times New Roman" w:hAnsi="Times New Roman" w:cs="Times New Roman"/>
          <w:sz w:val="24"/>
          <w:szCs w:val="24"/>
        </w:rPr>
        <w:t xml:space="preserve"> [healthcare provider]</w:t>
      </w:r>
      <w:r w:rsidR="001A3FCA" w:rsidRPr="008A1345">
        <w:rPr>
          <w:rFonts w:ascii="Times New Roman" w:hAnsi="Times New Roman" w:cs="Times New Roman"/>
          <w:sz w:val="24"/>
          <w:szCs w:val="24"/>
        </w:rPr>
        <w:t xml:space="preserve"> has an ethical obligation to help the patient make choices from among the therapeutic alternatives </w:t>
      </w:r>
      <w:r w:rsidR="001A3FCA" w:rsidRPr="008A1345">
        <w:rPr>
          <w:rFonts w:ascii="Times New Roman" w:hAnsi="Times New Roman" w:cs="Times New Roman"/>
          <w:sz w:val="24"/>
          <w:szCs w:val="24"/>
        </w:rPr>
        <w:lastRenderedPageBreak/>
        <w:t>consistent with good medical practice</w:t>
      </w:r>
      <w:r w:rsidR="000B0F2D">
        <w:rPr>
          <w:rFonts w:ascii="Times New Roman" w:hAnsi="Times New Roman" w:cs="Times New Roman"/>
          <w:sz w:val="24"/>
          <w:szCs w:val="24"/>
        </w:rPr>
        <w:t>.</w:t>
      </w:r>
      <w:r w:rsidR="001A3FCA">
        <w:rPr>
          <w:rFonts w:ascii="Times New Roman" w:hAnsi="Times New Roman" w:cs="Times New Roman"/>
          <w:sz w:val="24"/>
          <w:szCs w:val="24"/>
        </w:rPr>
        <w:t>”</w:t>
      </w:r>
      <w:r w:rsidR="006B09C7">
        <w:rPr>
          <w:rFonts w:ascii="Times New Roman" w:hAnsi="Times New Roman" w:cs="Times New Roman"/>
          <w:sz w:val="24"/>
          <w:szCs w:val="24"/>
        </w:rPr>
        <w:t xml:space="preserve"> While under “</w:t>
      </w:r>
      <w:r w:rsidR="006B09C7" w:rsidRPr="008A1345">
        <w:rPr>
          <w:rFonts w:ascii="Times New Roman" w:hAnsi="Times New Roman" w:cs="Times New Roman"/>
          <w:sz w:val="24"/>
          <w:szCs w:val="24"/>
        </w:rPr>
        <w:t>special circumstances, it may be appropriate to postpone disclosure of information</w:t>
      </w:r>
      <w:r w:rsidR="006B09C7">
        <w:rPr>
          <w:rFonts w:ascii="Times New Roman" w:hAnsi="Times New Roman" w:cs="Times New Roman"/>
          <w:sz w:val="24"/>
          <w:szCs w:val="24"/>
        </w:rPr>
        <w:t>…”</w:t>
      </w:r>
      <w:r w:rsidR="00762D1A">
        <w:rPr>
          <w:rFonts w:ascii="Times New Roman" w:hAnsi="Times New Roman" w:cs="Times New Roman"/>
          <w:sz w:val="24"/>
          <w:szCs w:val="24"/>
        </w:rPr>
        <w:t xml:space="preserve"> healthcare providers should uphold their duty of nonmaleficence and convey the information</w:t>
      </w:r>
      <w:r w:rsidR="00762D1A" w:rsidRPr="00762D1A">
        <w:t xml:space="preserve"> </w:t>
      </w:r>
      <w:r w:rsidR="00762D1A">
        <w:t>“…</w:t>
      </w:r>
      <w:r w:rsidR="00762D1A" w:rsidRPr="00762D1A">
        <w:rPr>
          <w:rFonts w:ascii="Times New Roman" w:hAnsi="Times New Roman" w:cs="Times New Roman"/>
          <w:sz w:val="24"/>
          <w:szCs w:val="24"/>
        </w:rPr>
        <w:t>over time in keeping with the patient’s preferences and ability to comprehend the information</w:t>
      </w:r>
      <w:r w:rsidR="00762D1A">
        <w:rPr>
          <w:rFonts w:ascii="Times New Roman" w:hAnsi="Times New Roman" w:cs="Times New Roman"/>
          <w:sz w:val="24"/>
          <w:szCs w:val="24"/>
        </w:rPr>
        <w:t>,” (</w:t>
      </w:r>
      <w:r w:rsidR="00762D1A" w:rsidRPr="001C0A65">
        <w:rPr>
          <w:rFonts w:ascii="Times New Roman" w:eastAsia="Times New Roman" w:hAnsi="Times New Roman" w:cs="Times New Roman"/>
          <w:color w:val="000000" w:themeColor="text1"/>
          <w:sz w:val="24"/>
          <w:szCs w:val="24"/>
        </w:rPr>
        <w:t>American Medical Association</w:t>
      </w:r>
      <w:r w:rsidR="00C058DC">
        <w:rPr>
          <w:rFonts w:ascii="Times New Roman" w:eastAsia="Times New Roman" w:hAnsi="Times New Roman" w:cs="Times New Roman"/>
          <w:color w:val="000000" w:themeColor="text1"/>
          <w:sz w:val="24"/>
          <w:szCs w:val="24"/>
        </w:rPr>
        <w:t xml:space="preserve">, </w:t>
      </w:r>
      <w:r w:rsidR="00762D1A" w:rsidRPr="001C0A65">
        <w:rPr>
          <w:rFonts w:ascii="Times New Roman" w:eastAsia="Times New Roman" w:hAnsi="Times New Roman" w:cs="Times New Roman"/>
          <w:color w:val="000000" w:themeColor="text1"/>
          <w:sz w:val="24"/>
          <w:szCs w:val="24"/>
        </w:rPr>
        <w:t>2021</w:t>
      </w:r>
      <w:r w:rsidR="00762D1A">
        <w:rPr>
          <w:rFonts w:ascii="Times New Roman" w:hAnsi="Times New Roman" w:cs="Times New Roman"/>
          <w:sz w:val="24"/>
          <w:szCs w:val="24"/>
        </w:rPr>
        <w:t>)</w:t>
      </w:r>
      <w:r w:rsidR="00C058DC">
        <w:rPr>
          <w:rFonts w:ascii="Times New Roman" w:hAnsi="Times New Roman" w:cs="Times New Roman"/>
          <w:sz w:val="24"/>
          <w:szCs w:val="24"/>
        </w:rPr>
        <w:t>.</w:t>
      </w:r>
    </w:p>
    <w:p w14:paraId="3A234141" w14:textId="77777777" w:rsidR="00032FAC" w:rsidRPr="00711C41" w:rsidRDefault="00704F03" w:rsidP="00676089">
      <w:pPr>
        <w:spacing w:after="0" w:line="480" w:lineRule="auto"/>
        <w:jc w:val="center"/>
        <w:rPr>
          <w:rFonts w:ascii="Times New Roman" w:hAnsi="Times New Roman" w:cs="Times New Roman"/>
          <w:b/>
          <w:bCs/>
          <w:sz w:val="24"/>
          <w:szCs w:val="24"/>
        </w:rPr>
      </w:pPr>
      <w:r w:rsidRPr="00711C41">
        <w:rPr>
          <w:rFonts w:ascii="Times New Roman" w:hAnsi="Times New Roman" w:cs="Times New Roman"/>
          <w:b/>
          <w:bCs/>
          <w:sz w:val="24"/>
          <w:szCs w:val="24"/>
        </w:rPr>
        <w:t>C</w:t>
      </w:r>
      <w:r w:rsidR="00032FAC" w:rsidRPr="00711C41">
        <w:rPr>
          <w:rFonts w:ascii="Times New Roman" w:hAnsi="Times New Roman" w:cs="Times New Roman"/>
          <w:b/>
          <w:bCs/>
          <w:sz w:val="24"/>
          <w:szCs w:val="24"/>
        </w:rPr>
        <w:t>onclusion</w:t>
      </w:r>
    </w:p>
    <w:p w14:paraId="378A3580" w14:textId="65723D18" w:rsidR="0D0E4257" w:rsidRPr="00DE5596" w:rsidRDefault="00DA1BCC" w:rsidP="0067608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1B5020" w:rsidRPr="001B5020">
        <w:rPr>
          <w:rFonts w:ascii="Times New Roman" w:hAnsi="Times New Roman" w:cs="Times New Roman"/>
          <w:sz w:val="24"/>
          <w:szCs w:val="24"/>
        </w:rPr>
        <w:t>Patients are wronged by</w:t>
      </w:r>
      <w:r w:rsidR="001B5020">
        <w:rPr>
          <w:rFonts w:ascii="Times New Roman" w:hAnsi="Times New Roman" w:cs="Times New Roman"/>
          <w:sz w:val="24"/>
          <w:szCs w:val="24"/>
        </w:rPr>
        <w:t xml:space="preserve"> </w:t>
      </w:r>
      <w:r w:rsidR="001B5020" w:rsidRPr="001B5020">
        <w:rPr>
          <w:rFonts w:ascii="Times New Roman" w:hAnsi="Times New Roman" w:cs="Times New Roman"/>
          <w:sz w:val="24"/>
          <w:szCs w:val="24"/>
        </w:rPr>
        <w:t>error and owed a debt by doctors and</w:t>
      </w:r>
      <w:r w:rsidR="001B5020">
        <w:rPr>
          <w:rFonts w:ascii="Times New Roman" w:hAnsi="Times New Roman" w:cs="Times New Roman"/>
          <w:sz w:val="24"/>
          <w:szCs w:val="24"/>
        </w:rPr>
        <w:t xml:space="preserve"> </w:t>
      </w:r>
      <w:r w:rsidR="001B5020" w:rsidRPr="001B5020">
        <w:rPr>
          <w:rFonts w:ascii="Times New Roman" w:hAnsi="Times New Roman" w:cs="Times New Roman"/>
          <w:sz w:val="24"/>
          <w:szCs w:val="24"/>
        </w:rPr>
        <w:t>their institutions</w:t>
      </w:r>
      <w:r w:rsidR="00BD1EB5">
        <w:rPr>
          <w:rFonts w:ascii="Times New Roman" w:hAnsi="Times New Roman" w:cs="Times New Roman"/>
          <w:sz w:val="24"/>
          <w:szCs w:val="24"/>
        </w:rPr>
        <w:t>…</w:t>
      </w:r>
      <w:r w:rsidR="001B5020" w:rsidRPr="001B5020">
        <w:rPr>
          <w:rFonts w:ascii="Times New Roman" w:hAnsi="Times New Roman" w:cs="Times New Roman"/>
          <w:sz w:val="24"/>
          <w:szCs w:val="24"/>
        </w:rPr>
        <w:t>This indebtedness entails punishment unless patients can forgive the clinicians.</w:t>
      </w:r>
      <w:r w:rsidR="001B5020">
        <w:rPr>
          <w:rFonts w:ascii="Times New Roman" w:hAnsi="Times New Roman" w:cs="Times New Roman"/>
          <w:sz w:val="24"/>
          <w:szCs w:val="24"/>
        </w:rPr>
        <w:t xml:space="preserve"> </w:t>
      </w:r>
      <w:r w:rsidR="001B5020" w:rsidRPr="001B5020">
        <w:rPr>
          <w:rFonts w:ascii="Times New Roman" w:hAnsi="Times New Roman" w:cs="Times New Roman"/>
          <w:sz w:val="24"/>
          <w:szCs w:val="24"/>
        </w:rPr>
        <w:t xml:space="preserve">Forgiveness, however, requires honesty on the erring clinician’s part, </w:t>
      </w:r>
      <w:r>
        <w:rPr>
          <w:rFonts w:ascii="Times New Roman" w:hAnsi="Times New Roman" w:cs="Times New Roman"/>
          <w:sz w:val="24"/>
          <w:szCs w:val="24"/>
        </w:rPr>
        <w:t>…</w:t>
      </w:r>
      <w:r w:rsidR="003F01C5">
        <w:rPr>
          <w:rFonts w:ascii="Times New Roman" w:hAnsi="Times New Roman" w:cs="Times New Roman"/>
          <w:sz w:val="24"/>
          <w:szCs w:val="24"/>
        </w:rPr>
        <w:t>”</w:t>
      </w:r>
      <w:r w:rsidR="003F4C1A">
        <w:rPr>
          <w:rFonts w:ascii="Times New Roman" w:hAnsi="Times New Roman" w:cs="Times New Roman"/>
          <w:sz w:val="24"/>
          <w:szCs w:val="24"/>
        </w:rPr>
        <w:t xml:space="preserve"> (Banja, 20</w:t>
      </w:r>
      <w:r w:rsidR="001B5020">
        <w:rPr>
          <w:rFonts w:ascii="Times New Roman" w:hAnsi="Times New Roman" w:cs="Times New Roman"/>
          <w:sz w:val="24"/>
          <w:szCs w:val="24"/>
        </w:rPr>
        <w:t>05</w:t>
      </w:r>
      <w:r w:rsidR="003F4C1A">
        <w:rPr>
          <w:rFonts w:ascii="Times New Roman" w:hAnsi="Times New Roman" w:cs="Times New Roman"/>
          <w:sz w:val="24"/>
          <w:szCs w:val="24"/>
        </w:rPr>
        <w:t>).</w:t>
      </w:r>
      <w:r w:rsidR="00940390">
        <w:rPr>
          <w:rFonts w:ascii="Times New Roman" w:hAnsi="Times New Roman" w:cs="Times New Roman"/>
          <w:sz w:val="24"/>
          <w:szCs w:val="24"/>
        </w:rPr>
        <w:t xml:space="preserve"> </w:t>
      </w:r>
      <w:r w:rsidR="009B0A38">
        <w:rPr>
          <w:rFonts w:ascii="Times New Roman" w:hAnsi="Times New Roman" w:cs="Times New Roman"/>
          <w:sz w:val="24"/>
          <w:szCs w:val="24"/>
        </w:rPr>
        <w:t xml:space="preserve">If all parties are willing, open, and honest, resolutions can be made if the mistake or actions leading up to the mistake needs to be corrected. </w:t>
      </w:r>
      <w:r w:rsidR="00940390">
        <w:rPr>
          <w:rFonts w:ascii="Times New Roman" w:hAnsi="Times New Roman" w:cs="Times New Roman"/>
          <w:sz w:val="24"/>
          <w:szCs w:val="24"/>
        </w:rPr>
        <w:t>Full disclosure, beneficence, nonmaleficence</w:t>
      </w:r>
      <w:r w:rsidR="00B2007F">
        <w:rPr>
          <w:rFonts w:ascii="Times New Roman" w:hAnsi="Times New Roman" w:cs="Times New Roman"/>
          <w:sz w:val="24"/>
          <w:szCs w:val="24"/>
        </w:rPr>
        <w:t xml:space="preserve">, and the principle of veracity are all integral to patient care and safety. </w:t>
      </w:r>
      <w:r w:rsidR="0092569B">
        <w:rPr>
          <w:rFonts w:ascii="Times New Roman" w:hAnsi="Times New Roman" w:cs="Times New Roman"/>
          <w:sz w:val="24"/>
          <w:szCs w:val="24"/>
        </w:rPr>
        <w:t xml:space="preserve">If these ethics are upheld by everyone in </w:t>
      </w:r>
      <w:r w:rsidR="0010661C">
        <w:rPr>
          <w:rFonts w:ascii="Times New Roman" w:hAnsi="Times New Roman" w:cs="Times New Roman"/>
          <w:sz w:val="24"/>
          <w:szCs w:val="24"/>
        </w:rPr>
        <w:t>healthcare</w:t>
      </w:r>
      <w:r w:rsidR="0092569B">
        <w:rPr>
          <w:rFonts w:ascii="Times New Roman" w:hAnsi="Times New Roman" w:cs="Times New Roman"/>
          <w:sz w:val="24"/>
          <w:szCs w:val="24"/>
        </w:rPr>
        <w:t>, it will produce good results</w:t>
      </w:r>
      <w:r w:rsidR="00480AC4">
        <w:rPr>
          <w:rFonts w:ascii="Times New Roman" w:hAnsi="Times New Roman" w:cs="Times New Roman"/>
          <w:sz w:val="24"/>
          <w:szCs w:val="24"/>
        </w:rPr>
        <w:t>, thus contributing to the Greatest Happiness Principle</w:t>
      </w:r>
      <w:r w:rsidR="0092569B">
        <w:rPr>
          <w:rFonts w:ascii="Times New Roman" w:hAnsi="Times New Roman" w:cs="Times New Roman"/>
          <w:sz w:val="24"/>
          <w:szCs w:val="24"/>
        </w:rPr>
        <w:t>.</w:t>
      </w:r>
      <w:r w:rsidR="00A27E8D" w:rsidRPr="00DE5596">
        <w:rPr>
          <w:rFonts w:ascii="Times New Roman" w:hAnsi="Times New Roman" w:cs="Times New Roman"/>
          <w:sz w:val="24"/>
          <w:szCs w:val="24"/>
        </w:rPr>
        <w:br w:type="page"/>
      </w:r>
    </w:p>
    <w:p w14:paraId="561B954B" w14:textId="27165EAF" w:rsidR="692D352B" w:rsidRPr="00DE5596" w:rsidRDefault="0000156B" w:rsidP="00676089">
      <w:pPr>
        <w:spacing w:after="0" w:line="48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lastRenderedPageBreak/>
        <w:t>Resources:</w:t>
      </w:r>
    </w:p>
    <w:p w14:paraId="655A802D" w14:textId="0F5AB804" w:rsidR="008958B4" w:rsidRDefault="008958B4" w:rsidP="002E0BE7">
      <w:pPr>
        <w:spacing w:after="0" w:line="480" w:lineRule="auto"/>
        <w:ind w:left="720" w:hanging="720"/>
        <w:rPr>
          <w:rStyle w:val="Hyperlink"/>
          <w:rFonts w:ascii="Times New Roman" w:eastAsia="Times New Roman" w:hAnsi="Times New Roman" w:cs="Times New Roman"/>
          <w:sz w:val="24"/>
          <w:szCs w:val="24"/>
        </w:rPr>
      </w:pPr>
      <w:r w:rsidRPr="7F06B908">
        <w:rPr>
          <w:rFonts w:ascii="Times New Roman" w:eastAsia="Times New Roman" w:hAnsi="Times New Roman" w:cs="Times New Roman"/>
          <w:color w:val="000000" w:themeColor="text1"/>
          <w:sz w:val="24"/>
          <w:szCs w:val="24"/>
        </w:rPr>
        <w:t>American College of Physicians. (2010). Does Admitting Mistakes to Patients Lead to More Lawsuits?</w:t>
      </w:r>
      <w:r w:rsidR="00155056" w:rsidRPr="7F06B908">
        <w:rPr>
          <w:rFonts w:ascii="Times New Roman" w:eastAsia="Times New Roman" w:hAnsi="Times New Roman" w:cs="Times New Roman"/>
          <w:color w:val="000000" w:themeColor="text1"/>
          <w:sz w:val="24"/>
          <w:szCs w:val="24"/>
        </w:rPr>
        <w:t>.</w:t>
      </w:r>
      <w:r w:rsidRPr="7F06B908">
        <w:rPr>
          <w:rFonts w:ascii="Times New Roman" w:eastAsia="Times New Roman" w:hAnsi="Times New Roman" w:cs="Times New Roman"/>
          <w:color w:val="000000" w:themeColor="text1"/>
          <w:sz w:val="24"/>
          <w:szCs w:val="24"/>
        </w:rPr>
        <w:t xml:space="preserve"> </w:t>
      </w:r>
      <w:r w:rsidRPr="7F06B908">
        <w:rPr>
          <w:rFonts w:ascii="Times New Roman" w:eastAsia="Times New Roman" w:hAnsi="Times New Roman" w:cs="Times New Roman"/>
          <w:i/>
          <w:iCs/>
          <w:color w:val="000000" w:themeColor="text1"/>
          <w:sz w:val="24"/>
          <w:szCs w:val="24"/>
        </w:rPr>
        <w:t>Annals of Internal Medicine,</w:t>
      </w:r>
      <w:r w:rsidRPr="7F06B908">
        <w:rPr>
          <w:rFonts w:ascii="Times New Roman" w:eastAsia="Times New Roman" w:hAnsi="Times New Roman" w:cs="Times New Roman"/>
          <w:color w:val="000000" w:themeColor="text1"/>
          <w:sz w:val="24"/>
          <w:szCs w:val="24"/>
        </w:rPr>
        <w:t xml:space="preserve"> 153(4), I. </w:t>
      </w:r>
      <w:hyperlink r:id="rId7">
        <w:r w:rsidRPr="7F06B908">
          <w:rPr>
            <w:rStyle w:val="Hyperlink"/>
            <w:rFonts w:ascii="Times New Roman" w:eastAsia="Times New Roman" w:hAnsi="Times New Roman" w:cs="Times New Roman"/>
            <w:sz w:val="24"/>
            <w:szCs w:val="24"/>
          </w:rPr>
          <w:t>https://doi.org/10.7326/0003-4819-153-4-201008170-00001</w:t>
        </w:r>
      </w:hyperlink>
    </w:p>
    <w:p w14:paraId="7978F4C9" w14:textId="145B71D0" w:rsidR="00387EAC" w:rsidRDefault="00387EAC" w:rsidP="002E0BE7">
      <w:pPr>
        <w:spacing w:after="0" w:line="480" w:lineRule="auto"/>
        <w:ind w:left="720" w:hanging="720"/>
        <w:rPr>
          <w:rFonts w:ascii="Times New Roman" w:eastAsia="Times New Roman" w:hAnsi="Times New Roman" w:cs="Times New Roman"/>
          <w:color w:val="000000" w:themeColor="text1"/>
          <w:sz w:val="24"/>
          <w:szCs w:val="24"/>
        </w:rPr>
      </w:pPr>
      <w:r w:rsidRPr="7F06B908">
        <w:rPr>
          <w:rFonts w:ascii="Times New Roman" w:eastAsia="Times New Roman" w:hAnsi="Times New Roman" w:cs="Times New Roman"/>
          <w:color w:val="000000" w:themeColor="text1"/>
          <w:sz w:val="24"/>
          <w:szCs w:val="24"/>
        </w:rPr>
        <w:t xml:space="preserve">American Counsel of Medical Affairs. (2012). AMA Code of Medical Ethics’ Opinions on Informing Patients. </w:t>
      </w:r>
      <w:r w:rsidRPr="7F06B908">
        <w:rPr>
          <w:rFonts w:ascii="Times New Roman" w:eastAsia="Times New Roman" w:hAnsi="Times New Roman" w:cs="Times New Roman"/>
          <w:i/>
          <w:iCs/>
          <w:color w:val="000000" w:themeColor="text1"/>
          <w:sz w:val="24"/>
          <w:szCs w:val="24"/>
        </w:rPr>
        <w:t>AMA Journal of Ethics,</w:t>
      </w:r>
      <w:r w:rsidRPr="7F06B908">
        <w:rPr>
          <w:rFonts w:ascii="Times New Roman" w:eastAsia="Times New Roman" w:hAnsi="Times New Roman" w:cs="Times New Roman"/>
          <w:color w:val="000000" w:themeColor="text1"/>
          <w:sz w:val="24"/>
          <w:szCs w:val="24"/>
        </w:rPr>
        <w:t xml:space="preserve"> 14(7), 555–556. </w:t>
      </w:r>
      <w:hyperlink r:id="rId8">
        <w:r w:rsidR="00774CD6" w:rsidRPr="7F06B908">
          <w:rPr>
            <w:rStyle w:val="Hyperlink"/>
            <w:rFonts w:ascii="Times New Roman" w:eastAsia="Times New Roman" w:hAnsi="Times New Roman" w:cs="Times New Roman"/>
            <w:sz w:val="24"/>
            <w:szCs w:val="24"/>
          </w:rPr>
          <w:t>https://doi.org/10.1001/virtualmentor.2012.14.7.coet1-1207</w:t>
        </w:r>
      </w:hyperlink>
    </w:p>
    <w:p w14:paraId="26522B3A" w14:textId="48D295A4" w:rsidR="001C0A65" w:rsidRDefault="001C0A65" w:rsidP="002E0BE7">
      <w:pPr>
        <w:spacing w:after="0" w:line="480" w:lineRule="auto"/>
        <w:ind w:left="720" w:hanging="720"/>
        <w:rPr>
          <w:rFonts w:ascii="Times New Roman" w:eastAsia="Times New Roman" w:hAnsi="Times New Roman" w:cs="Times New Roman"/>
          <w:color w:val="000000" w:themeColor="text1"/>
          <w:sz w:val="24"/>
          <w:szCs w:val="24"/>
        </w:rPr>
      </w:pPr>
      <w:r w:rsidRPr="7F06B908">
        <w:rPr>
          <w:rFonts w:ascii="Times New Roman" w:eastAsia="Times New Roman" w:hAnsi="Times New Roman" w:cs="Times New Roman"/>
          <w:color w:val="000000" w:themeColor="text1"/>
          <w:sz w:val="24"/>
          <w:szCs w:val="24"/>
        </w:rPr>
        <w:t xml:space="preserve">American Medical Association. (2021). Withholding Information from Patients. </w:t>
      </w:r>
      <w:r w:rsidRPr="7F06B908">
        <w:rPr>
          <w:rFonts w:ascii="Times New Roman" w:eastAsia="Times New Roman" w:hAnsi="Times New Roman" w:cs="Times New Roman"/>
          <w:i/>
          <w:iCs/>
          <w:color w:val="000000" w:themeColor="text1"/>
          <w:sz w:val="24"/>
          <w:szCs w:val="24"/>
        </w:rPr>
        <w:t>AMA.</w:t>
      </w:r>
      <w:r w:rsidRPr="7F06B908">
        <w:rPr>
          <w:rFonts w:ascii="Times New Roman" w:eastAsia="Times New Roman" w:hAnsi="Times New Roman" w:cs="Times New Roman"/>
          <w:color w:val="000000" w:themeColor="text1"/>
          <w:sz w:val="24"/>
          <w:szCs w:val="24"/>
        </w:rPr>
        <w:t xml:space="preserve"> </w:t>
      </w:r>
      <w:r w:rsidR="00EF1082" w:rsidRPr="7F06B908">
        <w:rPr>
          <w:rFonts w:ascii="Times New Roman" w:eastAsia="Times New Roman" w:hAnsi="Times New Roman" w:cs="Times New Roman"/>
          <w:color w:val="000000" w:themeColor="text1"/>
          <w:sz w:val="24"/>
          <w:szCs w:val="24"/>
        </w:rPr>
        <w:t xml:space="preserve">Retrieved from </w:t>
      </w:r>
      <w:hyperlink r:id="rId9">
        <w:r w:rsidR="00DA1BCC" w:rsidRPr="7F06B908">
          <w:rPr>
            <w:rStyle w:val="Hyperlink"/>
            <w:rFonts w:ascii="Times New Roman" w:eastAsia="Times New Roman" w:hAnsi="Times New Roman" w:cs="Times New Roman"/>
            <w:sz w:val="24"/>
            <w:szCs w:val="24"/>
          </w:rPr>
          <w:t>https://www.ama-assn.org/delivering-care/ethics/withholding-information-patients</w:t>
        </w:r>
      </w:hyperlink>
    </w:p>
    <w:p w14:paraId="30320793" w14:textId="77777777" w:rsidR="00C41056" w:rsidRDefault="00C41056" w:rsidP="7F06B908">
      <w:pPr>
        <w:spacing w:after="0" w:line="480" w:lineRule="auto"/>
        <w:rPr>
          <w:rFonts w:ascii="Times New Roman" w:eastAsia="Times New Roman" w:hAnsi="Times New Roman" w:cs="Times New Roman"/>
          <w:i/>
          <w:iCs/>
          <w:color w:val="000000" w:themeColor="text1"/>
          <w:sz w:val="24"/>
          <w:szCs w:val="24"/>
        </w:rPr>
      </w:pPr>
      <w:r w:rsidRPr="7F06B908">
        <w:rPr>
          <w:rFonts w:ascii="Times New Roman" w:eastAsia="Times New Roman" w:hAnsi="Times New Roman" w:cs="Times New Roman"/>
          <w:color w:val="000000" w:themeColor="text1"/>
          <w:sz w:val="24"/>
          <w:szCs w:val="24"/>
        </w:rPr>
        <w:t xml:space="preserve">Banja, J. (2005). Medical errors and medical narcissism. </w:t>
      </w:r>
      <w:r w:rsidRPr="7F06B908">
        <w:rPr>
          <w:rFonts w:ascii="Times New Roman" w:eastAsia="Times New Roman" w:hAnsi="Times New Roman" w:cs="Times New Roman"/>
          <w:i/>
          <w:iCs/>
          <w:color w:val="000000" w:themeColor="text1"/>
          <w:sz w:val="24"/>
          <w:szCs w:val="24"/>
        </w:rPr>
        <w:t>Jones and Bartlett Pub.</w:t>
      </w:r>
    </w:p>
    <w:p w14:paraId="38844621" w14:textId="2E313103" w:rsidR="00CB40DB" w:rsidRDefault="00CB40DB" w:rsidP="002E0BE7">
      <w:pPr>
        <w:spacing w:after="0" w:line="480" w:lineRule="auto"/>
        <w:ind w:left="720" w:hanging="720"/>
        <w:rPr>
          <w:rFonts w:ascii="Times New Roman" w:eastAsia="Times New Roman" w:hAnsi="Times New Roman" w:cs="Times New Roman"/>
          <w:color w:val="000000" w:themeColor="text1"/>
          <w:sz w:val="24"/>
          <w:szCs w:val="24"/>
        </w:rPr>
      </w:pPr>
      <w:r w:rsidRPr="7F06B908">
        <w:rPr>
          <w:rFonts w:ascii="Times New Roman" w:eastAsia="Times New Roman" w:hAnsi="Times New Roman" w:cs="Times New Roman"/>
          <w:color w:val="000000" w:themeColor="text1"/>
          <w:sz w:val="24"/>
          <w:szCs w:val="24"/>
        </w:rPr>
        <w:t xml:space="preserve">Banja, J. (2019). Patient safety ethics: How vigilance, mindfulness, compliance, and humility can make healthcare safer. </w:t>
      </w:r>
      <w:r w:rsidRPr="7F06B908">
        <w:rPr>
          <w:rFonts w:ascii="Times New Roman" w:eastAsia="Times New Roman" w:hAnsi="Times New Roman" w:cs="Times New Roman"/>
          <w:i/>
          <w:iCs/>
          <w:color w:val="000000" w:themeColor="text1"/>
          <w:sz w:val="24"/>
          <w:szCs w:val="24"/>
        </w:rPr>
        <w:t>Johns Hopkins University Press.</w:t>
      </w:r>
    </w:p>
    <w:p w14:paraId="33BE37E7" w14:textId="55BB5D3B" w:rsidR="00CD4313" w:rsidRDefault="00CD4313" w:rsidP="002E0BE7">
      <w:pPr>
        <w:spacing w:after="0" w:line="480" w:lineRule="auto"/>
        <w:ind w:left="720" w:hanging="720"/>
        <w:rPr>
          <w:rStyle w:val="Hyperlink"/>
          <w:rFonts w:ascii="Times New Roman" w:eastAsia="Times New Roman" w:hAnsi="Times New Roman" w:cs="Times New Roman"/>
          <w:sz w:val="24"/>
          <w:szCs w:val="24"/>
        </w:rPr>
      </w:pPr>
      <w:r w:rsidRPr="7F06B908">
        <w:rPr>
          <w:rFonts w:ascii="Times New Roman" w:eastAsia="Times New Roman" w:hAnsi="Times New Roman" w:cs="Times New Roman"/>
          <w:color w:val="000000" w:themeColor="text1"/>
          <w:sz w:val="24"/>
          <w:szCs w:val="24"/>
        </w:rPr>
        <w:t xml:space="preserve">Griner, P. (n.d.). On Being Transparent. </w:t>
      </w:r>
      <w:r w:rsidRPr="7F06B908">
        <w:rPr>
          <w:rFonts w:ascii="Times New Roman" w:eastAsia="Times New Roman" w:hAnsi="Times New Roman" w:cs="Times New Roman"/>
          <w:i/>
          <w:iCs/>
          <w:color w:val="000000" w:themeColor="text1"/>
          <w:sz w:val="24"/>
          <w:szCs w:val="24"/>
        </w:rPr>
        <w:t>IHI - Institute for Healthcare Improvement. Retrieved from</w:t>
      </w:r>
      <w:r w:rsidRPr="7F06B908">
        <w:rPr>
          <w:rFonts w:ascii="Times New Roman" w:eastAsia="Times New Roman" w:hAnsi="Times New Roman" w:cs="Times New Roman"/>
          <w:color w:val="000000" w:themeColor="text1"/>
          <w:sz w:val="24"/>
          <w:szCs w:val="24"/>
        </w:rPr>
        <w:t xml:space="preserve"> </w:t>
      </w:r>
      <w:hyperlink r:id="rId10">
        <w:r w:rsidRPr="7F06B908">
          <w:rPr>
            <w:rStyle w:val="Hyperlink"/>
            <w:rFonts w:ascii="Times New Roman" w:eastAsia="Times New Roman" w:hAnsi="Times New Roman" w:cs="Times New Roman"/>
            <w:sz w:val="24"/>
            <w:szCs w:val="24"/>
          </w:rPr>
          <w:t>https://www.ihi.org/education/IHIOpenSchool/resources/Pages/Activities/OnBeingTransparent.aspx</w:t>
        </w:r>
      </w:hyperlink>
    </w:p>
    <w:p w14:paraId="0A58FE21" w14:textId="3E98814D" w:rsidR="00B52CA6" w:rsidRDefault="00B52CA6" w:rsidP="002E0BE7">
      <w:pPr>
        <w:spacing w:after="0" w:line="480" w:lineRule="auto"/>
        <w:ind w:left="720" w:hanging="720"/>
        <w:rPr>
          <w:rFonts w:ascii="Times New Roman" w:eastAsia="Times New Roman" w:hAnsi="Times New Roman" w:cs="Times New Roman"/>
          <w:color w:val="000000" w:themeColor="text1"/>
          <w:sz w:val="24"/>
          <w:szCs w:val="24"/>
        </w:rPr>
      </w:pPr>
      <w:r w:rsidRPr="00B52CA6">
        <w:rPr>
          <w:rFonts w:ascii="Times New Roman" w:eastAsia="Times New Roman" w:hAnsi="Times New Roman" w:cs="Times New Roman"/>
          <w:color w:val="000000" w:themeColor="text1"/>
          <w:sz w:val="24"/>
          <w:szCs w:val="24"/>
        </w:rPr>
        <w:t xml:space="preserve">Gillon, R. (1994). </w:t>
      </w:r>
      <w:r w:rsidRPr="00B52CA6">
        <w:rPr>
          <w:rFonts w:ascii="Times New Roman" w:eastAsia="Times New Roman" w:hAnsi="Times New Roman" w:cs="Times New Roman"/>
          <w:i/>
          <w:iCs/>
          <w:color w:val="000000" w:themeColor="text1"/>
          <w:sz w:val="24"/>
          <w:szCs w:val="24"/>
        </w:rPr>
        <w:t>Medical ethics: four principles plus attention to scope.</w:t>
      </w:r>
      <w:r w:rsidRPr="00B52CA6">
        <w:rPr>
          <w:rFonts w:ascii="Times New Roman" w:eastAsia="Times New Roman" w:hAnsi="Times New Roman" w:cs="Times New Roman"/>
          <w:color w:val="000000" w:themeColor="text1"/>
          <w:sz w:val="24"/>
          <w:szCs w:val="24"/>
        </w:rPr>
        <w:t xml:space="preserve"> BMJ, 309(6948), 184–184. </w:t>
      </w:r>
      <w:hyperlink r:id="rId11" w:history="1">
        <w:r w:rsidRPr="00232536">
          <w:rPr>
            <w:rStyle w:val="Hyperlink"/>
            <w:rFonts w:ascii="Times New Roman" w:eastAsia="Times New Roman" w:hAnsi="Times New Roman" w:cs="Times New Roman"/>
            <w:sz w:val="24"/>
            <w:szCs w:val="24"/>
          </w:rPr>
          <w:t>https://doi.org/10.1136/bmj.309.6948.184</w:t>
        </w:r>
      </w:hyperlink>
    </w:p>
    <w:p w14:paraId="0FF47315" w14:textId="0F69AF03" w:rsidR="002E68DB" w:rsidRDefault="002E68DB" w:rsidP="002E0BE7">
      <w:pPr>
        <w:spacing w:after="0" w:line="480" w:lineRule="auto"/>
        <w:ind w:left="720" w:hanging="720"/>
        <w:rPr>
          <w:rFonts w:ascii="Times New Roman" w:eastAsia="Times New Roman" w:hAnsi="Times New Roman" w:cs="Times New Roman"/>
          <w:color w:val="000000" w:themeColor="text1"/>
          <w:sz w:val="24"/>
          <w:szCs w:val="24"/>
        </w:rPr>
      </w:pPr>
      <w:proofErr w:type="spellStart"/>
      <w:r w:rsidRPr="002E68DB">
        <w:rPr>
          <w:rFonts w:ascii="Times New Roman" w:eastAsia="Times New Roman" w:hAnsi="Times New Roman" w:cs="Times New Roman"/>
          <w:color w:val="000000" w:themeColor="text1"/>
          <w:sz w:val="24"/>
          <w:szCs w:val="24"/>
        </w:rPr>
        <w:t>Iezzoni</w:t>
      </w:r>
      <w:proofErr w:type="spellEnd"/>
      <w:r w:rsidRPr="002E68DB">
        <w:rPr>
          <w:rFonts w:ascii="Times New Roman" w:eastAsia="Times New Roman" w:hAnsi="Times New Roman" w:cs="Times New Roman"/>
          <w:color w:val="000000" w:themeColor="text1"/>
          <w:sz w:val="24"/>
          <w:szCs w:val="24"/>
        </w:rPr>
        <w:t xml:space="preserve">, L., Rao, S., DesRoches, C., </w:t>
      </w:r>
      <w:proofErr w:type="spellStart"/>
      <w:r w:rsidRPr="002E68DB">
        <w:rPr>
          <w:rFonts w:ascii="Times New Roman" w:eastAsia="Times New Roman" w:hAnsi="Times New Roman" w:cs="Times New Roman"/>
          <w:color w:val="000000" w:themeColor="text1"/>
          <w:sz w:val="24"/>
          <w:szCs w:val="24"/>
        </w:rPr>
        <w:t>Vogeli</w:t>
      </w:r>
      <w:proofErr w:type="spellEnd"/>
      <w:r w:rsidRPr="002E68DB">
        <w:rPr>
          <w:rFonts w:ascii="Times New Roman" w:eastAsia="Times New Roman" w:hAnsi="Times New Roman" w:cs="Times New Roman"/>
          <w:color w:val="000000" w:themeColor="text1"/>
          <w:sz w:val="24"/>
          <w:szCs w:val="24"/>
        </w:rPr>
        <w:t xml:space="preserve">, C., &amp; Campbell, E. (2012). </w:t>
      </w:r>
      <w:r w:rsidRPr="002E68DB">
        <w:rPr>
          <w:rFonts w:ascii="Times New Roman" w:eastAsia="Times New Roman" w:hAnsi="Times New Roman" w:cs="Times New Roman"/>
          <w:i/>
          <w:iCs/>
          <w:color w:val="000000" w:themeColor="text1"/>
          <w:sz w:val="24"/>
          <w:szCs w:val="24"/>
        </w:rPr>
        <w:t xml:space="preserve">Survey Shows That At Least Some Physicians Are Not Always Open or Honest </w:t>
      </w:r>
      <w:r w:rsidR="001B3FE6" w:rsidRPr="002E68DB">
        <w:rPr>
          <w:rFonts w:ascii="Times New Roman" w:eastAsia="Times New Roman" w:hAnsi="Times New Roman" w:cs="Times New Roman"/>
          <w:i/>
          <w:iCs/>
          <w:color w:val="000000" w:themeColor="text1"/>
          <w:sz w:val="24"/>
          <w:szCs w:val="24"/>
        </w:rPr>
        <w:t>with</w:t>
      </w:r>
      <w:r w:rsidRPr="002E68DB">
        <w:rPr>
          <w:rFonts w:ascii="Times New Roman" w:eastAsia="Times New Roman" w:hAnsi="Times New Roman" w:cs="Times New Roman"/>
          <w:i/>
          <w:iCs/>
          <w:color w:val="000000" w:themeColor="text1"/>
          <w:sz w:val="24"/>
          <w:szCs w:val="24"/>
        </w:rPr>
        <w:t xml:space="preserve"> Patients.</w:t>
      </w:r>
      <w:r w:rsidRPr="002E68DB">
        <w:rPr>
          <w:rFonts w:ascii="Times New Roman" w:eastAsia="Times New Roman" w:hAnsi="Times New Roman" w:cs="Times New Roman"/>
          <w:color w:val="000000" w:themeColor="text1"/>
          <w:sz w:val="24"/>
          <w:szCs w:val="24"/>
        </w:rPr>
        <w:t xml:space="preserve"> Health Affairs, 31(2), 383–391. </w:t>
      </w:r>
      <w:hyperlink r:id="rId12" w:history="1">
        <w:r w:rsidRPr="00232536">
          <w:rPr>
            <w:rStyle w:val="Hyperlink"/>
            <w:rFonts w:ascii="Times New Roman" w:eastAsia="Times New Roman" w:hAnsi="Times New Roman" w:cs="Times New Roman"/>
            <w:sz w:val="24"/>
            <w:szCs w:val="24"/>
          </w:rPr>
          <w:t>https://doi.org/10.1377/hlthaff.2010.1137</w:t>
        </w:r>
      </w:hyperlink>
    </w:p>
    <w:p w14:paraId="30FB2F09" w14:textId="1A29CD2F" w:rsidR="0D0E4257" w:rsidRDefault="005A63E9" w:rsidP="002E0BE7">
      <w:pPr>
        <w:spacing w:after="0" w:line="480" w:lineRule="auto"/>
        <w:ind w:left="720" w:hanging="720"/>
        <w:rPr>
          <w:rFonts w:ascii="Times New Roman" w:eastAsia="Times New Roman" w:hAnsi="Times New Roman" w:cs="Times New Roman"/>
          <w:color w:val="000000" w:themeColor="text1"/>
          <w:sz w:val="24"/>
          <w:szCs w:val="24"/>
        </w:rPr>
      </w:pPr>
      <w:proofErr w:type="spellStart"/>
      <w:r w:rsidRPr="005A63E9">
        <w:rPr>
          <w:rFonts w:ascii="Times New Roman" w:eastAsia="Times New Roman" w:hAnsi="Times New Roman" w:cs="Times New Roman"/>
          <w:color w:val="000000" w:themeColor="text1"/>
          <w:sz w:val="24"/>
          <w:szCs w:val="24"/>
        </w:rPr>
        <w:lastRenderedPageBreak/>
        <w:t>Kachalia</w:t>
      </w:r>
      <w:proofErr w:type="spellEnd"/>
      <w:r w:rsidRPr="005A63E9">
        <w:rPr>
          <w:rFonts w:ascii="Times New Roman" w:eastAsia="Times New Roman" w:hAnsi="Times New Roman" w:cs="Times New Roman"/>
          <w:color w:val="000000" w:themeColor="text1"/>
          <w:sz w:val="24"/>
          <w:szCs w:val="24"/>
        </w:rPr>
        <w:t xml:space="preserve">, A. (2010). </w:t>
      </w:r>
      <w:r w:rsidRPr="00A77E7F">
        <w:rPr>
          <w:rFonts w:ascii="Times New Roman" w:eastAsia="Times New Roman" w:hAnsi="Times New Roman" w:cs="Times New Roman"/>
          <w:i/>
          <w:iCs/>
          <w:color w:val="000000" w:themeColor="text1"/>
          <w:sz w:val="24"/>
          <w:szCs w:val="24"/>
        </w:rPr>
        <w:t xml:space="preserve">Liability Claims and Costs Before and After Implementation of a Medical Error Disclosure Program. </w:t>
      </w:r>
      <w:r w:rsidRPr="005A63E9">
        <w:rPr>
          <w:rFonts w:ascii="Times New Roman" w:eastAsia="Times New Roman" w:hAnsi="Times New Roman" w:cs="Times New Roman"/>
          <w:color w:val="000000" w:themeColor="text1"/>
          <w:sz w:val="24"/>
          <w:szCs w:val="24"/>
        </w:rPr>
        <w:t xml:space="preserve">Annals of Internal Medicine, 153(4), 213. </w:t>
      </w:r>
      <w:hyperlink r:id="rId13" w:history="1">
        <w:r w:rsidR="001D34DE" w:rsidRPr="00F552CA">
          <w:rPr>
            <w:rStyle w:val="Hyperlink"/>
            <w:rFonts w:ascii="Times New Roman" w:eastAsia="Times New Roman" w:hAnsi="Times New Roman" w:cs="Times New Roman"/>
            <w:sz w:val="24"/>
            <w:szCs w:val="24"/>
          </w:rPr>
          <w:t>https://doi.org/10.7326/0003-4819-153-4-201008170-00002</w:t>
        </w:r>
      </w:hyperlink>
    </w:p>
    <w:p w14:paraId="4C4F564F" w14:textId="0BD93AD6" w:rsidR="00AC6EED" w:rsidRDefault="00AC6EED" w:rsidP="002E0BE7">
      <w:pPr>
        <w:spacing w:after="0" w:line="480" w:lineRule="auto"/>
        <w:ind w:left="720" w:hanging="720"/>
        <w:rPr>
          <w:rFonts w:ascii="Times New Roman" w:eastAsia="Times New Roman" w:hAnsi="Times New Roman" w:cs="Times New Roman"/>
          <w:color w:val="000000" w:themeColor="text1"/>
          <w:sz w:val="24"/>
          <w:szCs w:val="24"/>
        </w:rPr>
      </w:pPr>
      <w:r w:rsidRPr="7F06B908">
        <w:rPr>
          <w:rFonts w:ascii="Times New Roman" w:eastAsia="Times New Roman" w:hAnsi="Times New Roman" w:cs="Times New Roman"/>
          <w:color w:val="000000" w:themeColor="text1"/>
          <w:sz w:val="24"/>
          <w:szCs w:val="24"/>
        </w:rPr>
        <w:t xml:space="preserve">NORCAL Risk Management. (2017, July 5). Ethical Dilemmas with Disclosing Medical Errors. </w:t>
      </w:r>
      <w:r w:rsidRPr="7F06B908">
        <w:rPr>
          <w:rFonts w:ascii="Times New Roman" w:eastAsia="Times New Roman" w:hAnsi="Times New Roman" w:cs="Times New Roman"/>
          <w:i/>
          <w:iCs/>
          <w:color w:val="000000" w:themeColor="text1"/>
          <w:sz w:val="24"/>
          <w:szCs w:val="24"/>
        </w:rPr>
        <w:t>NORCAL Group.</w:t>
      </w:r>
      <w:r w:rsidRPr="7F06B908">
        <w:rPr>
          <w:rFonts w:ascii="Times New Roman" w:eastAsia="Times New Roman" w:hAnsi="Times New Roman" w:cs="Times New Roman"/>
          <w:color w:val="000000" w:themeColor="text1"/>
          <w:sz w:val="24"/>
          <w:szCs w:val="24"/>
        </w:rPr>
        <w:t xml:space="preserve"> Retrieved from </w:t>
      </w:r>
      <w:hyperlink r:id="rId14">
        <w:r w:rsidRPr="7F06B908">
          <w:rPr>
            <w:rStyle w:val="Hyperlink"/>
            <w:rFonts w:ascii="Times New Roman" w:eastAsia="Times New Roman" w:hAnsi="Times New Roman" w:cs="Times New Roman"/>
            <w:sz w:val="24"/>
            <w:szCs w:val="24"/>
          </w:rPr>
          <w:t>https://www.norcal-group.com/library/ethical-dilemmas-with-disclosing-medical-errors</w:t>
        </w:r>
      </w:hyperlink>
    </w:p>
    <w:p w14:paraId="39F434A9" w14:textId="3730202E" w:rsidR="00902423" w:rsidRDefault="00902423" w:rsidP="002E0BE7">
      <w:pPr>
        <w:spacing w:after="0" w:line="480" w:lineRule="auto"/>
        <w:ind w:left="720" w:hanging="720"/>
        <w:rPr>
          <w:rFonts w:ascii="Times New Roman" w:eastAsia="Times New Roman" w:hAnsi="Times New Roman" w:cs="Times New Roman"/>
          <w:color w:val="000000" w:themeColor="text1"/>
          <w:sz w:val="24"/>
          <w:szCs w:val="24"/>
        </w:rPr>
      </w:pPr>
      <w:r w:rsidRPr="7F06B908">
        <w:rPr>
          <w:rFonts w:ascii="Times New Roman" w:eastAsia="Times New Roman" w:hAnsi="Times New Roman" w:cs="Times New Roman"/>
          <w:color w:val="000000" w:themeColor="text1"/>
          <w:sz w:val="24"/>
          <w:szCs w:val="24"/>
        </w:rPr>
        <w:t xml:space="preserve">Paton, F. (2019, April 29). </w:t>
      </w:r>
      <w:r w:rsidRPr="7F06B908">
        <w:rPr>
          <w:rFonts w:ascii="Times New Roman" w:eastAsia="Times New Roman" w:hAnsi="Times New Roman" w:cs="Times New Roman"/>
          <w:i/>
          <w:iCs/>
          <w:color w:val="000000" w:themeColor="text1"/>
          <w:sz w:val="24"/>
          <w:szCs w:val="24"/>
        </w:rPr>
        <w:t>V</w:t>
      </w:r>
      <w:r w:rsidRPr="7F06B908">
        <w:rPr>
          <w:rFonts w:ascii="Times New Roman" w:eastAsia="Times New Roman" w:hAnsi="Times New Roman" w:cs="Times New Roman"/>
          <w:color w:val="000000" w:themeColor="text1"/>
          <w:sz w:val="24"/>
          <w:szCs w:val="24"/>
        </w:rPr>
        <w:t xml:space="preserve">eracity: Is It Okay to Lie to Our Patients?. </w:t>
      </w:r>
      <w:proofErr w:type="spellStart"/>
      <w:r w:rsidRPr="7F06B908">
        <w:rPr>
          <w:rFonts w:ascii="Times New Roman" w:eastAsia="Times New Roman" w:hAnsi="Times New Roman" w:cs="Times New Roman"/>
          <w:i/>
          <w:iCs/>
          <w:color w:val="000000" w:themeColor="text1"/>
          <w:sz w:val="24"/>
          <w:szCs w:val="24"/>
        </w:rPr>
        <w:t>Nurseslabs</w:t>
      </w:r>
      <w:proofErr w:type="spellEnd"/>
      <w:r w:rsidRPr="7F06B908">
        <w:rPr>
          <w:rFonts w:ascii="Times New Roman" w:eastAsia="Times New Roman" w:hAnsi="Times New Roman" w:cs="Times New Roman"/>
          <w:i/>
          <w:iCs/>
          <w:color w:val="000000" w:themeColor="text1"/>
          <w:sz w:val="24"/>
          <w:szCs w:val="24"/>
        </w:rPr>
        <w:t>.</w:t>
      </w:r>
      <w:r w:rsidRPr="7F06B908">
        <w:rPr>
          <w:rFonts w:ascii="Times New Roman" w:eastAsia="Times New Roman" w:hAnsi="Times New Roman" w:cs="Times New Roman"/>
          <w:color w:val="000000" w:themeColor="text1"/>
          <w:sz w:val="24"/>
          <w:szCs w:val="24"/>
        </w:rPr>
        <w:t xml:space="preserve"> Retrieved from </w:t>
      </w:r>
      <w:hyperlink r:id="rId15">
        <w:r w:rsidRPr="7F06B908">
          <w:rPr>
            <w:rStyle w:val="Hyperlink"/>
            <w:rFonts w:ascii="Times New Roman" w:eastAsia="Times New Roman" w:hAnsi="Times New Roman" w:cs="Times New Roman"/>
            <w:sz w:val="24"/>
            <w:szCs w:val="24"/>
          </w:rPr>
          <w:t>https://nurseslabs.com/veracity-in-nursing-is-it-okay-to-lie-to-our-patients/</w:t>
        </w:r>
      </w:hyperlink>
    </w:p>
    <w:p w14:paraId="0E43F925" w14:textId="64EAE235" w:rsidR="005A7A22" w:rsidRDefault="0086010A" w:rsidP="002E0BE7">
      <w:pPr>
        <w:spacing w:after="0" w:line="480" w:lineRule="auto"/>
        <w:ind w:left="720" w:hanging="720"/>
        <w:rPr>
          <w:rFonts w:ascii="Times New Roman" w:eastAsia="Times New Roman" w:hAnsi="Times New Roman" w:cs="Times New Roman"/>
          <w:color w:val="000000" w:themeColor="text1"/>
          <w:sz w:val="24"/>
          <w:szCs w:val="24"/>
        </w:rPr>
      </w:pPr>
      <w:r w:rsidRPr="7F06B908">
        <w:rPr>
          <w:rFonts w:ascii="Times New Roman" w:eastAsia="Times New Roman" w:hAnsi="Times New Roman" w:cs="Times New Roman"/>
          <w:color w:val="000000" w:themeColor="text1"/>
          <w:sz w:val="24"/>
          <w:szCs w:val="24"/>
        </w:rPr>
        <w:t xml:space="preserve">Sorrell, J. (2017, March 7). Ethics: Ethical Issues with Medical Errors: Shaping a Culture of Safety in Healthcare. </w:t>
      </w:r>
      <w:r w:rsidRPr="7F06B908">
        <w:rPr>
          <w:rFonts w:ascii="Times New Roman" w:eastAsia="Times New Roman" w:hAnsi="Times New Roman" w:cs="Times New Roman"/>
          <w:i/>
          <w:iCs/>
          <w:color w:val="000000" w:themeColor="text1"/>
          <w:sz w:val="24"/>
          <w:szCs w:val="24"/>
        </w:rPr>
        <w:t>Online Journal of Issues in Nursing</w:t>
      </w:r>
      <w:r w:rsidR="00BC72F2" w:rsidRPr="7F06B908">
        <w:rPr>
          <w:rFonts w:ascii="Times New Roman" w:eastAsia="Times New Roman" w:hAnsi="Times New Roman" w:cs="Times New Roman"/>
          <w:i/>
          <w:iCs/>
          <w:color w:val="000000" w:themeColor="text1"/>
          <w:sz w:val="24"/>
          <w:szCs w:val="24"/>
        </w:rPr>
        <w:t>,</w:t>
      </w:r>
      <w:r w:rsidR="00BC72F2" w:rsidRPr="7F06B908">
        <w:rPr>
          <w:rFonts w:ascii="Times New Roman" w:eastAsia="Times New Roman" w:hAnsi="Times New Roman" w:cs="Times New Roman"/>
          <w:color w:val="000000" w:themeColor="text1"/>
          <w:sz w:val="24"/>
          <w:szCs w:val="24"/>
        </w:rPr>
        <w:t xml:space="preserve"> 22(2). </w:t>
      </w:r>
      <w:hyperlink r:id="rId16">
        <w:r w:rsidR="00DA5991" w:rsidRPr="7F06B908">
          <w:rPr>
            <w:rStyle w:val="Hyperlink"/>
            <w:rFonts w:ascii="Times New Roman" w:eastAsia="Times New Roman" w:hAnsi="Times New Roman" w:cs="Times New Roman"/>
            <w:sz w:val="24"/>
            <w:szCs w:val="24"/>
          </w:rPr>
          <w:t>https://doi.org/10.3912/OJIN.Vol22No02EthCol01</w:t>
        </w:r>
      </w:hyperlink>
    </w:p>
    <w:p w14:paraId="0A438EDC" w14:textId="77E63148" w:rsidR="00031B02" w:rsidRPr="00DE5596" w:rsidRDefault="00031B02" w:rsidP="002E0BE7">
      <w:pPr>
        <w:spacing w:after="0" w:line="480" w:lineRule="auto"/>
        <w:ind w:left="720" w:hanging="720"/>
        <w:rPr>
          <w:rFonts w:ascii="Times New Roman" w:eastAsia="Times New Roman" w:hAnsi="Times New Roman" w:cs="Times New Roman"/>
          <w:color w:val="000000" w:themeColor="text1"/>
          <w:sz w:val="24"/>
          <w:szCs w:val="24"/>
        </w:rPr>
      </w:pPr>
      <w:proofErr w:type="spellStart"/>
      <w:r w:rsidRPr="7F06B908">
        <w:rPr>
          <w:rFonts w:ascii="Times New Roman" w:eastAsia="Times New Roman" w:hAnsi="Times New Roman" w:cs="Times New Roman"/>
          <w:color w:val="000000" w:themeColor="text1"/>
          <w:sz w:val="24"/>
          <w:szCs w:val="24"/>
        </w:rPr>
        <w:t>Werezak</w:t>
      </w:r>
      <w:proofErr w:type="spellEnd"/>
      <w:r w:rsidRPr="7F06B908">
        <w:rPr>
          <w:rFonts w:ascii="Times New Roman" w:eastAsia="Times New Roman" w:hAnsi="Times New Roman" w:cs="Times New Roman"/>
          <w:color w:val="000000" w:themeColor="text1"/>
          <w:sz w:val="24"/>
          <w:szCs w:val="24"/>
        </w:rPr>
        <w:t xml:space="preserve">, L. (n.d.). Veracity in Nursing Explained. </w:t>
      </w:r>
      <w:r w:rsidRPr="7F06B908">
        <w:rPr>
          <w:rFonts w:ascii="Times New Roman" w:eastAsia="Times New Roman" w:hAnsi="Times New Roman" w:cs="Times New Roman"/>
          <w:i/>
          <w:iCs/>
          <w:color w:val="000000" w:themeColor="text1"/>
          <w:sz w:val="24"/>
          <w:szCs w:val="24"/>
        </w:rPr>
        <w:t>Nurse.org</w:t>
      </w:r>
      <w:r w:rsidRPr="7F06B908">
        <w:rPr>
          <w:rFonts w:ascii="Times New Roman" w:eastAsia="Times New Roman" w:hAnsi="Times New Roman" w:cs="Times New Roman"/>
          <w:color w:val="000000" w:themeColor="text1"/>
          <w:sz w:val="24"/>
          <w:szCs w:val="24"/>
        </w:rPr>
        <w:t xml:space="preserve">. Retrieved from </w:t>
      </w:r>
      <w:hyperlink r:id="rId17">
        <w:r w:rsidRPr="7F06B908">
          <w:rPr>
            <w:rStyle w:val="Hyperlink"/>
            <w:rFonts w:ascii="Times New Roman" w:eastAsia="Times New Roman" w:hAnsi="Times New Roman" w:cs="Times New Roman"/>
            <w:sz w:val="24"/>
            <w:szCs w:val="24"/>
          </w:rPr>
          <w:t>https://nurse.org/education/veracity-nursing/</w:t>
        </w:r>
      </w:hyperlink>
    </w:p>
    <w:sectPr w:rsidR="00031B02" w:rsidRPr="00DE5596" w:rsidSect="009E42E0">
      <w:headerReference w:type="default" r:id="rId18"/>
      <w:headerReference w:type="first" r:id="rId1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F4B4E" w14:textId="77777777" w:rsidR="002F5671" w:rsidRDefault="002F5671" w:rsidP="009C7E08">
      <w:pPr>
        <w:spacing w:after="0" w:line="240" w:lineRule="auto"/>
      </w:pPr>
      <w:r>
        <w:separator/>
      </w:r>
    </w:p>
  </w:endnote>
  <w:endnote w:type="continuationSeparator" w:id="0">
    <w:p w14:paraId="3DDBCE18" w14:textId="77777777" w:rsidR="002F5671" w:rsidRDefault="002F5671"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499CD" w14:textId="77777777" w:rsidR="002F5671" w:rsidRDefault="002F5671" w:rsidP="009C7E08">
      <w:pPr>
        <w:spacing w:after="0" w:line="240" w:lineRule="auto"/>
      </w:pPr>
      <w:r>
        <w:separator/>
      </w:r>
    </w:p>
  </w:footnote>
  <w:footnote w:type="continuationSeparator" w:id="0">
    <w:p w14:paraId="4D716499" w14:textId="77777777" w:rsidR="002F5671" w:rsidRDefault="002F5671" w:rsidP="009C7E08">
      <w:pPr>
        <w:spacing w:after="0" w:line="240" w:lineRule="auto"/>
      </w:pPr>
      <w:r>
        <w:continuationSeparator/>
      </w:r>
    </w:p>
  </w:footnote>
  <w:footnote w:id="1">
    <w:p w14:paraId="096FE2BD" w14:textId="31871FB8" w:rsidR="00CF65E8" w:rsidRPr="00B52CA6" w:rsidRDefault="00CF65E8">
      <w:pPr>
        <w:pStyle w:val="FootnoteText"/>
        <w:rPr>
          <w:rFonts w:ascii="Times New Roman" w:hAnsi="Times New Roman" w:cs="Times New Roman"/>
          <w:sz w:val="18"/>
          <w:szCs w:val="18"/>
        </w:rPr>
      </w:pPr>
      <w:r w:rsidRPr="00B52CA6">
        <w:rPr>
          <w:rStyle w:val="FootnoteReference"/>
          <w:rFonts w:ascii="Times New Roman" w:hAnsi="Times New Roman" w:cs="Times New Roman"/>
          <w:sz w:val="18"/>
          <w:szCs w:val="18"/>
        </w:rPr>
        <w:footnoteRef/>
      </w:r>
      <w:r w:rsidRPr="00B52CA6">
        <w:rPr>
          <w:rFonts w:ascii="Times New Roman" w:hAnsi="Times New Roman" w:cs="Times New Roman"/>
          <w:sz w:val="18"/>
          <w:szCs w:val="18"/>
        </w:rPr>
        <w:t>“…</w:t>
      </w:r>
      <w:r w:rsidRPr="00B52CA6">
        <w:rPr>
          <w:rFonts w:ascii="Times New Roman" w:hAnsi="Times New Roman" w:cs="Times New Roman"/>
          <w:color w:val="333333"/>
          <w:sz w:val="18"/>
          <w:szCs w:val="18"/>
          <w:shd w:val="clear" w:color="auto" w:fill="FFFFFF"/>
        </w:rPr>
        <w:t>an approach to medical ethics developed by the Americans Beauchamp and Childress</w:t>
      </w:r>
      <w:r w:rsidR="00B52CA6">
        <w:rPr>
          <w:rFonts w:ascii="Times New Roman" w:hAnsi="Times New Roman" w:cs="Times New Roman"/>
          <w:color w:val="333333"/>
          <w:sz w:val="18"/>
          <w:szCs w:val="18"/>
          <w:shd w:val="clear" w:color="auto" w:fill="FFFFFF"/>
        </w:rPr>
        <w:t>,</w:t>
      </w:r>
      <w:r w:rsidRPr="00B52CA6">
        <w:rPr>
          <w:rFonts w:ascii="Times New Roman" w:hAnsi="Times New Roman" w:cs="Times New Roman"/>
          <w:color w:val="333333"/>
          <w:sz w:val="18"/>
          <w:szCs w:val="18"/>
          <w:shd w:val="clear" w:color="auto" w:fill="FFFFFF"/>
        </w:rPr>
        <w:t> which is based on four prima facie moral principles and attention to these principles' scope of application,” (</w:t>
      </w:r>
      <w:r w:rsidR="00B52CA6" w:rsidRPr="00B52CA6">
        <w:rPr>
          <w:rFonts w:ascii="Times New Roman" w:hAnsi="Times New Roman" w:cs="Times New Roman"/>
          <w:color w:val="333333"/>
          <w:sz w:val="18"/>
          <w:szCs w:val="18"/>
          <w:shd w:val="clear" w:color="auto" w:fill="FFFFFF"/>
        </w:rPr>
        <w:t>Gillon, 1994</w:t>
      </w:r>
      <w:r w:rsidRPr="00B52CA6">
        <w:rPr>
          <w:rFonts w:ascii="Times New Roman" w:hAnsi="Times New Roman" w:cs="Times New Roman"/>
          <w:color w:val="333333"/>
          <w:sz w:val="18"/>
          <w:szCs w:val="18"/>
          <w:shd w:val="clear" w:color="auto" w:fill="FFFFFF"/>
        </w:rPr>
        <w:t>)</w:t>
      </w:r>
      <w:r w:rsidR="00B52CA6" w:rsidRPr="00B52CA6">
        <w:rPr>
          <w:rFonts w:ascii="Times New Roman" w:hAnsi="Times New Roman" w:cs="Times New Roman"/>
          <w:color w:val="333333"/>
          <w:sz w:val="18"/>
          <w:szCs w:val="18"/>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DA994" w14:textId="77DBC3CE" w:rsidR="009C7E08" w:rsidRPr="009C7E08" w:rsidRDefault="00000000"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Content>
        <w:r w:rsidR="00FE5C19">
          <w:rPr>
            <w:rFonts w:ascii="Times New Roman" w:hAnsi="Times New Roman" w:cs="Times New Roman"/>
            <w:sz w:val="24"/>
            <w:szCs w:val="24"/>
          </w:rPr>
          <w:t>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9C38CD">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38AF78BE"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B2C68" w14:textId="162F2615"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Content>
        <w:r>
          <w:rPr>
            <w:rFonts w:ascii="Times New Roman" w:hAnsi="Times New Roman" w:cs="Times New Roman"/>
            <w:sz w:val="24"/>
            <w:szCs w:val="24"/>
          </w:rPr>
          <w:t xml:space="preserve">: </w:t>
        </w:r>
        <w:r w:rsidR="001B24DB">
          <w:rPr>
            <w:rFonts w:ascii="Times New Roman" w:hAnsi="Times New Roman" w:cs="Times New Roman"/>
            <w:sz w:val="24"/>
            <w:szCs w:val="24"/>
          </w:rPr>
          <w:t>Portfolio Project</w:t>
        </w:r>
      </w:sdtContent>
    </w:sdt>
    <w:r>
      <w:rPr>
        <w:rFonts w:ascii="Times New Roman" w:hAnsi="Times New Roman" w:cs="Times New Roman"/>
        <w:sz w:val="24"/>
        <w:szCs w:val="24"/>
      </w:rPr>
      <w:tab/>
    </w:r>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9C38CD">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434358AA" w14:textId="77777777" w:rsidR="007F1279" w:rsidRDefault="007F1279">
    <w:pPr>
      <w:pStyle w:val="Header"/>
    </w:pPr>
  </w:p>
</w:hdr>
</file>

<file path=word/intelligence2.xml><?xml version="1.0" encoding="utf-8"?>
<int2:intelligence xmlns:int2="http://schemas.microsoft.com/office/intelligence/2020/intelligence" xmlns:oel="http://schemas.microsoft.com/office/2019/extlst">
  <int2:observations>
    <int2:textHash int2:hashCode="rCa78nORwblpC8" int2:id="4uKYLVsc">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6A6A9"/>
    <w:multiLevelType w:val="hybridMultilevel"/>
    <w:tmpl w:val="9B78C4FC"/>
    <w:lvl w:ilvl="0" w:tplc="B4A6EF74">
      <w:start w:val="1"/>
      <w:numFmt w:val="upperRoman"/>
      <w:lvlText w:val="%1."/>
      <w:lvlJc w:val="right"/>
      <w:pPr>
        <w:ind w:left="720" w:hanging="360"/>
      </w:pPr>
    </w:lvl>
    <w:lvl w:ilvl="1" w:tplc="F3D83F88">
      <w:start w:val="1"/>
      <w:numFmt w:val="lowerLetter"/>
      <w:lvlText w:val="%2."/>
      <w:lvlJc w:val="left"/>
      <w:pPr>
        <w:ind w:left="1440" w:hanging="360"/>
      </w:pPr>
    </w:lvl>
    <w:lvl w:ilvl="2" w:tplc="CDD850F4">
      <w:start w:val="1"/>
      <w:numFmt w:val="lowerRoman"/>
      <w:lvlText w:val="%3."/>
      <w:lvlJc w:val="right"/>
      <w:pPr>
        <w:ind w:left="2160" w:hanging="180"/>
      </w:pPr>
    </w:lvl>
    <w:lvl w:ilvl="3" w:tplc="08FE39B8">
      <w:start w:val="1"/>
      <w:numFmt w:val="decimal"/>
      <w:lvlText w:val="%4."/>
      <w:lvlJc w:val="left"/>
      <w:pPr>
        <w:ind w:left="2880" w:hanging="360"/>
      </w:pPr>
    </w:lvl>
    <w:lvl w:ilvl="4" w:tplc="9190CFBC">
      <w:start w:val="1"/>
      <w:numFmt w:val="lowerLetter"/>
      <w:lvlText w:val="%5."/>
      <w:lvlJc w:val="left"/>
      <w:pPr>
        <w:ind w:left="3600" w:hanging="360"/>
      </w:pPr>
    </w:lvl>
    <w:lvl w:ilvl="5" w:tplc="DA92C068">
      <w:start w:val="1"/>
      <w:numFmt w:val="lowerRoman"/>
      <w:lvlText w:val="%6."/>
      <w:lvlJc w:val="right"/>
      <w:pPr>
        <w:ind w:left="4320" w:hanging="180"/>
      </w:pPr>
    </w:lvl>
    <w:lvl w:ilvl="6" w:tplc="D616B50E">
      <w:start w:val="1"/>
      <w:numFmt w:val="decimal"/>
      <w:lvlText w:val="%7."/>
      <w:lvlJc w:val="left"/>
      <w:pPr>
        <w:ind w:left="5040" w:hanging="360"/>
      </w:pPr>
    </w:lvl>
    <w:lvl w:ilvl="7" w:tplc="5B3A5046">
      <w:start w:val="1"/>
      <w:numFmt w:val="lowerLetter"/>
      <w:lvlText w:val="%8."/>
      <w:lvlJc w:val="left"/>
      <w:pPr>
        <w:ind w:left="5760" w:hanging="360"/>
      </w:pPr>
    </w:lvl>
    <w:lvl w:ilvl="8" w:tplc="E248983A">
      <w:start w:val="1"/>
      <w:numFmt w:val="lowerRoman"/>
      <w:lvlText w:val="%9."/>
      <w:lvlJc w:val="right"/>
      <w:pPr>
        <w:ind w:left="6480" w:hanging="180"/>
      </w:pPr>
    </w:lvl>
  </w:abstractNum>
  <w:abstractNum w:abstractNumId="1" w15:restartNumberingAfterBreak="0">
    <w:nsid w:val="64155308"/>
    <w:multiLevelType w:val="multilevel"/>
    <w:tmpl w:val="382C4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1D500F"/>
    <w:multiLevelType w:val="multilevel"/>
    <w:tmpl w:val="1AF45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51879924">
    <w:abstractNumId w:val="0"/>
  </w:num>
  <w:num w:numId="2" w16cid:durableId="1616249997">
    <w:abstractNumId w:val="1"/>
  </w:num>
  <w:num w:numId="3" w16cid:durableId="16957704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490"/>
    <w:rsid w:val="0000156B"/>
    <w:rsid w:val="00005662"/>
    <w:rsid w:val="00006AC3"/>
    <w:rsid w:val="00006C5F"/>
    <w:rsid w:val="00026CFA"/>
    <w:rsid w:val="00031B02"/>
    <w:rsid w:val="00032FAC"/>
    <w:rsid w:val="00036853"/>
    <w:rsid w:val="000441C0"/>
    <w:rsid w:val="0004BB06"/>
    <w:rsid w:val="00061A1D"/>
    <w:rsid w:val="00092977"/>
    <w:rsid w:val="00096E22"/>
    <w:rsid w:val="000A762F"/>
    <w:rsid w:val="000B0F2D"/>
    <w:rsid w:val="000B2B22"/>
    <w:rsid w:val="000C7F48"/>
    <w:rsid w:val="000D7F6D"/>
    <w:rsid w:val="000E2A93"/>
    <w:rsid w:val="000F0A72"/>
    <w:rsid w:val="000F4E43"/>
    <w:rsid w:val="001017A7"/>
    <w:rsid w:val="0010661C"/>
    <w:rsid w:val="00106F54"/>
    <w:rsid w:val="001132D3"/>
    <w:rsid w:val="00116F26"/>
    <w:rsid w:val="00141994"/>
    <w:rsid w:val="00146C97"/>
    <w:rsid w:val="00151A4A"/>
    <w:rsid w:val="00153B95"/>
    <w:rsid w:val="00153D0B"/>
    <w:rsid w:val="00155056"/>
    <w:rsid w:val="00165C46"/>
    <w:rsid w:val="00183165"/>
    <w:rsid w:val="001842C1"/>
    <w:rsid w:val="00192BA5"/>
    <w:rsid w:val="001A3FCA"/>
    <w:rsid w:val="001B24DB"/>
    <w:rsid w:val="001B3FE6"/>
    <w:rsid w:val="001B5020"/>
    <w:rsid w:val="001C0A65"/>
    <w:rsid w:val="001D34DE"/>
    <w:rsid w:val="001D7D07"/>
    <w:rsid w:val="00201659"/>
    <w:rsid w:val="00210A48"/>
    <w:rsid w:val="002340B3"/>
    <w:rsid w:val="00240D5E"/>
    <w:rsid w:val="0024516D"/>
    <w:rsid w:val="00247253"/>
    <w:rsid w:val="00253448"/>
    <w:rsid w:val="00257DA1"/>
    <w:rsid w:val="0026101F"/>
    <w:rsid w:val="002621DC"/>
    <w:rsid w:val="002805DB"/>
    <w:rsid w:val="00282B9C"/>
    <w:rsid w:val="002A0174"/>
    <w:rsid w:val="002A6442"/>
    <w:rsid w:val="002B17E3"/>
    <w:rsid w:val="002B1CB3"/>
    <w:rsid w:val="002B24E3"/>
    <w:rsid w:val="002B4D44"/>
    <w:rsid w:val="002C1060"/>
    <w:rsid w:val="002D0AB4"/>
    <w:rsid w:val="002D5BC3"/>
    <w:rsid w:val="002E0BE7"/>
    <w:rsid w:val="002E68DB"/>
    <w:rsid w:val="002F5671"/>
    <w:rsid w:val="00304FCC"/>
    <w:rsid w:val="0031313F"/>
    <w:rsid w:val="003150C2"/>
    <w:rsid w:val="0032041F"/>
    <w:rsid w:val="00320806"/>
    <w:rsid w:val="0032478D"/>
    <w:rsid w:val="003510A6"/>
    <w:rsid w:val="00352B16"/>
    <w:rsid w:val="00352CDA"/>
    <w:rsid w:val="003550E5"/>
    <w:rsid w:val="00362268"/>
    <w:rsid w:val="00364369"/>
    <w:rsid w:val="0037026A"/>
    <w:rsid w:val="00370AB1"/>
    <w:rsid w:val="0037406D"/>
    <w:rsid w:val="003850B5"/>
    <w:rsid w:val="00387EAC"/>
    <w:rsid w:val="003C7DBB"/>
    <w:rsid w:val="003D4A94"/>
    <w:rsid w:val="003F01C5"/>
    <w:rsid w:val="003F4C1A"/>
    <w:rsid w:val="00410882"/>
    <w:rsid w:val="00410987"/>
    <w:rsid w:val="00413620"/>
    <w:rsid w:val="00424F85"/>
    <w:rsid w:val="00425E89"/>
    <w:rsid w:val="0043140C"/>
    <w:rsid w:val="00434305"/>
    <w:rsid w:val="00435279"/>
    <w:rsid w:val="00440DB1"/>
    <w:rsid w:val="00442886"/>
    <w:rsid w:val="00456511"/>
    <w:rsid w:val="00477274"/>
    <w:rsid w:val="00480AC4"/>
    <w:rsid w:val="00493935"/>
    <w:rsid w:val="004A0943"/>
    <w:rsid w:val="004A3696"/>
    <w:rsid w:val="004A42BE"/>
    <w:rsid w:val="004B23CF"/>
    <w:rsid w:val="004C0A2F"/>
    <w:rsid w:val="004C4361"/>
    <w:rsid w:val="004D08F2"/>
    <w:rsid w:val="004D369C"/>
    <w:rsid w:val="00501638"/>
    <w:rsid w:val="0050483B"/>
    <w:rsid w:val="005155D0"/>
    <w:rsid w:val="00522FEC"/>
    <w:rsid w:val="005447EC"/>
    <w:rsid w:val="0054649D"/>
    <w:rsid w:val="00551908"/>
    <w:rsid w:val="00551969"/>
    <w:rsid w:val="00552B3D"/>
    <w:rsid w:val="005544D6"/>
    <w:rsid w:val="005576AD"/>
    <w:rsid w:val="00566B97"/>
    <w:rsid w:val="005811D8"/>
    <w:rsid w:val="005845AB"/>
    <w:rsid w:val="00595E49"/>
    <w:rsid w:val="005962EB"/>
    <w:rsid w:val="005A402E"/>
    <w:rsid w:val="005A63E9"/>
    <w:rsid w:val="005A7A22"/>
    <w:rsid w:val="005B0A3F"/>
    <w:rsid w:val="005B0C98"/>
    <w:rsid w:val="005B54F4"/>
    <w:rsid w:val="005D00A3"/>
    <w:rsid w:val="005F3490"/>
    <w:rsid w:val="00615436"/>
    <w:rsid w:val="006237F3"/>
    <w:rsid w:val="00634988"/>
    <w:rsid w:val="006370C0"/>
    <w:rsid w:val="00647361"/>
    <w:rsid w:val="006514B9"/>
    <w:rsid w:val="00665066"/>
    <w:rsid w:val="00672F9E"/>
    <w:rsid w:val="00676089"/>
    <w:rsid w:val="0068175D"/>
    <w:rsid w:val="006865E6"/>
    <w:rsid w:val="006B09C7"/>
    <w:rsid w:val="006C0544"/>
    <w:rsid w:val="006C7375"/>
    <w:rsid w:val="006D01D2"/>
    <w:rsid w:val="006E37C3"/>
    <w:rsid w:val="006E39AA"/>
    <w:rsid w:val="006E578F"/>
    <w:rsid w:val="006F6029"/>
    <w:rsid w:val="00700D24"/>
    <w:rsid w:val="00704F03"/>
    <w:rsid w:val="00711C41"/>
    <w:rsid w:val="00715988"/>
    <w:rsid w:val="00722049"/>
    <w:rsid w:val="00722A5B"/>
    <w:rsid w:val="007237F4"/>
    <w:rsid w:val="007329E0"/>
    <w:rsid w:val="0073699B"/>
    <w:rsid w:val="00740A26"/>
    <w:rsid w:val="00762D1A"/>
    <w:rsid w:val="007676B9"/>
    <w:rsid w:val="00774CD6"/>
    <w:rsid w:val="0077563F"/>
    <w:rsid w:val="007B0F5C"/>
    <w:rsid w:val="007B6C65"/>
    <w:rsid w:val="007D7B21"/>
    <w:rsid w:val="007F1279"/>
    <w:rsid w:val="00802C5F"/>
    <w:rsid w:val="00803797"/>
    <w:rsid w:val="00810AFD"/>
    <w:rsid w:val="008225A2"/>
    <w:rsid w:val="00830838"/>
    <w:rsid w:val="00835356"/>
    <w:rsid w:val="00835F68"/>
    <w:rsid w:val="00841345"/>
    <w:rsid w:val="00853A23"/>
    <w:rsid w:val="0086010A"/>
    <w:rsid w:val="0088739E"/>
    <w:rsid w:val="008958B4"/>
    <w:rsid w:val="008A1345"/>
    <w:rsid w:val="008B3A9F"/>
    <w:rsid w:val="008B7933"/>
    <w:rsid w:val="008D4352"/>
    <w:rsid w:val="008E2EBA"/>
    <w:rsid w:val="008F0ADE"/>
    <w:rsid w:val="00902423"/>
    <w:rsid w:val="0092569B"/>
    <w:rsid w:val="00925A11"/>
    <w:rsid w:val="009307E9"/>
    <w:rsid w:val="00940390"/>
    <w:rsid w:val="009407D7"/>
    <w:rsid w:val="009512D5"/>
    <w:rsid w:val="009A64C1"/>
    <w:rsid w:val="009B0A38"/>
    <w:rsid w:val="009C38CD"/>
    <w:rsid w:val="009C7E08"/>
    <w:rsid w:val="009D4A92"/>
    <w:rsid w:val="009E42E0"/>
    <w:rsid w:val="009E63F4"/>
    <w:rsid w:val="009F3727"/>
    <w:rsid w:val="009F69EC"/>
    <w:rsid w:val="00A0465B"/>
    <w:rsid w:val="00A20B2B"/>
    <w:rsid w:val="00A23EC0"/>
    <w:rsid w:val="00A27E8D"/>
    <w:rsid w:val="00A321C7"/>
    <w:rsid w:val="00A41996"/>
    <w:rsid w:val="00A442DC"/>
    <w:rsid w:val="00A61037"/>
    <w:rsid w:val="00A77E7F"/>
    <w:rsid w:val="00A8398C"/>
    <w:rsid w:val="00A95AD8"/>
    <w:rsid w:val="00AA092B"/>
    <w:rsid w:val="00AA1F2D"/>
    <w:rsid w:val="00AA6310"/>
    <w:rsid w:val="00AB35D9"/>
    <w:rsid w:val="00AC6EED"/>
    <w:rsid w:val="00AD77B3"/>
    <w:rsid w:val="00AE0F9D"/>
    <w:rsid w:val="00AE2DC5"/>
    <w:rsid w:val="00AF0405"/>
    <w:rsid w:val="00AF0DE8"/>
    <w:rsid w:val="00AF6704"/>
    <w:rsid w:val="00B006F3"/>
    <w:rsid w:val="00B0394F"/>
    <w:rsid w:val="00B17836"/>
    <w:rsid w:val="00B2007F"/>
    <w:rsid w:val="00B242AC"/>
    <w:rsid w:val="00B44626"/>
    <w:rsid w:val="00B52CA6"/>
    <w:rsid w:val="00B570F3"/>
    <w:rsid w:val="00B616D1"/>
    <w:rsid w:val="00B6717B"/>
    <w:rsid w:val="00B719D3"/>
    <w:rsid w:val="00B91A02"/>
    <w:rsid w:val="00BA76AD"/>
    <w:rsid w:val="00BC2199"/>
    <w:rsid w:val="00BC72F2"/>
    <w:rsid w:val="00BD1EB5"/>
    <w:rsid w:val="00BE7472"/>
    <w:rsid w:val="00BE77D0"/>
    <w:rsid w:val="00C058DC"/>
    <w:rsid w:val="00C369E6"/>
    <w:rsid w:val="00C41056"/>
    <w:rsid w:val="00C42876"/>
    <w:rsid w:val="00C46688"/>
    <w:rsid w:val="00C653D4"/>
    <w:rsid w:val="00C75012"/>
    <w:rsid w:val="00C93B21"/>
    <w:rsid w:val="00CB40DB"/>
    <w:rsid w:val="00CD2C2E"/>
    <w:rsid w:val="00CD4313"/>
    <w:rsid w:val="00CF65E8"/>
    <w:rsid w:val="00D14573"/>
    <w:rsid w:val="00D324EA"/>
    <w:rsid w:val="00D55E0B"/>
    <w:rsid w:val="00D603D3"/>
    <w:rsid w:val="00D77211"/>
    <w:rsid w:val="00D77B79"/>
    <w:rsid w:val="00D821D9"/>
    <w:rsid w:val="00DA1BCC"/>
    <w:rsid w:val="00DA5991"/>
    <w:rsid w:val="00DA733F"/>
    <w:rsid w:val="00DB2CA6"/>
    <w:rsid w:val="00DB4E99"/>
    <w:rsid w:val="00DE3547"/>
    <w:rsid w:val="00DE5596"/>
    <w:rsid w:val="00DE573A"/>
    <w:rsid w:val="00E06341"/>
    <w:rsid w:val="00E067B7"/>
    <w:rsid w:val="00E326BA"/>
    <w:rsid w:val="00E457AB"/>
    <w:rsid w:val="00E64010"/>
    <w:rsid w:val="00E7290B"/>
    <w:rsid w:val="00E80C1C"/>
    <w:rsid w:val="00E82697"/>
    <w:rsid w:val="00E861E3"/>
    <w:rsid w:val="00EA67B4"/>
    <w:rsid w:val="00ED10CD"/>
    <w:rsid w:val="00ED2C18"/>
    <w:rsid w:val="00ED4830"/>
    <w:rsid w:val="00ED774A"/>
    <w:rsid w:val="00EE0424"/>
    <w:rsid w:val="00EE42D8"/>
    <w:rsid w:val="00EE7A61"/>
    <w:rsid w:val="00EF094D"/>
    <w:rsid w:val="00EF1082"/>
    <w:rsid w:val="00EF1F38"/>
    <w:rsid w:val="00EF7230"/>
    <w:rsid w:val="00F15F4D"/>
    <w:rsid w:val="00F21D5E"/>
    <w:rsid w:val="00F3071E"/>
    <w:rsid w:val="00F3715C"/>
    <w:rsid w:val="00F4055C"/>
    <w:rsid w:val="00F60FB7"/>
    <w:rsid w:val="00F632C9"/>
    <w:rsid w:val="00F74579"/>
    <w:rsid w:val="00F74D0A"/>
    <w:rsid w:val="00F95790"/>
    <w:rsid w:val="00FE5C19"/>
    <w:rsid w:val="01B0F15E"/>
    <w:rsid w:val="034BD97C"/>
    <w:rsid w:val="046726FB"/>
    <w:rsid w:val="05DE53E9"/>
    <w:rsid w:val="0A426FE3"/>
    <w:rsid w:val="0D0E4257"/>
    <w:rsid w:val="0ECF5340"/>
    <w:rsid w:val="125C9190"/>
    <w:rsid w:val="1B179E69"/>
    <w:rsid w:val="206472EB"/>
    <w:rsid w:val="230987F1"/>
    <w:rsid w:val="30B2D7DA"/>
    <w:rsid w:val="341B5F24"/>
    <w:rsid w:val="344826E5"/>
    <w:rsid w:val="3681C5AA"/>
    <w:rsid w:val="3B20D597"/>
    <w:rsid w:val="430C0C2C"/>
    <w:rsid w:val="4C93FC36"/>
    <w:rsid w:val="4E986782"/>
    <w:rsid w:val="56A12CB8"/>
    <w:rsid w:val="627C158C"/>
    <w:rsid w:val="674E2319"/>
    <w:rsid w:val="692D352B"/>
    <w:rsid w:val="75CB133D"/>
    <w:rsid w:val="79957981"/>
    <w:rsid w:val="7CCD1A43"/>
    <w:rsid w:val="7E68EAA4"/>
    <w:rsid w:val="7E84C2B8"/>
    <w:rsid w:val="7F06B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2D3B1"/>
  <w15:docId w15:val="{332DAEA1-E1EC-46D6-922F-9D6304089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character" w:styleId="Hyperlink">
    <w:name w:val="Hyperlink"/>
    <w:basedOn w:val="DefaultParagraphFont"/>
    <w:uiPriority w:val="99"/>
    <w:unhideWhenUsed/>
    <w:rsid w:val="00A0465B"/>
    <w:rPr>
      <w:color w:val="0000FF" w:themeColor="hyperlink"/>
      <w:u w:val="single"/>
    </w:rPr>
  </w:style>
  <w:style w:type="character" w:styleId="UnresolvedMention">
    <w:name w:val="Unresolved Mention"/>
    <w:basedOn w:val="DefaultParagraphFont"/>
    <w:uiPriority w:val="99"/>
    <w:semiHidden/>
    <w:unhideWhenUsed/>
    <w:rsid w:val="00A0465B"/>
    <w:rPr>
      <w:color w:val="605E5C"/>
      <w:shd w:val="clear" w:color="auto" w:fill="E1DFDD"/>
    </w:rPr>
  </w:style>
  <w:style w:type="paragraph" w:styleId="ListParagraph">
    <w:name w:val="List Paragraph"/>
    <w:basedOn w:val="Normal"/>
    <w:uiPriority w:val="34"/>
    <w:qFormat/>
    <w:rsid w:val="005962EB"/>
    <w:pPr>
      <w:ind w:left="720"/>
      <w:contextualSpacing/>
    </w:pPr>
  </w:style>
  <w:style w:type="paragraph" w:styleId="FootnoteText">
    <w:name w:val="footnote text"/>
    <w:basedOn w:val="Normal"/>
    <w:link w:val="FootnoteTextChar"/>
    <w:uiPriority w:val="99"/>
    <w:semiHidden/>
    <w:unhideWhenUsed/>
    <w:rsid w:val="00CF65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F65E8"/>
    <w:rPr>
      <w:sz w:val="20"/>
      <w:szCs w:val="20"/>
    </w:rPr>
  </w:style>
  <w:style w:type="character" w:styleId="FootnoteReference">
    <w:name w:val="footnote reference"/>
    <w:basedOn w:val="DefaultParagraphFont"/>
    <w:uiPriority w:val="99"/>
    <w:semiHidden/>
    <w:unhideWhenUsed/>
    <w:rsid w:val="00CF65E8"/>
    <w:rPr>
      <w:vertAlign w:val="superscript"/>
    </w:rPr>
  </w:style>
  <w:style w:type="character" w:customStyle="1" w:styleId="xref-bibr">
    <w:name w:val="xref-bibr"/>
    <w:basedOn w:val="DefaultParagraphFont"/>
    <w:rsid w:val="00CF65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878417">
      <w:bodyDiv w:val="1"/>
      <w:marLeft w:val="0"/>
      <w:marRight w:val="0"/>
      <w:marTop w:val="0"/>
      <w:marBottom w:val="0"/>
      <w:divBdr>
        <w:top w:val="none" w:sz="0" w:space="0" w:color="auto"/>
        <w:left w:val="none" w:sz="0" w:space="0" w:color="auto"/>
        <w:bottom w:val="none" w:sz="0" w:space="0" w:color="auto"/>
        <w:right w:val="none" w:sz="0" w:space="0" w:color="auto"/>
      </w:divBdr>
      <w:divsChild>
        <w:div w:id="2016299397">
          <w:marLeft w:val="0"/>
          <w:marRight w:val="0"/>
          <w:marTop w:val="0"/>
          <w:marBottom w:val="0"/>
          <w:divBdr>
            <w:top w:val="none" w:sz="0" w:space="0" w:color="auto"/>
            <w:left w:val="none" w:sz="0" w:space="0" w:color="auto"/>
            <w:bottom w:val="none" w:sz="0" w:space="0" w:color="auto"/>
            <w:right w:val="none" w:sz="0" w:space="0" w:color="auto"/>
          </w:divBdr>
        </w:div>
      </w:divsChild>
    </w:div>
    <w:div w:id="219102255">
      <w:bodyDiv w:val="1"/>
      <w:marLeft w:val="0"/>
      <w:marRight w:val="0"/>
      <w:marTop w:val="0"/>
      <w:marBottom w:val="0"/>
      <w:divBdr>
        <w:top w:val="none" w:sz="0" w:space="0" w:color="auto"/>
        <w:left w:val="none" w:sz="0" w:space="0" w:color="auto"/>
        <w:bottom w:val="none" w:sz="0" w:space="0" w:color="auto"/>
        <w:right w:val="none" w:sz="0" w:space="0" w:color="auto"/>
      </w:divBdr>
      <w:divsChild>
        <w:div w:id="259723469">
          <w:marLeft w:val="0"/>
          <w:marRight w:val="0"/>
          <w:marTop w:val="0"/>
          <w:marBottom w:val="0"/>
          <w:divBdr>
            <w:top w:val="none" w:sz="0" w:space="0" w:color="auto"/>
            <w:left w:val="none" w:sz="0" w:space="0" w:color="auto"/>
            <w:bottom w:val="none" w:sz="0" w:space="0" w:color="auto"/>
            <w:right w:val="none" w:sz="0" w:space="0" w:color="auto"/>
          </w:divBdr>
        </w:div>
      </w:divsChild>
    </w:div>
    <w:div w:id="399249405">
      <w:bodyDiv w:val="1"/>
      <w:marLeft w:val="0"/>
      <w:marRight w:val="0"/>
      <w:marTop w:val="0"/>
      <w:marBottom w:val="0"/>
      <w:divBdr>
        <w:top w:val="none" w:sz="0" w:space="0" w:color="auto"/>
        <w:left w:val="none" w:sz="0" w:space="0" w:color="auto"/>
        <w:bottom w:val="none" w:sz="0" w:space="0" w:color="auto"/>
        <w:right w:val="none" w:sz="0" w:space="0" w:color="auto"/>
      </w:divBdr>
      <w:divsChild>
        <w:div w:id="1427073118">
          <w:marLeft w:val="0"/>
          <w:marRight w:val="0"/>
          <w:marTop w:val="0"/>
          <w:marBottom w:val="0"/>
          <w:divBdr>
            <w:top w:val="none" w:sz="0" w:space="0" w:color="auto"/>
            <w:left w:val="none" w:sz="0" w:space="0" w:color="auto"/>
            <w:bottom w:val="none" w:sz="0" w:space="0" w:color="auto"/>
            <w:right w:val="none" w:sz="0" w:space="0" w:color="auto"/>
          </w:divBdr>
        </w:div>
      </w:divsChild>
    </w:div>
    <w:div w:id="719591756">
      <w:bodyDiv w:val="1"/>
      <w:marLeft w:val="0"/>
      <w:marRight w:val="0"/>
      <w:marTop w:val="0"/>
      <w:marBottom w:val="0"/>
      <w:divBdr>
        <w:top w:val="none" w:sz="0" w:space="0" w:color="auto"/>
        <w:left w:val="none" w:sz="0" w:space="0" w:color="auto"/>
        <w:bottom w:val="none" w:sz="0" w:space="0" w:color="auto"/>
        <w:right w:val="none" w:sz="0" w:space="0" w:color="auto"/>
      </w:divBdr>
      <w:divsChild>
        <w:div w:id="1392458347">
          <w:marLeft w:val="0"/>
          <w:marRight w:val="0"/>
          <w:marTop w:val="0"/>
          <w:marBottom w:val="0"/>
          <w:divBdr>
            <w:top w:val="none" w:sz="0" w:space="0" w:color="auto"/>
            <w:left w:val="none" w:sz="0" w:space="0" w:color="auto"/>
            <w:bottom w:val="none" w:sz="0" w:space="0" w:color="auto"/>
            <w:right w:val="none" w:sz="0" w:space="0" w:color="auto"/>
          </w:divBdr>
        </w:div>
      </w:divsChild>
    </w:div>
    <w:div w:id="833882258">
      <w:bodyDiv w:val="1"/>
      <w:marLeft w:val="0"/>
      <w:marRight w:val="0"/>
      <w:marTop w:val="0"/>
      <w:marBottom w:val="0"/>
      <w:divBdr>
        <w:top w:val="none" w:sz="0" w:space="0" w:color="auto"/>
        <w:left w:val="none" w:sz="0" w:space="0" w:color="auto"/>
        <w:bottom w:val="none" w:sz="0" w:space="0" w:color="auto"/>
        <w:right w:val="none" w:sz="0" w:space="0" w:color="auto"/>
      </w:divBdr>
      <w:divsChild>
        <w:div w:id="1129662817">
          <w:marLeft w:val="0"/>
          <w:marRight w:val="0"/>
          <w:marTop w:val="0"/>
          <w:marBottom w:val="0"/>
          <w:divBdr>
            <w:top w:val="none" w:sz="0" w:space="0" w:color="auto"/>
            <w:left w:val="none" w:sz="0" w:space="0" w:color="auto"/>
            <w:bottom w:val="none" w:sz="0" w:space="0" w:color="auto"/>
            <w:right w:val="none" w:sz="0" w:space="0" w:color="auto"/>
          </w:divBdr>
        </w:div>
      </w:divsChild>
    </w:div>
    <w:div w:id="984310400">
      <w:bodyDiv w:val="1"/>
      <w:marLeft w:val="0"/>
      <w:marRight w:val="0"/>
      <w:marTop w:val="0"/>
      <w:marBottom w:val="0"/>
      <w:divBdr>
        <w:top w:val="none" w:sz="0" w:space="0" w:color="auto"/>
        <w:left w:val="none" w:sz="0" w:space="0" w:color="auto"/>
        <w:bottom w:val="none" w:sz="0" w:space="0" w:color="auto"/>
        <w:right w:val="none" w:sz="0" w:space="0" w:color="auto"/>
      </w:divBdr>
      <w:divsChild>
        <w:div w:id="479004587">
          <w:marLeft w:val="0"/>
          <w:marRight w:val="0"/>
          <w:marTop w:val="0"/>
          <w:marBottom w:val="0"/>
          <w:divBdr>
            <w:top w:val="none" w:sz="0" w:space="0" w:color="auto"/>
            <w:left w:val="none" w:sz="0" w:space="0" w:color="auto"/>
            <w:bottom w:val="none" w:sz="0" w:space="0" w:color="auto"/>
            <w:right w:val="none" w:sz="0" w:space="0" w:color="auto"/>
          </w:divBdr>
        </w:div>
      </w:divsChild>
    </w:div>
    <w:div w:id="1021589247">
      <w:bodyDiv w:val="1"/>
      <w:marLeft w:val="0"/>
      <w:marRight w:val="0"/>
      <w:marTop w:val="0"/>
      <w:marBottom w:val="0"/>
      <w:divBdr>
        <w:top w:val="none" w:sz="0" w:space="0" w:color="auto"/>
        <w:left w:val="none" w:sz="0" w:space="0" w:color="auto"/>
        <w:bottom w:val="none" w:sz="0" w:space="0" w:color="auto"/>
        <w:right w:val="none" w:sz="0" w:space="0" w:color="auto"/>
      </w:divBdr>
      <w:divsChild>
        <w:div w:id="717824561">
          <w:marLeft w:val="0"/>
          <w:marRight w:val="0"/>
          <w:marTop w:val="0"/>
          <w:marBottom w:val="0"/>
          <w:divBdr>
            <w:top w:val="none" w:sz="0" w:space="0" w:color="auto"/>
            <w:left w:val="none" w:sz="0" w:space="0" w:color="auto"/>
            <w:bottom w:val="none" w:sz="0" w:space="0" w:color="auto"/>
            <w:right w:val="none" w:sz="0" w:space="0" w:color="auto"/>
          </w:divBdr>
        </w:div>
      </w:divsChild>
    </w:div>
    <w:div w:id="1061949398">
      <w:bodyDiv w:val="1"/>
      <w:marLeft w:val="0"/>
      <w:marRight w:val="0"/>
      <w:marTop w:val="0"/>
      <w:marBottom w:val="0"/>
      <w:divBdr>
        <w:top w:val="none" w:sz="0" w:space="0" w:color="auto"/>
        <w:left w:val="none" w:sz="0" w:space="0" w:color="auto"/>
        <w:bottom w:val="none" w:sz="0" w:space="0" w:color="auto"/>
        <w:right w:val="none" w:sz="0" w:space="0" w:color="auto"/>
      </w:divBdr>
      <w:divsChild>
        <w:div w:id="1833719072">
          <w:marLeft w:val="0"/>
          <w:marRight w:val="0"/>
          <w:marTop w:val="0"/>
          <w:marBottom w:val="0"/>
          <w:divBdr>
            <w:top w:val="none" w:sz="0" w:space="0" w:color="auto"/>
            <w:left w:val="none" w:sz="0" w:space="0" w:color="auto"/>
            <w:bottom w:val="none" w:sz="0" w:space="0" w:color="auto"/>
            <w:right w:val="none" w:sz="0" w:space="0" w:color="auto"/>
          </w:divBdr>
        </w:div>
      </w:divsChild>
    </w:div>
    <w:div w:id="1093285055">
      <w:bodyDiv w:val="1"/>
      <w:marLeft w:val="0"/>
      <w:marRight w:val="0"/>
      <w:marTop w:val="0"/>
      <w:marBottom w:val="0"/>
      <w:divBdr>
        <w:top w:val="none" w:sz="0" w:space="0" w:color="auto"/>
        <w:left w:val="none" w:sz="0" w:space="0" w:color="auto"/>
        <w:bottom w:val="none" w:sz="0" w:space="0" w:color="auto"/>
        <w:right w:val="none" w:sz="0" w:space="0" w:color="auto"/>
      </w:divBdr>
      <w:divsChild>
        <w:div w:id="1963152175">
          <w:marLeft w:val="0"/>
          <w:marRight w:val="0"/>
          <w:marTop w:val="0"/>
          <w:marBottom w:val="0"/>
          <w:divBdr>
            <w:top w:val="none" w:sz="0" w:space="0" w:color="auto"/>
            <w:left w:val="none" w:sz="0" w:space="0" w:color="auto"/>
            <w:bottom w:val="none" w:sz="0" w:space="0" w:color="auto"/>
            <w:right w:val="none" w:sz="0" w:space="0" w:color="auto"/>
          </w:divBdr>
        </w:div>
      </w:divsChild>
    </w:div>
    <w:div w:id="1097870043">
      <w:bodyDiv w:val="1"/>
      <w:marLeft w:val="0"/>
      <w:marRight w:val="0"/>
      <w:marTop w:val="0"/>
      <w:marBottom w:val="0"/>
      <w:divBdr>
        <w:top w:val="none" w:sz="0" w:space="0" w:color="auto"/>
        <w:left w:val="none" w:sz="0" w:space="0" w:color="auto"/>
        <w:bottom w:val="none" w:sz="0" w:space="0" w:color="auto"/>
        <w:right w:val="none" w:sz="0" w:space="0" w:color="auto"/>
      </w:divBdr>
      <w:divsChild>
        <w:div w:id="572280442">
          <w:marLeft w:val="0"/>
          <w:marRight w:val="0"/>
          <w:marTop w:val="0"/>
          <w:marBottom w:val="0"/>
          <w:divBdr>
            <w:top w:val="none" w:sz="0" w:space="0" w:color="auto"/>
            <w:left w:val="none" w:sz="0" w:space="0" w:color="auto"/>
            <w:bottom w:val="none" w:sz="0" w:space="0" w:color="auto"/>
            <w:right w:val="none" w:sz="0" w:space="0" w:color="auto"/>
          </w:divBdr>
        </w:div>
      </w:divsChild>
    </w:div>
    <w:div w:id="1268199329">
      <w:bodyDiv w:val="1"/>
      <w:marLeft w:val="0"/>
      <w:marRight w:val="0"/>
      <w:marTop w:val="0"/>
      <w:marBottom w:val="0"/>
      <w:divBdr>
        <w:top w:val="none" w:sz="0" w:space="0" w:color="auto"/>
        <w:left w:val="none" w:sz="0" w:space="0" w:color="auto"/>
        <w:bottom w:val="none" w:sz="0" w:space="0" w:color="auto"/>
        <w:right w:val="none" w:sz="0" w:space="0" w:color="auto"/>
      </w:divBdr>
    </w:div>
    <w:div w:id="1278175477">
      <w:bodyDiv w:val="1"/>
      <w:marLeft w:val="0"/>
      <w:marRight w:val="0"/>
      <w:marTop w:val="0"/>
      <w:marBottom w:val="0"/>
      <w:divBdr>
        <w:top w:val="none" w:sz="0" w:space="0" w:color="auto"/>
        <w:left w:val="none" w:sz="0" w:space="0" w:color="auto"/>
        <w:bottom w:val="none" w:sz="0" w:space="0" w:color="auto"/>
        <w:right w:val="none" w:sz="0" w:space="0" w:color="auto"/>
      </w:divBdr>
      <w:divsChild>
        <w:div w:id="554197708">
          <w:marLeft w:val="0"/>
          <w:marRight w:val="0"/>
          <w:marTop w:val="0"/>
          <w:marBottom w:val="0"/>
          <w:divBdr>
            <w:top w:val="none" w:sz="0" w:space="0" w:color="auto"/>
            <w:left w:val="none" w:sz="0" w:space="0" w:color="auto"/>
            <w:bottom w:val="none" w:sz="0" w:space="0" w:color="auto"/>
            <w:right w:val="none" w:sz="0" w:space="0" w:color="auto"/>
          </w:divBdr>
        </w:div>
      </w:divsChild>
    </w:div>
    <w:div w:id="1373387121">
      <w:bodyDiv w:val="1"/>
      <w:marLeft w:val="0"/>
      <w:marRight w:val="0"/>
      <w:marTop w:val="0"/>
      <w:marBottom w:val="0"/>
      <w:divBdr>
        <w:top w:val="none" w:sz="0" w:space="0" w:color="auto"/>
        <w:left w:val="none" w:sz="0" w:space="0" w:color="auto"/>
        <w:bottom w:val="none" w:sz="0" w:space="0" w:color="auto"/>
        <w:right w:val="none" w:sz="0" w:space="0" w:color="auto"/>
      </w:divBdr>
      <w:divsChild>
        <w:div w:id="1575777554">
          <w:marLeft w:val="0"/>
          <w:marRight w:val="0"/>
          <w:marTop w:val="0"/>
          <w:marBottom w:val="0"/>
          <w:divBdr>
            <w:top w:val="none" w:sz="0" w:space="0" w:color="auto"/>
            <w:left w:val="none" w:sz="0" w:space="0" w:color="auto"/>
            <w:bottom w:val="none" w:sz="0" w:space="0" w:color="auto"/>
            <w:right w:val="none" w:sz="0" w:space="0" w:color="auto"/>
          </w:divBdr>
        </w:div>
      </w:divsChild>
    </w:div>
    <w:div w:id="1470243886">
      <w:bodyDiv w:val="1"/>
      <w:marLeft w:val="0"/>
      <w:marRight w:val="0"/>
      <w:marTop w:val="0"/>
      <w:marBottom w:val="0"/>
      <w:divBdr>
        <w:top w:val="none" w:sz="0" w:space="0" w:color="auto"/>
        <w:left w:val="none" w:sz="0" w:space="0" w:color="auto"/>
        <w:bottom w:val="none" w:sz="0" w:space="0" w:color="auto"/>
        <w:right w:val="none" w:sz="0" w:space="0" w:color="auto"/>
      </w:divBdr>
      <w:divsChild>
        <w:div w:id="1286811860">
          <w:marLeft w:val="0"/>
          <w:marRight w:val="0"/>
          <w:marTop w:val="0"/>
          <w:marBottom w:val="0"/>
          <w:divBdr>
            <w:top w:val="none" w:sz="0" w:space="0" w:color="auto"/>
            <w:left w:val="none" w:sz="0" w:space="0" w:color="auto"/>
            <w:bottom w:val="none" w:sz="0" w:space="0" w:color="auto"/>
            <w:right w:val="none" w:sz="0" w:space="0" w:color="auto"/>
          </w:divBdr>
        </w:div>
      </w:divsChild>
    </w:div>
    <w:div w:id="1563059478">
      <w:bodyDiv w:val="1"/>
      <w:marLeft w:val="0"/>
      <w:marRight w:val="0"/>
      <w:marTop w:val="0"/>
      <w:marBottom w:val="0"/>
      <w:divBdr>
        <w:top w:val="none" w:sz="0" w:space="0" w:color="auto"/>
        <w:left w:val="none" w:sz="0" w:space="0" w:color="auto"/>
        <w:bottom w:val="none" w:sz="0" w:space="0" w:color="auto"/>
        <w:right w:val="none" w:sz="0" w:space="0" w:color="auto"/>
      </w:divBdr>
    </w:div>
    <w:div w:id="1574390208">
      <w:bodyDiv w:val="1"/>
      <w:marLeft w:val="0"/>
      <w:marRight w:val="0"/>
      <w:marTop w:val="0"/>
      <w:marBottom w:val="0"/>
      <w:divBdr>
        <w:top w:val="none" w:sz="0" w:space="0" w:color="auto"/>
        <w:left w:val="none" w:sz="0" w:space="0" w:color="auto"/>
        <w:bottom w:val="none" w:sz="0" w:space="0" w:color="auto"/>
        <w:right w:val="none" w:sz="0" w:space="0" w:color="auto"/>
      </w:divBdr>
      <w:divsChild>
        <w:div w:id="1621261353">
          <w:marLeft w:val="0"/>
          <w:marRight w:val="0"/>
          <w:marTop w:val="0"/>
          <w:marBottom w:val="0"/>
          <w:divBdr>
            <w:top w:val="none" w:sz="0" w:space="0" w:color="auto"/>
            <w:left w:val="none" w:sz="0" w:space="0" w:color="auto"/>
            <w:bottom w:val="none" w:sz="0" w:space="0" w:color="auto"/>
            <w:right w:val="none" w:sz="0" w:space="0" w:color="auto"/>
          </w:divBdr>
        </w:div>
      </w:divsChild>
    </w:div>
    <w:div w:id="1591965176">
      <w:bodyDiv w:val="1"/>
      <w:marLeft w:val="0"/>
      <w:marRight w:val="0"/>
      <w:marTop w:val="0"/>
      <w:marBottom w:val="0"/>
      <w:divBdr>
        <w:top w:val="none" w:sz="0" w:space="0" w:color="auto"/>
        <w:left w:val="none" w:sz="0" w:space="0" w:color="auto"/>
        <w:bottom w:val="none" w:sz="0" w:space="0" w:color="auto"/>
        <w:right w:val="none" w:sz="0" w:space="0" w:color="auto"/>
      </w:divBdr>
      <w:divsChild>
        <w:div w:id="1851139838">
          <w:marLeft w:val="0"/>
          <w:marRight w:val="0"/>
          <w:marTop w:val="0"/>
          <w:marBottom w:val="240"/>
          <w:divBdr>
            <w:top w:val="none" w:sz="0" w:space="0" w:color="auto"/>
            <w:left w:val="none" w:sz="0" w:space="0" w:color="auto"/>
            <w:bottom w:val="none" w:sz="0" w:space="0" w:color="auto"/>
            <w:right w:val="none" w:sz="0" w:space="0" w:color="auto"/>
          </w:divBdr>
        </w:div>
      </w:divsChild>
    </w:div>
    <w:div w:id="1598057163">
      <w:bodyDiv w:val="1"/>
      <w:marLeft w:val="0"/>
      <w:marRight w:val="0"/>
      <w:marTop w:val="0"/>
      <w:marBottom w:val="0"/>
      <w:divBdr>
        <w:top w:val="none" w:sz="0" w:space="0" w:color="auto"/>
        <w:left w:val="none" w:sz="0" w:space="0" w:color="auto"/>
        <w:bottom w:val="none" w:sz="0" w:space="0" w:color="auto"/>
        <w:right w:val="none" w:sz="0" w:space="0" w:color="auto"/>
      </w:divBdr>
      <w:divsChild>
        <w:div w:id="1169639017">
          <w:marLeft w:val="0"/>
          <w:marRight w:val="0"/>
          <w:marTop w:val="0"/>
          <w:marBottom w:val="0"/>
          <w:divBdr>
            <w:top w:val="none" w:sz="0" w:space="0" w:color="auto"/>
            <w:left w:val="none" w:sz="0" w:space="0" w:color="auto"/>
            <w:bottom w:val="none" w:sz="0" w:space="0" w:color="auto"/>
            <w:right w:val="none" w:sz="0" w:space="0" w:color="auto"/>
          </w:divBdr>
        </w:div>
        <w:div w:id="1386224473">
          <w:marLeft w:val="0"/>
          <w:marRight w:val="0"/>
          <w:marTop w:val="0"/>
          <w:marBottom w:val="0"/>
          <w:divBdr>
            <w:top w:val="none" w:sz="0" w:space="0" w:color="auto"/>
            <w:left w:val="none" w:sz="0" w:space="0" w:color="auto"/>
            <w:bottom w:val="none" w:sz="0" w:space="0" w:color="auto"/>
            <w:right w:val="none" w:sz="0" w:space="0" w:color="auto"/>
          </w:divBdr>
        </w:div>
        <w:div w:id="715811159">
          <w:marLeft w:val="0"/>
          <w:marRight w:val="0"/>
          <w:marTop w:val="0"/>
          <w:marBottom w:val="0"/>
          <w:divBdr>
            <w:top w:val="none" w:sz="0" w:space="0" w:color="auto"/>
            <w:left w:val="none" w:sz="0" w:space="0" w:color="auto"/>
            <w:bottom w:val="none" w:sz="0" w:space="0" w:color="auto"/>
            <w:right w:val="none" w:sz="0" w:space="0" w:color="auto"/>
          </w:divBdr>
        </w:div>
      </w:divsChild>
    </w:div>
    <w:div w:id="1615552307">
      <w:bodyDiv w:val="1"/>
      <w:marLeft w:val="0"/>
      <w:marRight w:val="0"/>
      <w:marTop w:val="0"/>
      <w:marBottom w:val="0"/>
      <w:divBdr>
        <w:top w:val="none" w:sz="0" w:space="0" w:color="auto"/>
        <w:left w:val="none" w:sz="0" w:space="0" w:color="auto"/>
        <w:bottom w:val="none" w:sz="0" w:space="0" w:color="auto"/>
        <w:right w:val="none" w:sz="0" w:space="0" w:color="auto"/>
      </w:divBdr>
      <w:divsChild>
        <w:div w:id="222984139">
          <w:marLeft w:val="0"/>
          <w:marRight w:val="0"/>
          <w:marTop w:val="0"/>
          <w:marBottom w:val="0"/>
          <w:divBdr>
            <w:top w:val="none" w:sz="0" w:space="0" w:color="auto"/>
            <w:left w:val="none" w:sz="0" w:space="0" w:color="auto"/>
            <w:bottom w:val="none" w:sz="0" w:space="0" w:color="auto"/>
            <w:right w:val="none" w:sz="0" w:space="0" w:color="auto"/>
          </w:divBdr>
        </w:div>
      </w:divsChild>
    </w:div>
    <w:div w:id="1709986016">
      <w:bodyDiv w:val="1"/>
      <w:marLeft w:val="0"/>
      <w:marRight w:val="0"/>
      <w:marTop w:val="0"/>
      <w:marBottom w:val="0"/>
      <w:divBdr>
        <w:top w:val="none" w:sz="0" w:space="0" w:color="auto"/>
        <w:left w:val="none" w:sz="0" w:space="0" w:color="auto"/>
        <w:bottom w:val="none" w:sz="0" w:space="0" w:color="auto"/>
        <w:right w:val="none" w:sz="0" w:space="0" w:color="auto"/>
      </w:divBdr>
    </w:div>
    <w:div w:id="1715304206">
      <w:bodyDiv w:val="1"/>
      <w:marLeft w:val="0"/>
      <w:marRight w:val="0"/>
      <w:marTop w:val="0"/>
      <w:marBottom w:val="0"/>
      <w:divBdr>
        <w:top w:val="none" w:sz="0" w:space="0" w:color="auto"/>
        <w:left w:val="none" w:sz="0" w:space="0" w:color="auto"/>
        <w:bottom w:val="none" w:sz="0" w:space="0" w:color="auto"/>
        <w:right w:val="none" w:sz="0" w:space="0" w:color="auto"/>
      </w:divBdr>
    </w:div>
    <w:div w:id="1748459974">
      <w:bodyDiv w:val="1"/>
      <w:marLeft w:val="0"/>
      <w:marRight w:val="0"/>
      <w:marTop w:val="0"/>
      <w:marBottom w:val="0"/>
      <w:divBdr>
        <w:top w:val="none" w:sz="0" w:space="0" w:color="auto"/>
        <w:left w:val="none" w:sz="0" w:space="0" w:color="auto"/>
        <w:bottom w:val="none" w:sz="0" w:space="0" w:color="auto"/>
        <w:right w:val="none" w:sz="0" w:space="0" w:color="auto"/>
      </w:divBdr>
      <w:divsChild>
        <w:div w:id="401683946">
          <w:marLeft w:val="0"/>
          <w:marRight w:val="0"/>
          <w:marTop w:val="0"/>
          <w:marBottom w:val="0"/>
          <w:divBdr>
            <w:top w:val="none" w:sz="0" w:space="0" w:color="auto"/>
            <w:left w:val="none" w:sz="0" w:space="0" w:color="auto"/>
            <w:bottom w:val="none" w:sz="0" w:space="0" w:color="auto"/>
            <w:right w:val="none" w:sz="0" w:space="0" w:color="auto"/>
          </w:divBdr>
        </w:div>
      </w:divsChild>
    </w:div>
    <w:div w:id="1846743489">
      <w:bodyDiv w:val="1"/>
      <w:marLeft w:val="0"/>
      <w:marRight w:val="0"/>
      <w:marTop w:val="0"/>
      <w:marBottom w:val="0"/>
      <w:divBdr>
        <w:top w:val="none" w:sz="0" w:space="0" w:color="auto"/>
        <w:left w:val="none" w:sz="0" w:space="0" w:color="auto"/>
        <w:bottom w:val="none" w:sz="0" w:space="0" w:color="auto"/>
        <w:right w:val="none" w:sz="0" w:space="0" w:color="auto"/>
      </w:divBdr>
      <w:divsChild>
        <w:div w:id="1394237633">
          <w:marLeft w:val="0"/>
          <w:marRight w:val="0"/>
          <w:marTop w:val="0"/>
          <w:marBottom w:val="0"/>
          <w:divBdr>
            <w:top w:val="none" w:sz="0" w:space="0" w:color="auto"/>
            <w:left w:val="none" w:sz="0" w:space="0" w:color="auto"/>
            <w:bottom w:val="none" w:sz="0" w:space="0" w:color="auto"/>
            <w:right w:val="none" w:sz="0" w:space="0" w:color="auto"/>
          </w:divBdr>
        </w:div>
      </w:divsChild>
    </w:div>
    <w:div w:id="1848985128">
      <w:bodyDiv w:val="1"/>
      <w:marLeft w:val="0"/>
      <w:marRight w:val="0"/>
      <w:marTop w:val="0"/>
      <w:marBottom w:val="0"/>
      <w:divBdr>
        <w:top w:val="none" w:sz="0" w:space="0" w:color="auto"/>
        <w:left w:val="none" w:sz="0" w:space="0" w:color="auto"/>
        <w:bottom w:val="none" w:sz="0" w:space="0" w:color="auto"/>
        <w:right w:val="none" w:sz="0" w:space="0" w:color="auto"/>
      </w:divBdr>
      <w:divsChild>
        <w:div w:id="645597537">
          <w:marLeft w:val="0"/>
          <w:marRight w:val="0"/>
          <w:marTop w:val="0"/>
          <w:marBottom w:val="240"/>
          <w:divBdr>
            <w:top w:val="none" w:sz="0" w:space="0" w:color="auto"/>
            <w:left w:val="none" w:sz="0" w:space="0" w:color="auto"/>
            <w:bottom w:val="none" w:sz="0" w:space="0" w:color="auto"/>
            <w:right w:val="none" w:sz="0" w:space="0" w:color="auto"/>
          </w:divBdr>
        </w:div>
      </w:divsChild>
    </w:div>
    <w:div w:id="1907759553">
      <w:bodyDiv w:val="1"/>
      <w:marLeft w:val="0"/>
      <w:marRight w:val="0"/>
      <w:marTop w:val="0"/>
      <w:marBottom w:val="0"/>
      <w:divBdr>
        <w:top w:val="none" w:sz="0" w:space="0" w:color="auto"/>
        <w:left w:val="none" w:sz="0" w:space="0" w:color="auto"/>
        <w:bottom w:val="none" w:sz="0" w:space="0" w:color="auto"/>
        <w:right w:val="none" w:sz="0" w:space="0" w:color="auto"/>
      </w:divBdr>
      <w:divsChild>
        <w:div w:id="1186283047">
          <w:marLeft w:val="0"/>
          <w:marRight w:val="0"/>
          <w:marTop w:val="0"/>
          <w:marBottom w:val="0"/>
          <w:divBdr>
            <w:top w:val="none" w:sz="0" w:space="0" w:color="auto"/>
            <w:left w:val="none" w:sz="0" w:space="0" w:color="auto"/>
            <w:bottom w:val="none" w:sz="0" w:space="0" w:color="auto"/>
            <w:right w:val="none" w:sz="0" w:space="0" w:color="auto"/>
          </w:divBdr>
        </w:div>
      </w:divsChild>
    </w:div>
    <w:div w:id="1943495250">
      <w:bodyDiv w:val="1"/>
      <w:marLeft w:val="0"/>
      <w:marRight w:val="0"/>
      <w:marTop w:val="0"/>
      <w:marBottom w:val="0"/>
      <w:divBdr>
        <w:top w:val="none" w:sz="0" w:space="0" w:color="auto"/>
        <w:left w:val="none" w:sz="0" w:space="0" w:color="auto"/>
        <w:bottom w:val="none" w:sz="0" w:space="0" w:color="auto"/>
        <w:right w:val="none" w:sz="0" w:space="0" w:color="auto"/>
      </w:divBdr>
      <w:divsChild>
        <w:div w:id="1876232135">
          <w:marLeft w:val="0"/>
          <w:marRight w:val="0"/>
          <w:marTop w:val="0"/>
          <w:marBottom w:val="0"/>
          <w:divBdr>
            <w:top w:val="none" w:sz="0" w:space="0" w:color="auto"/>
            <w:left w:val="none" w:sz="0" w:space="0" w:color="auto"/>
            <w:bottom w:val="none" w:sz="0" w:space="0" w:color="auto"/>
            <w:right w:val="none" w:sz="0" w:space="0" w:color="auto"/>
          </w:divBdr>
        </w:div>
      </w:divsChild>
    </w:div>
    <w:div w:id="2054883196">
      <w:bodyDiv w:val="1"/>
      <w:marLeft w:val="0"/>
      <w:marRight w:val="0"/>
      <w:marTop w:val="0"/>
      <w:marBottom w:val="0"/>
      <w:divBdr>
        <w:top w:val="none" w:sz="0" w:space="0" w:color="auto"/>
        <w:left w:val="none" w:sz="0" w:space="0" w:color="auto"/>
        <w:bottom w:val="none" w:sz="0" w:space="0" w:color="auto"/>
        <w:right w:val="none" w:sz="0" w:space="0" w:color="auto"/>
      </w:divBdr>
    </w:div>
    <w:div w:id="2120370858">
      <w:bodyDiv w:val="1"/>
      <w:marLeft w:val="0"/>
      <w:marRight w:val="0"/>
      <w:marTop w:val="0"/>
      <w:marBottom w:val="0"/>
      <w:divBdr>
        <w:top w:val="none" w:sz="0" w:space="0" w:color="auto"/>
        <w:left w:val="none" w:sz="0" w:space="0" w:color="auto"/>
        <w:bottom w:val="none" w:sz="0" w:space="0" w:color="auto"/>
        <w:right w:val="none" w:sz="0" w:space="0" w:color="auto"/>
      </w:divBdr>
      <w:divsChild>
        <w:div w:id="177350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i.org/10.1001/virtualmentor.2012.14.7.coet1-1207" TargetMode="External"/><Relationship Id="rId13" Type="http://schemas.openxmlformats.org/officeDocument/2006/relationships/hyperlink" Target="https://doi.org/10.7326/0003-4819-153-4-201008170-00002"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doi.org/10.7326/0003-4819-153-4-201008170-00001" TargetMode="External"/><Relationship Id="rId12" Type="http://schemas.openxmlformats.org/officeDocument/2006/relationships/hyperlink" Target="https://doi.org/10.1377/hlthaff.2010.1137" TargetMode="External"/><Relationship Id="rId17" Type="http://schemas.openxmlformats.org/officeDocument/2006/relationships/hyperlink" Target="https://nurse.org/education/veracity-nursing/" TargetMode="External"/><Relationship Id="rId2" Type="http://schemas.openxmlformats.org/officeDocument/2006/relationships/styles" Target="styles.xml"/><Relationship Id="rId16" Type="http://schemas.openxmlformats.org/officeDocument/2006/relationships/hyperlink" Target="https://doi.org/10.3912/OJIN.Vol22No02EthCol01"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36/bmj.309.6948.184" TargetMode="External"/><Relationship Id="rId5" Type="http://schemas.openxmlformats.org/officeDocument/2006/relationships/footnotes" Target="footnotes.xml"/><Relationship Id="rId15" Type="http://schemas.openxmlformats.org/officeDocument/2006/relationships/hyperlink" Target="https://nurseslabs.com/veracity-in-nursing-is-it-okay-to-lie-to-our-patients/" TargetMode="External"/><Relationship Id="rId10" Type="http://schemas.openxmlformats.org/officeDocument/2006/relationships/hyperlink" Target="https://www.ihi.org/education/IHIOpenSchool/resources/Pages/Activities/OnBeingTransparent.aspx"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ama-assn.org/delivering-care/ethics/withholding-information-patients" TargetMode="External"/><Relationship Id="rId14" Type="http://schemas.openxmlformats.org/officeDocument/2006/relationships/hyperlink" Target="https://www.norcal-group.com/library/ethical-dilemmas-with-disclosing-medical-errors" TargetMode="External"/><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1570</Words>
  <Characters>8949</Characters>
  <Application>Microsoft Office Word</Application>
  <DocSecurity>0</DocSecurity>
  <Lines>74</Lines>
  <Paragraphs>20</Paragraphs>
  <ScaleCrop>false</ScaleCrop>
  <Company>Bryant and Stratton College</Company>
  <LinksUpToDate>false</LinksUpToDate>
  <CharactersWithSpaces>10499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Kitana Vang</cp:lastModifiedBy>
  <cp:revision>317</cp:revision>
  <dcterms:created xsi:type="dcterms:W3CDTF">2022-09-18T17:32:00Z</dcterms:created>
  <dcterms:modified xsi:type="dcterms:W3CDTF">2022-10-11T14:40:00Z</dcterms:modified>
</cp:coreProperties>
</file>