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14:paraId="2C078E63" wp14:textId="77777777">
      <w:bookmarkStart w:name="_GoBack" w:id="0"/>
      <w:bookmarkEnd w:id="0"/>
    </w:p>
    <w:p w:rsidR="7E5DF951" w:rsidP="7E5DF951" w:rsidRDefault="7E5DF951" w14:paraId="557AFCB9" w14:textId="0EF34785">
      <w:pPr>
        <w:pStyle w:val="Normal"/>
      </w:pPr>
    </w:p>
    <w:p w:rsidR="7E5DF951" w:rsidP="7E5DF951" w:rsidRDefault="7E5DF951" w14:paraId="48CE7AE4" w14:textId="70D38D6D">
      <w:pPr>
        <w:pStyle w:val="Normal"/>
      </w:pPr>
    </w:p>
    <w:p w:rsidR="7E5DF951" w:rsidP="7E5DF951" w:rsidRDefault="7E5DF951" w14:paraId="7D83A1CA" w14:textId="030456DA">
      <w:pPr>
        <w:pStyle w:val="Normal"/>
      </w:pPr>
    </w:p>
    <w:p w:rsidR="7E5DF951" w:rsidP="7E5DF951" w:rsidRDefault="7E5DF951" w14:paraId="6CD067B7" w14:textId="0601736A">
      <w:pPr>
        <w:pStyle w:val="Normal"/>
      </w:pPr>
    </w:p>
    <w:p w:rsidR="7E5DF951" w:rsidP="7E5DF951" w:rsidRDefault="7E5DF951" w14:paraId="084733CB" w14:textId="47B78E34">
      <w:pPr>
        <w:pStyle w:val="Normal"/>
      </w:pPr>
    </w:p>
    <w:p w:rsidR="7E5DF951" w:rsidP="7E5DF951" w:rsidRDefault="7E5DF951" w14:paraId="048CDD08" w14:textId="2BC0E2EA">
      <w:pPr>
        <w:pStyle w:val="Normal"/>
      </w:pPr>
    </w:p>
    <w:p w:rsidR="7E5DF951" w:rsidP="7E5DF951" w:rsidRDefault="7E5DF951" w14:paraId="062EE5AA" w14:textId="17C7022C">
      <w:pPr>
        <w:pStyle w:val="Normal"/>
      </w:pPr>
    </w:p>
    <w:p w:rsidR="7E5DF951" w:rsidP="7E5DF951" w:rsidRDefault="7E5DF951" w14:paraId="62BE1FA1" w14:textId="427AB237">
      <w:pPr>
        <w:pStyle w:val="Normal"/>
      </w:pPr>
    </w:p>
    <w:p w:rsidR="7E5DF951" w:rsidP="7E5DF951" w:rsidRDefault="7E5DF951" w14:paraId="7B43B5D5" w14:textId="7C723E02">
      <w:pPr>
        <w:pStyle w:val="Normal"/>
      </w:pPr>
    </w:p>
    <w:p w:rsidR="7E5DF951" w:rsidP="7E5DF951" w:rsidRDefault="7E5DF951" w14:paraId="4157D5E2" w14:textId="791686A3">
      <w:pPr>
        <w:pStyle w:val="Normal"/>
      </w:pPr>
    </w:p>
    <w:p w:rsidR="7E5DF951" w:rsidP="7E5DF951" w:rsidRDefault="7E5DF951" w14:paraId="38FDF38F" w14:textId="46FC03C4">
      <w:pPr>
        <w:pStyle w:val="Normal"/>
      </w:pPr>
    </w:p>
    <w:p w:rsidR="7E5DF951" w:rsidP="7E5DF951" w:rsidRDefault="7E5DF951" w14:paraId="2D200D3A" w14:textId="07C1634A">
      <w:pPr>
        <w:pStyle w:val="Normal"/>
        <w:spacing w:line="480" w:lineRule="auto"/>
        <w:jc w:val="center"/>
        <w:rPr>
          <w:b w:val="1"/>
          <w:bCs w:val="1"/>
          <w:sz w:val="24"/>
          <w:szCs w:val="24"/>
        </w:rPr>
      </w:pPr>
      <w:r w:rsidRPr="7E5DF951" w:rsidR="7E5DF951">
        <w:rPr>
          <w:b w:val="1"/>
          <w:bCs w:val="1"/>
          <w:sz w:val="24"/>
          <w:szCs w:val="24"/>
        </w:rPr>
        <w:t xml:space="preserve">Christina White </w:t>
      </w:r>
    </w:p>
    <w:p w:rsidR="7E5DF951" w:rsidP="7E5DF951" w:rsidRDefault="7E5DF951" w14:paraId="0689D401" w14:textId="48539339">
      <w:pPr>
        <w:pStyle w:val="Normal"/>
        <w:spacing w:line="480" w:lineRule="auto"/>
        <w:jc w:val="center"/>
        <w:rPr>
          <w:b w:val="1"/>
          <w:bCs w:val="1"/>
          <w:sz w:val="24"/>
          <w:szCs w:val="24"/>
        </w:rPr>
      </w:pPr>
      <w:r w:rsidRPr="7E5DF951" w:rsidR="7E5DF951">
        <w:rPr>
          <w:b w:val="1"/>
          <w:bCs w:val="1"/>
          <w:sz w:val="24"/>
          <w:szCs w:val="24"/>
        </w:rPr>
        <w:t>06/17/2022</w:t>
      </w:r>
    </w:p>
    <w:p w:rsidR="7E5DF951" w:rsidP="7E5DF951" w:rsidRDefault="7E5DF951" w14:paraId="1C29F338" w14:textId="6AA36433">
      <w:pPr>
        <w:pStyle w:val="Normal"/>
        <w:spacing w:line="480" w:lineRule="auto"/>
        <w:jc w:val="center"/>
        <w:rPr>
          <w:b w:val="1"/>
          <w:bCs w:val="1"/>
          <w:sz w:val="24"/>
          <w:szCs w:val="24"/>
        </w:rPr>
      </w:pPr>
      <w:r w:rsidRPr="7E5DF951" w:rsidR="7E5DF951">
        <w:rPr>
          <w:b w:val="1"/>
          <w:bCs w:val="1"/>
          <w:sz w:val="24"/>
          <w:szCs w:val="24"/>
        </w:rPr>
        <w:t>Portfolio Project</w:t>
      </w:r>
    </w:p>
    <w:p w:rsidR="7E5DF951" w:rsidP="7E5DF951" w:rsidRDefault="7E5DF951" w14:paraId="071E4D53" w14:textId="4FFF49F3">
      <w:pPr>
        <w:pStyle w:val="Normal"/>
        <w:spacing w:line="480" w:lineRule="auto"/>
        <w:jc w:val="center"/>
        <w:rPr>
          <w:b w:val="1"/>
          <w:bCs w:val="1"/>
          <w:sz w:val="24"/>
          <w:szCs w:val="24"/>
        </w:rPr>
      </w:pPr>
    </w:p>
    <w:p w:rsidR="7E5DF951" w:rsidP="7E5DF951" w:rsidRDefault="7E5DF951" w14:paraId="1FC3B544" w14:textId="165DCF36">
      <w:pPr>
        <w:pStyle w:val="Normal"/>
        <w:spacing w:line="480" w:lineRule="auto"/>
        <w:jc w:val="center"/>
        <w:rPr>
          <w:b w:val="1"/>
          <w:bCs w:val="1"/>
          <w:sz w:val="24"/>
          <w:szCs w:val="24"/>
        </w:rPr>
      </w:pPr>
    </w:p>
    <w:p w:rsidR="7E5DF951" w:rsidP="7E5DF951" w:rsidRDefault="7E5DF951" w14:paraId="3DA5BCE6" w14:textId="235109DA">
      <w:pPr>
        <w:pStyle w:val="Normal"/>
        <w:spacing w:line="480" w:lineRule="auto"/>
        <w:jc w:val="center"/>
        <w:rPr>
          <w:b w:val="1"/>
          <w:bCs w:val="1"/>
          <w:sz w:val="24"/>
          <w:szCs w:val="24"/>
        </w:rPr>
      </w:pPr>
    </w:p>
    <w:p w:rsidR="7E5DF951" w:rsidP="7E5DF951" w:rsidRDefault="7E5DF951" w14:paraId="2F9CC90A" w14:textId="477AED31">
      <w:pPr>
        <w:pStyle w:val="Normal"/>
        <w:spacing w:line="480" w:lineRule="auto"/>
        <w:jc w:val="center"/>
        <w:rPr>
          <w:b w:val="1"/>
          <w:bCs w:val="1"/>
          <w:sz w:val="24"/>
          <w:szCs w:val="24"/>
        </w:rPr>
      </w:pPr>
    </w:p>
    <w:p w:rsidR="7E5DF951" w:rsidP="7E5DF951" w:rsidRDefault="7E5DF951" w14:paraId="539A16F1" w14:textId="529A02B0">
      <w:pPr>
        <w:pStyle w:val="Normal"/>
        <w:spacing w:line="480" w:lineRule="auto"/>
        <w:jc w:val="center"/>
        <w:rPr>
          <w:b w:val="1"/>
          <w:bCs w:val="1"/>
          <w:sz w:val="24"/>
          <w:szCs w:val="24"/>
        </w:rPr>
      </w:pPr>
    </w:p>
    <w:p w:rsidR="7E5DF951" w:rsidP="7E5DF951" w:rsidRDefault="7E5DF951" w14:paraId="260D5226" w14:textId="248496BF">
      <w:pPr>
        <w:pStyle w:val="Normal"/>
        <w:spacing w:line="480" w:lineRule="auto"/>
        <w:jc w:val="center"/>
        <w:rPr>
          <w:b w:val="1"/>
          <w:bCs w:val="1"/>
          <w:sz w:val="24"/>
          <w:szCs w:val="24"/>
        </w:rPr>
      </w:pPr>
    </w:p>
    <w:p w:rsidR="7E5DF951" w:rsidP="7E5DF951" w:rsidRDefault="7E5DF951" w14:paraId="7D4F56E0" w14:textId="67B6EDFA">
      <w:pPr>
        <w:pStyle w:val="Normal"/>
        <w:spacing w:line="480" w:lineRule="auto"/>
        <w:jc w:val="center"/>
        <w:rPr>
          <w:b w:val="1"/>
          <w:bCs w:val="1"/>
          <w:sz w:val="24"/>
          <w:szCs w:val="24"/>
        </w:rPr>
      </w:pPr>
    </w:p>
    <w:p w:rsidR="7E5DF951" w:rsidP="7E5DF951" w:rsidRDefault="7E5DF951" w14:paraId="300B3AC6" w14:textId="4AA396F7">
      <w:pPr>
        <w:pStyle w:val="Normal"/>
        <w:spacing w:line="480" w:lineRule="auto"/>
        <w:jc w:val="center"/>
        <w:rPr>
          <w:b w:val="1"/>
          <w:bCs w:val="1"/>
          <w:sz w:val="24"/>
          <w:szCs w:val="24"/>
        </w:rPr>
      </w:pPr>
    </w:p>
    <w:p w:rsidR="7E5DF951" w:rsidP="7E5DF951" w:rsidRDefault="7E5DF951" w14:paraId="38FD03C5" w14:textId="4C72AF52">
      <w:pPr>
        <w:pStyle w:val="Normal"/>
        <w:spacing w:line="480" w:lineRule="auto"/>
        <w:jc w:val="left"/>
        <w:rPr>
          <w:b w:val="1"/>
          <w:bCs w:val="1"/>
          <w:sz w:val="24"/>
          <w:szCs w:val="24"/>
        </w:rPr>
      </w:pPr>
      <w:r w:rsidRPr="7E5DF951" w:rsidR="7E5DF951">
        <w:rPr>
          <w:b w:val="0"/>
          <w:bCs w:val="0"/>
          <w:sz w:val="24"/>
          <w:szCs w:val="24"/>
        </w:rPr>
        <w:t>Let me introduce myself, my name is Christina and I have been a medical coder for three years now. As a coder I always go over the proper coding steps regularly.</w:t>
      </w:r>
    </w:p>
    <w:p w:rsidR="7E5DF951" w:rsidP="7E5DF951" w:rsidRDefault="7E5DF951" w14:paraId="198017FD" w14:textId="6A68A686">
      <w:pPr>
        <w:pStyle w:val="Normal"/>
        <w:spacing w:line="480" w:lineRule="auto"/>
        <w:jc w:val="left"/>
        <w:rPr>
          <w:b w:val="0"/>
          <w:bCs w:val="0"/>
          <w:sz w:val="24"/>
          <w:szCs w:val="24"/>
        </w:rPr>
      </w:pPr>
      <w:r w:rsidRPr="7E5DF951" w:rsidR="7E5DF951">
        <w:rPr>
          <w:b w:val="1"/>
          <w:bCs w:val="1"/>
          <w:sz w:val="24"/>
          <w:szCs w:val="24"/>
        </w:rPr>
        <w:t>Steps to correct coding are:</w:t>
      </w:r>
    </w:p>
    <w:p w:rsidR="7E5DF951" w:rsidP="7E5DF951" w:rsidRDefault="7E5DF951" w14:paraId="2494A780" w14:textId="7D6D7C06">
      <w:pPr>
        <w:pStyle w:val="ListParagraph"/>
        <w:numPr>
          <w:ilvl w:val="0"/>
          <w:numId w:val="1"/>
        </w:numPr>
        <w:spacing w:line="480" w:lineRule="auto"/>
        <w:jc w:val="left"/>
        <w:rPr>
          <w:b w:val="0"/>
          <w:bCs w:val="0"/>
          <w:sz w:val="24"/>
          <w:szCs w:val="24"/>
        </w:rPr>
      </w:pPr>
      <w:r w:rsidRPr="7E5DF951" w:rsidR="7E5DF951">
        <w:rPr>
          <w:b w:val="0"/>
          <w:bCs w:val="0"/>
          <w:sz w:val="24"/>
          <w:szCs w:val="24"/>
        </w:rPr>
        <w:t>Review the documentation</w:t>
      </w:r>
    </w:p>
    <w:p w:rsidR="7E5DF951" w:rsidP="7E5DF951" w:rsidRDefault="7E5DF951" w14:paraId="0A3480A6" w14:textId="2FB93B48">
      <w:pPr>
        <w:pStyle w:val="ListParagraph"/>
        <w:numPr>
          <w:ilvl w:val="0"/>
          <w:numId w:val="1"/>
        </w:numPr>
        <w:spacing w:line="480" w:lineRule="auto"/>
        <w:jc w:val="left"/>
        <w:rPr>
          <w:b w:val="0"/>
          <w:bCs w:val="0"/>
          <w:sz w:val="24"/>
          <w:szCs w:val="24"/>
        </w:rPr>
      </w:pPr>
      <w:r w:rsidRPr="7E5DF951" w:rsidR="7E5DF951">
        <w:rPr>
          <w:b w:val="0"/>
          <w:bCs w:val="0"/>
          <w:sz w:val="24"/>
          <w:szCs w:val="24"/>
        </w:rPr>
        <w:t xml:space="preserve">Identify the main </w:t>
      </w:r>
      <w:r w:rsidRPr="7E5DF951" w:rsidR="7E5DF951">
        <w:rPr>
          <w:b w:val="0"/>
          <w:bCs w:val="0"/>
          <w:sz w:val="24"/>
          <w:szCs w:val="24"/>
        </w:rPr>
        <w:t>term (</w:t>
      </w:r>
      <w:r w:rsidRPr="7E5DF951" w:rsidR="7E5DF951">
        <w:rPr>
          <w:b w:val="0"/>
          <w:bCs w:val="0"/>
          <w:sz w:val="24"/>
          <w:szCs w:val="24"/>
        </w:rPr>
        <w:t>sign, symptom, diagnosis, condition) to be coded</w:t>
      </w:r>
    </w:p>
    <w:p w:rsidR="7E5DF951" w:rsidP="7E5DF951" w:rsidRDefault="7E5DF951" w14:paraId="7F5481C4" w14:textId="45C47D58">
      <w:pPr>
        <w:pStyle w:val="ListParagraph"/>
        <w:numPr>
          <w:ilvl w:val="0"/>
          <w:numId w:val="1"/>
        </w:numPr>
        <w:spacing w:line="480" w:lineRule="auto"/>
        <w:jc w:val="left"/>
        <w:rPr>
          <w:b w:val="0"/>
          <w:bCs w:val="0"/>
          <w:sz w:val="24"/>
          <w:szCs w:val="24"/>
        </w:rPr>
      </w:pPr>
      <w:r w:rsidRPr="7E5DF951" w:rsidR="7E5DF951">
        <w:rPr>
          <w:b w:val="0"/>
          <w:bCs w:val="0"/>
          <w:sz w:val="24"/>
          <w:szCs w:val="24"/>
        </w:rPr>
        <w:t>Locate the main term in the Alphabetic Index</w:t>
      </w:r>
    </w:p>
    <w:p w:rsidR="7E5DF951" w:rsidP="7E5DF951" w:rsidRDefault="7E5DF951" w14:paraId="041F5A9B" w14:textId="44FA71A4">
      <w:pPr>
        <w:pStyle w:val="ListParagraph"/>
        <w:numPr>
          <w:ilvl w:val="0"/>
          <w:numId w:val="1"/>
        </w:numPr>
        <w:spacing w:line="480" w:lineRule="auto"/>
        <w:jc w:val="left"/>
        <w:rPr>
          <w:b w:val="0"/>
          <w:bCs w:val="0"/>
          <w:sz w:val="24"/>
          <w:szCs w:val="24"/>
        </w:rPr>
      </w:pPr>
      <w:r w:rsidRPr="7E5DF951" w:rsidR="7E5DF951">
        <w:rPr>
          <w:b w:val="0"/>
          <w:bCs w:val="0"/>
          <w:sz w:val="24"/>
          <w:szCs w:val="24"/>
        </w:rPr>
        <w:t xml:space="preserve"> Refer to any sub terms indented under the main term. Sub terms identify site, etiology, or clinical type</w:t>
      </w:r>
    </w:p>
    <w:p w:rsidR="7E5DF951" w:rsidP="7E5DF951" w:rsidRDefault="7E5DF951" w14:paraId="177ACFB6" w14:textId="5BCCBB7F">
      <w:pPr>
        <w:pStyle w:val="ListParagraph"/>
        <w:numPr>
          <w:ilvl w:val="0"/>
          <w:numId w:val="1"/>
        </w:numPr>
        <w:spacing w:line="480" w:lineRule="auto"/>
        <w:jc w:val="left"/>
        <w:rPr>
          <w:b w:val="0"/>
          <w:bCs w:val="0"/>
          <w:sz w:val="24"/>
          <w:szCs w:val="24"/>
        </w:rPr>
      </w:pPr>
      <w:r w:rsidRPr="7E5DF951" w:rsidR="7E5DF951">
        <w:rPr>
          <w:b w:val="0"/>
          <w:bCs w:val="0"/>
          <w:sz w:val="24"/>
          <w:szCs w:val="24"/>
        </w:rPr>
        <w:t>Follow the instructions (see, see also) provided in the Alphabetic Index</w:t>
      </w:r>
    </w:p>
    <w:p w:rsidR="7E5DF951" w:rsidP="7E5DF951" w:rsidRDefault="7E5DF951" w14:paraId="27333727" w14:textId="5C9353D5">
      <w:pPr>
        <w:pStyle w:val="ListParagraph"/>
        <w:numPr>
          <w:ilvl w:val="0"/>
          <w:numId w:val="1"/>
        </w:numPr>
        <w:spacing w:line="480" w:lineRule="auto"/>
        <w:jc w:val="left"/>
        <w:rPr>
          <w:b w:val="0"/>
          <w:bCs w:val="0"/>
          <w:sz w:val="24"/>
          <w:szCs w:val="24"/>
        </w:rPr>
      </w:pPr>
      <w:r w:rsidRPr="7E5DF951" w:rsidR="7E5DF951">
        <w:rPr>
          <w:b w:val="0"/>
          <w:bCs w:val="0"/>
          <w:sz w:val="24"/>
          <w:szCs w:val="24"/>
        </w:rPr>
        <w:t>Verify the code in the Tabular List</w:t>
      </w:r>
    </w:p>
    <w:p w:rsidR="7E5DF951" w:rsidP="7E5DF951" w:rsidRDefault="7E5DF951" w14:paraId="23090F7E" w14:textId="53CB46FB">
      <w:pPr>
        <w:pStyle w:val="ListParagraph"/>
        <w:numPr>
          <w:ilvl w:val="0"/>
          <w:numId w:val="1"/>
        </w:numPr>
        <w:spacing w:line="480" w:lineRule="auto"/>
        <w:jc w:val="left"/>
        <w:rPr>
          <w:b w:val="0"/>
          <w:bCs w:val="0"/>
          <w:sz w:val="24"/>
          <w:szCs w:val="24"/>
        </w:rPr>
      </w:pPr>
      <w:r w:rsidRPr="7E5DF951" w:rsidR="7E5DF951">
        <w:rPr>
          <w:b w:val="0"/>
          <w:bCs w:val="0"/>
          <w:sz w:val="24"/>
          <w:szCs w:val="24"/>
        </w:rPr>
        <w:t>Locate and read instructional notes in the Tabular List</w:t>
      </w:r>
    </w:p>
    <w:p w:rsidR="7E5DF951" w:rsidP="7E5DF951" w:rsidRDefault="7E5DF951" w14:paraId="11BEA856" w14:textId="5351FB90">
      <w:pPr>
        <w:pStyle w:val="ListParagraph"/>
        <w:numPr>
          <w:ilvl w:val="0"/>
          <w:numId w:val="1"/>
        </w:numPr>
        <w:spacing w:line="480" w:lineRule="auto"/>
        <w:jc w:val="left"/>
        <w:rPr>
          <w:b w:val="0"/>
          <w:bCs w:val="0"/>
          <w:sz w:val="24"/>
          <w:szCs w:val="24"/>
        </w:rPr>
      </w:pPr>
      <w:r w:rsidRPr="7E5DF951" w:rsidR="7E5DF951">
        <w:rPr>
          <w:b w:val="0"/>
          <w:bCs w:val="0"/>
          <w:sz w:val="24"/>
          <w:szCs w:val="24"/>
        </w:rPr>
        <w:t>Review the Official Guidelines for Codes and Reporting (OGCR)</w:t>
      </w:r>
    </w:p>
    <w:p w:rsidR="7E5DF951" w:rsidP="7E5DF951" w:rsidRDefault="7E5DF951" w14:paraId="661F6EF8" w14:textId="58AE0E5A">
      <w:pPr>
        <w:pStyle w:val="ListParagraph"/>
        <w:numPr>
          <w:ilvl w:val="0"/>
          <w:numId w:val="1"/>
        </w:numPr>
        <w:spacing w:line="480" w:lineRule="auto"/>
        <w:jc w:val="left"/>
        <w:rPr>
          <w:b w:val="0"/>
          <w:bCs w:val="0"/>
          <w:sz w:val="24"/>
          <w:szCs w:val="24"/>
        </w:rPr>
      </w:pPr>
      <w:r w:rsidRPr="7E5DF951" w:rsidR="7E5DF951">
        <w:rPr>
          <w:b w:val="0"/>
          <w:bCs w:val="0"/>
          <w:sz w:val="24"/>
          <w:szCs w:val="24"/>
        </w:rPr>
        <w:t>Assign codes to the highest level of specificity (3-7 characters)</w:t>
      </w:r>
    </w:p>
    <w:p w:rsidR="7E5DF951" w:rsidP="7E5DF951" w:rsidRDefault="7E5DF951" w14:paraId="77976B9A" w14:textId="0660E598">
      <w:pPr>
        <w:pStyle w:val="ListParagraph"/>
        <w:numPr>
          <w:ilvl w:val="0"/>
          <w:numId w:val="1"/>
        </w:numPr>
        <w:spacing w:line="480" w:lineRule="auto"/>
        <w:jc w:val="left"/>
        <w:rPr>
          <w:b w:val="0"/>
          <w:bCs w:val="0"/>
          <w:sz w:val="24"/>
          <w:szCs w:val="24"/>
        </w:rPr>
      </w:pPr>
      <w:r w:rsidRPr="7E5DF951" w:rsidR="7E5DF951">
        <w:rPr>
          <w:b w:val="0"/>
          <w:bCs w:val="0"/>
          <w:sz w:val="24"/>
          <w:szCs w:val="24"/>
        </w:rPr>
        <w:t>Continue coding the diagnostic statement until all component elements are fully identified</w:t>
      </w:r>
    </w:p>
    <w:p w:rsidR="7E5DF951" w:rsidP="7E5DF951" w:rsidRDefault="7E5DF951" w14:paraId="538E19FC" w14:textId="68BCEC95">
      <w:pPr>
        <w:pStyle w:val="Normal"/>
        <w:spacing w:line="480" w:lineRule="auto"/>
        <w:ind w:left="0"/>
        <w:jc w:val="left"/>
        <w:rPr>
          <w:b w:val="0"/>
          <w:bCs w:val="0"/>
          <w:sz w:val="24"/>
          <w:szCs w:val="24"/>
        </w:rPr>
      </w:pPr>
      <w:r w:rsidRPr="7E5DF951" w:rsidR="7E5DF951">
        <w:rPr>
          <w:b w:val="0"/>
          <w:bCs w:val="0"/>
          <w:sz w:val="24"/>
          <w:szCs w:val="24"/>
        </w:rPr>
        <w:t xml:space="preserve">From my </w:t>
      </w:r>
      <w:r w:rsidRPr="7E5DF951" w:rsidR="7E5DF951">
        <w:rPr>
          <w:b w:val="0"/>
          <w:bCs w:val="0"/>
          <w:sz w:val="24"/>
          <w:szCs w:val="24"/>
        </w:rPr>
        <w:t>previous</w:t>
      </w:r>
      <w:r w:rsidRPr="7E5DF951" w:rsidR="7E5DF951">
        <w:rPr>
          <w:b w:val="0"/>
          <w:bCs w:val="0"/>
          <w:sz w:val="24"/>
          <w:szCs w:val="24"/>
        </w:rPr>
        <w:t xml:space="preserve"> learning experience the diagnosis code is the condition that the patient has, what is wrong with the patient, it is a disease, it is a condition or that it is the reason for the encounter. General coding guidelines: conditions that are an integral part of a disease process signs and symptoms that are associated routinely with a disease process should not be assigned as </w:t>
      </w:r>
      <w:r w:rsidRPr="7E5DF951" w:rsidR="7E5DF951">
        <w:rPr>
          <w:b w:val="0"/>
          <w:bCs w:val="0"/>
          <w:sz w:val="24"/>
          <w:szCs w:val="24"/>
        </w:rPr>
        <w:t>additional</w:t>
      </w:r>
      <w:r w:rsidRPr="7E5DF951" w:rsidR="7E5DF951">
        <w:rPr>
          <w:b w:val="0"/>
          <w:bCs w:val="0"/>
          <w:sz w:val="24"/>
          <w:szCs w:val="24"/>
        </w:rPr>
        <w:t xml:space="preserve"> codes, unless otherwise instructed by the classification. Now </w:t>
      </w:r>
      <w:r w:rsidRPr="7E5DF951" w:rsidR="7E5DF951">
        <w:rPr>
          <w:b w:val="0"/>
          <w:bCs w:val="0"/>
          <w:sz w:val="24"/>
          <w:szCs w:val="24"/>
        </w:rPr>
        <w:t>let us</w:t>
      </w:r>
      <w:r w:rsidRPr="7E5DF951" w:rsidR="7E5DF951">
        <w:rPr>
          <w:b w:val="0"/>
          <w:bCs w:val="0"/>
          <w:sz w:val="24"/>
          <w:szCs w:val="24"/>
        </w:rPr>
        <w:t xml:space="preserve"> look at a couple of scenarios.</w:t>
      </w:r>
    </w:p>
    <w:p w:rsidR="7E5DF951" w:rsidP="7E5DF951" w:rsidRDefault="7E5DF951" w14:paraId="1E9A9EAA" w14:textId="7D93A3E1">
      <w:pPr>
        <w:pStyle w:val="Normal"/>
        <w:spacing w:line="480" w:lineRule="auto"/>
        <w:ind w:left="0"/>
        <w:jc w:val="left"/>
        <w:rPr>
          <w:b w:val="0"/>
          <w:bCs w:val="0"/>
          <w:sz w:val="24"/>
          <w:szCs w:val="24"/>
        </w:rPr>
      </w:pPr>
      <w:r w:rsidRPr="7E5DF951" w:rsidR="7E5DF951">
        <w:rPr>
          <w:b w:val="1"/>
          <w:bCs w:val="1"/>
          <w:sz w:val="24"/>
          <w:szCs w:val="24"/>
        </w:rPr>
        <w:t>Physician Scenario:</w:t>
      </w:r>
      <w:r w:rsidRPr="7E5DF951" w:rsidR="7E5DF951">
        <w:rPr>
          <w:b w:val="0"/>
          <w:bCs w:val="0"/>
          <w:sz w:val="24"/>
          <w:szCs w:val="24"/>
        </w:rPr>
        <w:t xml:space="preserve"> Patient comes to see her primary care physician for a productive cough and shortness of breath. The physician </w:t>
      </w:r>
      <w:r w:rsidRPr="7E5DF951" w:rsidR="7E5DF951">
        <w:rPr>
          <w:b w:val="0"/>
          <w:bCs w:val="0"/>
          <w:sz w:val="24"/>
          <w:szCs w:val="24"/>
        </w:rPr>
        <w:t>took</w:t>
      </w:r>
      <w:r w:rsidRPr="7E5DF951" w:rsidR="7E5DF951">
        <w:rPr>
          <w:b w:val="0"/>
          <w:bCs w:val="0"/>
          <w:sz w:val="24"/>
          <w:szCs w:val="24"/>
        </w:rPr>
        <w:t xml:space="preserve"> a chest X-ray </w:t>
      </w:r>
      <w:r w:rsidRPr="7E5DF951" w:rsidR="7E5DF951">
        <w:rPr>
          <w:b w:val="0"/>
          <w:bCs w:val="0"/>
          <w:sz w:val="24"/>
          <w:szCs w:val="24"/>
        </w:rPr>
        <w:t xml:space="preserve">which </w:t>
      </w:r>
      <w:r w:rsidRPr="7E5DF951" w:rsidR="7E5DF951">
        <w:rPr>
          <w:b w:val="0"/>
          <w:bCs w:val="0"/>
          <w:sz w:val="24"/>
          <w:szCs w:val="24"/>
        </w:rPr>
        <w:t>indicates</w:t>
      </w:r>
      <w:r w:rsidRPr="7E5DF951" w:rsidR="7E5DF951">
        <w:rPr>
          <w:b w:val="0"/>
          <w:bCs w:val="0"/>
          <w:sz w:val="24"/>
          <w:szCs w:val="24"/>
        </w:rPr>
        <w:t xml:space="preserve"> the patient has double pneumonia. </w:t>
      </w:r>
    </w:p>
    <w:p w:rsidR="7E5DF951" w:rsidP="7E5DF951" w:rsidRDefault="7E5DF951" w14:paraId="153A85EE" w14:textId="4B4054CD">
      <w:pPr>
        <w:pStyle w:val="Normal"/>
        <w:spacing w:line="480" w:lineRule="auto"/>
        <w:ind w:left="0"/>
        <w:jc w:val="left"/>
        <w:rPr>
          <w:b w:val="0"/>
          <w:bCs w:val="0"/>
          <w:sz w:val="24"/>
          <w:szCs w:val="24"/>
        </w:rPr>
      </w:pPr>
      <w:r w:rsidRPr="7E5DF951" w:rsidR="7E5DF951">
        <w:rPr>
          <w:b w:val="0"/>
          <w:bCs w:val="0"/>
          <w:sz w:val="24"/>
          <w:szCs w:val="24"/>
        </w:rPr>
        <w:t xml:space="preserve"> General coding guidelines- conditions that are an integral part of a disease process. Should not be assigned as </w:t>
      </w:r>
      <w:r w:rsidRPr="7E5DF951" w:rsidR="7E5DF951">
        <w:rPr>
          <w:b w:val="0"/>
          <w:bCs w:val="0"/>
          <w:sz w:val="24"/>
          <w:szCs w:val="24"/>
        </w:rPr>
        <w:t>additional</w:t>
      </w:r>
      <w:r w:rsidRPr="7E5DF951" w:rsidR="7E5DF951">
        <w:rPr>
          <w:b w:val="0"/>
          <w:bCs w:val="0"/>
          <w:sz w:val="24"/>
          <w:szCs w:val="24"/>
        </w:rPr>
        <w:t xml:space="preserve"> codes, unless otherwise instructed by the classification. There is not a code specific to “double pneumonia” (double is a non-essential modifier) and the organism was not specified. I would code this scenario with pneumonia (default code for unspecified) J18.9. I would not code productive cough or shortness of breath because a more definitive diagnosis was </w:t>
      </w:r>
      <w:r w:rsidRPr="7E5DF951" w:rsidR="7E5DF951">
        <w:rPr>
          <w:b w:val="0"/>
          <w:bCs w:val="0"/>
          <w:sz w:val="24"/>
          <w:szCs w:val="24"/>
        </w:rPr>
        <w:t>determined</w:t>
      </w:r>
      <w:r w:rsidRPr="7E5DF951" w:rsidR="7E5DF951">
        <w:rPr>
          <w:b w:val="0"/>
          <w:bCs w:val="0"/>
          <w:sz w:val="24"/>
          <w:szCs w:val="24"/>
        </w:rPr>
        <w:t>. Productive cough and shortness of breath are both signs/symptoms of pneumonia. The next two scenarios are Inpatient Scenarios.</w:t>
      </w:r>
    </w:p>
    <w:p w:rsidR="7E5DF951" w:rsidP="7E5DF951" w:rsidRDefault="7E5DF951" w14:paraId="5121B05C" w14:textId="3F33EBE8">
      <w:pPr>
        <w:pStyle w:val="Normal"/>
        <w:spacing w:line="480" w:lineRule="auto"/>
        <w:ind w:left="0"/>
        <w:jc w:val="left"/>
        <w:rPr>
          <w:b w:val="1"/>
          <w:bCs w:val="1"/>
          <w:sz w:val="24"/>
          <w:szCs w:val="24"/>
        </w:rPr>
      </w:pPr>
      <w:r w:rsidRPr="7E5DF951" w:rsidR="7E5DF951">
        <w:rPr>
          <w:b w:val="1"/>
          <w:bCs w:val="1"/>
          <w:sz w:val="24"/>
          <w:szCs w:val="24"/>
        </w:rPr>
        <w:t>Inpatient Scenario #1</w:t>
      </w:r>
    </w:p>
    <w:p w:rsidR="7E5DF951" w:rsidP="7E5DF951" w:rsidRDefault="7E5DF951" w14:paraId="3257849D" w14:textId="00F9C44D">
      <w:pPr>
        <w:pStyle w:val="Normal"/>
        <w:spacing w:line="480" w:lineRule="auto"/>
        <w:ind w:left="0"/>
        <w:jc w:val="left"/>
        <w:rPr>
          <w:b w:val="0"/>
          <w:bCs w:val="0"/>
          <w:sz w:val="24"/>
          <w:szCs w:val="24"/>
        </w:rPr>
      </w:pPr>
      <w:r w:rsidRPr="7E5DF951" w:rsidR="7E5DF951">
        <w:rPr>
          <w:b w:val="0"/>
          <w:bCs w:val="0"/>
          <w:sz w:val="24"/>
          <w:szCs w:val="24"/>
        </w:rPr>
        <w:t xml:space="preserve">Sally suffers from atrial fibrillation as well as COPD. She is being admitted today because of nausea, vomiting and fatigue. She was diagnosed as being dehydrated. She stays in an inpatient facility for 3 days for IV fluid rehydration. </w:t>
      </w:r>
    </w:p>
    <w:p w:rsidR="7E5DF951" w:rsidP="7E5DF951" w:rsidRDefault="7E5DF951" w14:paraId="0240148B" w14:textId="6F3B35EE">
      <w:pPr>
        <w:pStyle w:val="Normal"/>
        <w:spacing w:line="480" w:lineRule="auto"/>
        <w:ind w:left="0"/>
        <w:jc w:val="left"/>
        <w:rPr>
          <w:b w:val="0"/>
          <w:bCs w:val="0"/>
          <w:sz w:val="24"/>
          <w:szCs w:val="24"/>
        </w:rPr>
      </w:pPr>
      <w:r w:rsidRPr="7E5DF951" w:rsidR="7E5DF951">
        <w:rPr>
          <w:b w:val="0"/>
          <w:bCs w:val="0"/>
          <w:sz w:val="24"/>
          <w:szCs w:val="24"/>
        </w:rPr>
        <w:t xml:space="preserve">E86.0 - dehydration (default code), J44.9- disease&gt;pulmonary&gt;chronic obstructive, I48.91 -fibrillation&gt;atrial or auricular (type was not specified). The principal diagnosis is E86.0 dehydration as the reason for the stay. </w:t>
      </w:r>
      <w:r w:rsidRPr="7E5DF951" w:rsidR="7E5DF951">
        <w:rPr>
          <w:b w:val="0"/>
          <w:bCs w:val="0"/>
          <w:sz w:val="24"/>
          <w:szCs w:val="24"/>
        </w:rPr>
        <w:t>Additional</w:t>
      </w:r>
      <w:r w:rsidRPr="7E5DF951" w:rsidR="7E5DF951">
        <w:rPr>
          <w:b w:val="0"/>
          <w:bCs w:val="0"/>
          <w:sz w:val="24"/>
          <w:szCs w:val="24"/>
        </w:rPr>
        <w:t xml:space="preserve"> diagnoses of J44.9 and I48.91 would be reported as chronic conditions with the potential to </w:t>
      </w:r>
      <w:r w:rsidRPr="7E5DF951" w:rsidR="7E5DF951">
        <w:rPr>
          <w:b w:val="0"/>
          <w:bCs w:val="0"/>
          <w:sz w:val="24"/>
          <w:szCs w:val="24"/>
        </w:rPr>
        <w:t>impact</w:t>
      </w:r>
      <w:r w:rsidRPr="7E5DF951" w:rsidR="7E5DF951">
        <w:rPr>
          <w:b w:val="0"/>
          <w:bCs w:val="0"/>
          <w:sz w:val="24"/>
          <w:szCs w:val="24"/>
        </w:rPr>
        <w:t xml:space="preserve"> patient care.</w:t>
      </w:r>
    </w:p>
    <w:p w:rsidR="7E5DF951" w:rsidP="7E5DF951" w:rsidRDefault="7E5DF951" w14:paraId="6C1F4F46" w14:textId="138C5EB4">
      <w:pPr>
        <w:pStyle w:val="Normal"/>
        <w:spacing w:line="480" w:lineRule="auto"/>
        <w:ind w:left="0"/>
        <w:jc w:val="left"/>
        <w:rPr>
          <w:b w:val="1"/>
          <w:bCs w:val="1"/>
          <w:sz w:val="24"/>
          <w:szCs w:val="24"/>
        </w:rPr>
      </w:pPr>
      <w:r w:rsidRPr="7E5DF951" w:rsidR="7E5DF951">
        <w:rPr>
          <w:b w:val="1"/>
          <w:bCs w:val="1"/>
          <w:sz w:val="24"/>
          <w:szCs w:val="24"/>
        </w:rPr>
        <w:t>Inpatient Scenario #2</w:t>
      </w:r>
    </w:p>
    <w:p w:rsidR="7E5DF951" w:rsidP="7E5DF951" w:rsidRDefault="7E5DF951" w14:paraId="30247673" w14:textId="2D1D3495">
      <w:pPr>
        <w:pStyle w:val="Normal"/>
        <w:spacing w:line="480" w:lineRule="auto"/>
        <w:ind w:left="0"/>
        <w:jc w:val="left"/>
        <w:rPr>
          <w:b w:val="0"/>
          <w:bCs w:val="0"/>
          <w:sz w:val="24"/>
          <w:szCs w:val="24"/>
        </w:rPr>
      </w:pPr>
      <w:r w:rsidRPr="7E5DF951" w:rsidR="7E5DF951">
        <w:rPr>
          <w:b w:val="0"/>
          <w:bCs w:val="0"/>
          <w:sz w:val="24"/>
          <w:szCs w:val="24"/>
        </w:rPr>
        <w:t xml:space="preserve">Bernie, age 76, has suffered from Parkinson disease for 5 years. He wears a hearing aid due to his unilateral hearing loss. Coming in through the ER today, he complains of a migraine headache. After </w:t>
      </w:r>
      <w:r w:rsidRPr="7E5DF951" w:rsidR="7E5DF951">
        <w:rPr>
          <w:b w:val="0"/>
          <w:bCs w:val="0"/>
          <w:sz w:val="24"/>
          <w:szCs w:val="24"/>
        </w:rPr>
        <w:t>a workup</w:t>
      </w:r>
      <w:r w:rsidRPr="7E5DF951" w:rsidR="7E5DF951">
        <w:rPr>
          <w:b w:val="0"/>
          <w:bCs w:val="0"/>
          <w:sz w:val="24"/>
          <w:szCs w:val="24"/>
        </w:rPr>
        <w:t xml:space="preserve">, and a </w:t>
      </w:r>
      <w:r w:rsidRPr="7E5DF951" w:rsidR="7E5DF951">
        <w:rPr>
          <w:b w:val="0"/>
          <w:bCs w:val="0"/>
          <w:sz w:val="24"/>
          <w:szCs w:val="24"/>
        </w:rPr>
        <w:t>7-day</w:t>
      </w:r>
      <w:r w:rsidRPr="7E5DF951" w:rsidR="7E5DF951">
        <w:rPr>
          <w:b w:val="0"/>
          <w:bCs w:val="0"/>
          <w:sz w:val="24"/>
          <w:szCs w:val="24"/>
        </w:rPr>
        <w:t xml:space="preserve"> hospital stay, his diagnosis is ruptured berry aneurysm.</w:t>
      </w:r>
    </w:p>
    <w:p w:rsidR="7E5DF951" w:rsidP="7E5DF951" w:rsidRDefault="7E5DF951" w14:paraId="5EA62001" w14:textId="711F2FFC">
      <w:pPr>
        <w:pStyle w:val="Normal"/>
        <w:spacing w:line="480" w:lineRule="auto"/>
        <w:ind w:left="0"/>
        <w:jc w:val="left"/>
        <w:rPr>
          <w:b w:val="0"/>
          <w:bCs w:val="0"/>
          <w:sz w:val="24"/>
          <w:szCs w:val="24"/>
        </w:rPr>
      </w:pPr>
      <w:r w:rsidRPr="7E5DF951" w:rsidR="7E5DF951">
        <w:rPr>
          <w:b w:val="0"/>
          <w:bCs w:val="0"/>
          <w:sz w:val="24"/>
          <w:szCs w:val="24"/>
        </w:rPr>
        <w:t>I would use the code I60.7 - aneurysm&gt;berry&gt;ruptured (this is the reason for the admission and principal diagnosis). G20- Parkinson disease&gt;see parkinsonism (default code) no other information provided. H91.90- deafness, use default code for unspecified type, unspecified ear. Now let us go over some outpatient scenarios.</w:t>
      </w:r>
    </w:p>
    <w:p w:rsidR="7E5DF951" w:rsidP="7E5DF951" w:rsidRDefault="7E5DF951" w14:paraId="1FBBC419" w14:textId="2DAA3C3C">
      <w:pPr>
        <w:pStyle w:val="Normal"/>
        <w:spacing w:line="480" w:lineRule="auto"/>
        <w:ind w:left="0"/>
        <w:jc w:val="left"/>
        <w:rPr>
          <w:b w:val="0"/>
          <w:bCs w:val="0"/>
          <w:sz w:val="24"/>
          <w:szCs w:val="24"/>
        </w:rPr>
      </w:pPr>
      <w:r w:rsidRPr="7E5DF951" w:rsidR="7E5DF951">
        <w:rPr>
          <w:b w:val="1"/>
          <w:bCs w:val="1"/>
          <w:sz w:val="24"/>
          <w:szCs w:val="24"/>
        </w:rPr>
        <w:t>Physician Scenario:</w:t>
      </w:r>
    </w:p>
    <w:p w:rsidR="7E5DF951" w:rsidP="7E5DF951" w:rsidRDefault="7E5DF951" w14:paraId="314D11D8" w14:textId="135260D6">
      <w:pPr>
        <w:pStyle w:val="Normal"/>
        <w:spacing w:line="480" w:lineRule="auto"/>
        <w:ind w:left="0"/>
        <w:jc w:val="left"/>
        <w:rPr>
          <w:b w:val="0"/>
          <w:bCs w:val="0"/>
          <w:sz w:val="24"/>
          <w:szCs w:val="24"/>
        </w:rPr>
      </w:pPr>
      <w:r w:rsidRPr="7E5DF951" w:rsidR="7E5DF951">
        <w:rPr>
          <w:b w:val="0"/>
          <w:bCs w:val="0"/>
          <w:sz w:val="24"/>
          <w:szCs w:val="24"/>
        </w:rPr>
        <w:t>What is the correct way to code a patient having bradycardia due to Demerol that was correctly prescribed and properly administered?</w:t>
      </w:r>
    </w:p>
    <w:p w:rsidR="7E5DF951" w:rsidP="7E5DF951" w:rsidRDefault="7E5DF951" w14:paraId="25FC5521" w14:textId="23660F62">
      <w:pPr>
        <w:pStyle w:val="Normal"/>
        <w:spacing w:line="480" w:lineRule="auto"/>
        <w:ind w:left="0"/>
        <w:jc w:val="left"/>
        <w:rPr>
          <w:b w:val="0"/>
          <w:bCs w:val="0"/>
          <w:sz w:val="24"/>
          <w:szCs w:val="24"/>
        </w:rPr>
      </w:pPr>
      <w:r w:rsidRPr="7E5DF951" w:rsidR="7E5DF951">
        <w:rPr>
          <w:b w:val="0"/>
          <w:bCs w:val="0"/>
          <w:sz w:val="24"/>
          <w:szCs w:val="24"/>
        </w:rPr>
        <w:t>The correct way to code Bradycardia (R00.1) first then code the adverse effect to Demerol (T40.2X5A). The medication Demerol was not taken as an accidental overdose. The patient took the medication Demerol as instructed. It is an adverse effect to the drug Demerol. Supposed to code first the nature of the adverse effect then code for the adverse effect of the drug (T36-T50).</w:t>
      </w:r>
    </w:p>
    <w:p w:rsidR="7E5DF951" w:rsidP="7E5DF951" w:rsidRDefault="7E5DF951" w14:paraId="6EDCA6A9" w14:textId="2A77ED44">
      <w:pPr>
        <w:pStyle w:val="Normal"/>
        <w:spacing w:line="480" w:lineRule="auto"/>
        <w:ind w:left="0"/>
        <w:jc w:val="left"/>
        <w:rPr>
          <w:b w:val="1"/>
          <w:bCs w:val="1"/>
          <w:sz w:val="24"/>
          <w:szCs w:val="24"/>
        </w:rPr>
      </w:pPr>
      <w:r w:rsidRPr="7E5DF951" w:rsidR="7E5DF951">
        <w:rPr>
          <w:b w:val="1"/>
          <w:bCs w:val="1"/>
          <w:sz w:val="24"/>
          <w:szCs w:val="24"/>
        </w:rPr>
        <w:t>Outpatient Scenario #1:</w:t>
      </w:r>
    </w:p>
    <w:p w:rsidR="7E5DF951" w:rsidP="7E5DF951" w:rsidRDefault="7E5DF951" w14:paraId="5F10F5DF" w14:textId="29681A36">
      <w:pPr>
        <w:pStyle w:val="Normal"/>
        <w:spacing w:line="480" w:lineRule="auto"/>
        <w:ind w:left="0"/>
        <w:jc w:val="left"/>
        <w:rPr>
          <w:b w:val="0"/>
          <w:bCs w:val="0"/>
          <w:sz w:val="24"/>
          <w:szCs w:val="24"/>
        </w:rPr>
      </w:pPr>
      <w:r w:rsidRPr="7E5DF951" w:rsidR="7E5DF951">
        <w:rPr>
          <w:b w:val="0"/>
          <w:bCs w:val="0"/>
          <w:sz w:val="24"/>
          <w:szCs w:val="24"/>
        </w:rPr>
        <w:t xml:space="preserve">A patient that has cirrhosis of the liver just had an endoscopy performed showing hemorrhagic esophageal varices. </w:t>
      </w:r>
    </w:p>
    <w:p w:rsidR="7E5DF951" w:rsidP="7E5DF951" w:rsidRDefault="7E5DF951" w14:paraId="78260E97" w14:textId="30D897B7">
      <w:pPr>
        <w:pStyle w:val="Normal"/>
        <w:spacing w:line="480" w:lineRule="auto"/>
        <w:ind w:left="0"/>
        <w:jc w:val="left"/>
        <w:rPr>
          <w:b w:val="0"/>
          <w:bCs w:val="0"/>
          <w:sz w:val="24"/>
          <w:szCs w:val="24"/>
        </w:rPr>
      </w:pPr>
      <w:r w:rsidRPr="7E5DF951" w:rsidR="7E5DF951">
        <w:rPr>
          <w:b w:val="0"/>
          <w:bCs w:val="0"/>
          <w:sz w:val="24"/>
          <w:szCs w:val="24"/>
        </w:rPr>
        <w:t xml:space="preserve">With this scenario I like to look up words to find the correct meaning. The word hemorrhagic </w:t>
      </w:r>
      <w:r w:rsidRPr="7E5DF951" w:rsidR="7E5DF951">
        <w:rPr>
          <w:b w:val="0"/>
          <w:bCs w:val="0"/>
          <w:sz w:val="24"/>
          <w:szCs w:val="24"/>
        </w:rPr>
        <w:t>indicates</w:t>
      </w:r>
      <w:r w:rsidRPr="7E5DF951" w:rsidR="7E5DF951">
        <w:rPr>
          <w:b w:val="0"/>
          <w:bCs w:val="0"/>
          <w:sz w:val="24"/>
          <w:szCs w:val="24"/>
        </w:rPr>
        <w:t xml:space="preserve"> loss of blood from damaged blood vessels and usually involves a lot of bleeding in </w:t>
      </w:r>
      <w:r w:rsidRPr="7E5DF951" w:rsidR="7E5DF951">
        <w:rPr>
          <w:b w:val="0"/>
          <w:bCs w:val="0"/>
          <w:sz w:val="24"/>
          <w:szCs w:val="24"/>
        </w:rPr>
        <w:t>a brief time</w:t>
      </w:r>
      <w:r w:rsidRPr="7E5DF951" w:rsidR="7E5DF951">
        <w:rPr>
          <w:b w:val="0"/>
          <w:bCs w:val="0"/>
          <w:sz w:val="24"/>
          <w:szCs w:val="24"/>
        </w:rPr>
        <w:t>. In this case we would not code the endoscopy because that is a procedure. Codes for this case are K74.60 and I85.11 directs the coder to code first the underlying disease which in this case is cirrhosis of the liver K74.60. This is an etiology manifestation concept.</w:t>
      </w:r>
    </w:p>
    <w:p w:rsidR="7E5DF951" w:rsidP="7E5DF951" w:rsidRDefault="7E5DF951" w14:paraId="4FE8D923" w14:textId="71291F70">
      <w:pPr>
        <w:pStyle w:val="Normal"/>
        <w:spacing w:line="480" w:lineRule="auto"/>
        <w:ind w:left="0"/>
        <w:jc w:val="left"/>
        <w:rPr>
          <w:b w:val="0"/>
          <w:bCs w:val="0"/>
          <w:sz w:val="24"/>
          <w:szCs w:val="24"/>
        </w:rPr>
      </w:pPr>
      <w:r w:rsidRPr="7E5DF951" w:rsidR="7E5DF951">
        <w:rPr>
          <w:b w:val="1"/>
          <w:bCs w:val="1"/>
          <w:sz w:val="24"/>
          <w:szCs w:val="24"/>
        </w:rPr>
        <w:t>Outpatient Scenario #2:</w:t>
      </w:r>
    </w:p>
    <w:p w:rsidR="7E5DF951" w:rsidP="7E5DF951" w:rsidRDefault="7E5DF951" w14:paraId="1977E35B" w14:textId="0ECBAD86">
      <w:pPr>
        <w:pStyle w:val="Normal"/>
        <w:spacing w:line="480" w:lineRule="auto"/>
        <w:ind w:left="0"/>
        <w:jc w:val="left"/>
        <w:rPr>
          <w:b w:val="0"/>
          <w:bCs w:val="0"/>
          <w:sz w:val="24"/>
          <w:szCs w:val="24"/>
        </w:rPr>
      </w:pPr>
      <w:r w:rsidRPr="7E5DF951" w:rsidR="7E5DF951">
        <w:rPr>
          <w:b w:val="0"/>
          <w:bCs w:val="0"/>
          <w:sz w:val="24"/>
          <w:szCs w:val="24"/>
        </w:rPr>
        <w:t xml:space="preserve"> A 55-year-old patient had a fracture of his left kneecap six months ago. The fracture has healed but he still has staggering gait in which he will be going to physical therapy. </w:t>
      </w:r>
    </w:p>
    <w:p w:rsidR="7E5DF951" w:rsidP="7E5DF951" w:rsidRDefault="7E5DF951" w14:paraId="2B4C3E65" w14:textId="38DCC2E5">
      <w:pPr>
        <w:pStyle w:val="Normal"/>
        <w:spacing w:line="480" w:lineRule="auto"/>
        <w:ind w:left="0"/>
        <w:jc w:val="left"/>
        <w:rPr>
          <w:b w:val="0"/>
          <w:bCs w:val="0"/>
          <w:sz w:val="24"/>
          <w:szCs w:val="24"/>
        </w:rPr>
      </w:pPr>
      <w:r w:rsidRPr="7E5DF951" w:rsidR="7E5DF951">
        <w:rPr>
          <w:b w:val="0"/>
          <w:bCs w:val="0"/>
          <w:sz w:val="24"/>
          <w:szCs w:val="24"/>
        </w:rPr>
        <w:t xml:space="preserve">Two codes are </w:t>
      </w:r>
      <w:r w:rsidRPr="7E5DF951" w:rsidR="7E5DF951">
        <w:rPr>
          <w:b w:val="0"/>
          <w:bCs w:val="0"/>
          <w:sz w:val="24"/>
          <w:szCs w:val="24"/>
        </w:rPr>
        <w:t>required</w:t>
      </w:r>
      <w:r w:rsidRPr="7E5DF951" w:rsidR="7E5DF951">
        <w:rPr>
          <w:b w:val="0"/>
          <w:bCs w:val="0"/>
          <w:sz w:val="24"/>
          <w:szCs w:val="24"/>
        </w:rPr>
        <w:t xml:space="preserve">, and they are R26.0 and S82.002S. One code describing the nature </w:t>
      </w:r>
      <w:r w:rsidRPr="7E5DF951" w:rsidR="7E5DF951">
        <w:rPr>
          <w:b w:val="0"/>
          <w:bCs w:val="0"/>
          <w:sz w:val="24"/>
          <w:szCs w:val="24"/>
        </w:rPr>
        <w:t>of sequela</w:t>
      </w:r>
      <w:r w:rsidRPr="7E5DF951" w:rsidR="7E5DF951">
        <w:rPr>
          <w:b w:val="0"/>
          <w:bCs w:val="0"/>
          <w:sz w:val="24"/>
          <w:szCs w:val="24"/>
        </w:rPr>
        <w:t xml:space="preserve"> staggering gait (R26.0) and one for the sequela which is the </w:t>
      </w:r>
      <w:r w:rsidRPr="7E5DF951" w:rsidR="7E5DF951">
        <w:rPr>
          <w:b w:val="0"/>
          <w:bCs w:val="0"/>
          <w:sz w:val="24"/>
          <w:szCs w:val="24"/>
        </w:rPr>
        <w:t>previous</w:t>
      </w:r>
      <w:r w:rsidRPr="7E5DF951" w:rsidR="7E5DF951">
        <w:rPr>
          <w:b w:val="0"/>
          <w:bCs w:val="0"/>
          <w:sz w:val="24"/>
          <w:szCs w:val="24"/>
        </w:rPr>
        <w:t xml:space="preserve"> fracture S82.002S. With a sequela or late effect, the injury or condition that caused the residual or remaining condition (effect) is always sequenced after the condition that </w:t>
      </w:r>
      <w:r w:rsidRPr="7E5DF951" w:rsidR="7E5DF951">
        <w:rPr>
          <w:b w:val="0"/>
          <w:bCs w:val="0"/>
          <w:sz w:val="24"/>
          <w:szCs w:val="24"/>
        </w:rPr>
        <w:t>remains</w:t>
      </w:r>
      <w:r w:rsidRPr="7E5DF951" w:rsidR="7E5DF951">
        <w:rPr>
          <w:b w:val="0"/>
          <w:bCs w:val="0"/>
          <w:sz w:val="24"/>
          <w:szCs w:val="24"/>
        </w:rPr>
        <w:t xml:space="preserve"> and is </w:t>
      </w:r>
      <w:r w:rsidRPr="7E5DF951" w:rsidR="7E5DF951">
        <w:rPr>
          <w:b w:val="0"/>
          <w:bCs w:val="0"/>
          <w:sz w:val="24"/>
          <w:szCs w:val="24"/>
        </w:rPr>
        <w:t>the</w:t>
      </w:r>
      <w:r w:rsidRPr="7E5DF951" w:rsidR="7E5DF951">
        <w:rPr>
          <w:b w:val="0"/>
          <w:bCs w:val="0"/>
          <w:sz w:val="24"/>
          <w:szCs w:val="24"/>
        </w:rPr>
        <w:t xml:space="preserve"> focus of care. The late effect condition has resolved.</w:t>
      </w:r>
    </w:p>
    <w:p w:rsidR="7E5DF951" w:rsidP="7E5DF951" w:rsidRDefault="7E5DF951" w14:paraId="68B2BE70" w14:textId="2F18F8DF">
      <w:pPr>
        <w:pStyle w:val="Normal"/>
        <w:spacing w:line="480" w:lineRule="auto"/>
        <w:ind w:left="0"/>
        <w:jc w:val="left"/>
        <w:rPr>
          <w:b w:val="0"/>
          <w:bCs w:val="0"/>
          <w:sz w:val="24"/>
          <w:szCs w:val="24"/>
        </w:rPr>
      </w:pPr>
      <w:r w:rsidRPr="24B5510B" w:rsidR="7E5DF951">
        <w:rPr>
          <w:b w:val="0"/>
          <w:bCs w:val="0"/>
          <w:sz w:val="24"/>
          <w:szCs w:val="24"/>
        </w:rPr>
        <w:t xml:space="preserve">Now let us talk about Queries. Two examples of when to query are conflicting documentation between the attending provider and other treating providers. Another example is clarification is needed when a documented diagnosis is not clinically supported. Now two examples of when not to query. Do not question a provider’s clinical judgment and do not question when there are clinically insignificant findings or irrelevant information. There is physician query open-ended allow for a free text response. You have </w:t>
      </w:r>
      <w:r w:rsidRPr="24B5510B" w:rsidR="7E5DF951">
        <w:rPr>
          <w:b w:val="0"/>
          <w:bCs w:val="0"/>
          <w:sz w:val="24"/>
          <w:szCs w:val="24"/>
        </w:rPr>
        <w:t>complaint queries</w:t>
      </w:r>
      <w:r w:rsidRPr="24B5510B" w:rsidR="7E5DF951">
        <w:rPr>
          <w:b w:val="0"/>
          <w:bCs w:val="0"/>
          <w:sz w:val="24"/>
          <w:szCs w:val="24"/>
        </w:rPr>
        <w:t>;</w:t>
      </w:r>
      <w:r w:rsidRPr="24B5510B" w:rsidR="7E5DF951">
        <w:rPr>
          <w:b w:val="0"/>
          <w:bCs w:val="0"/>
          <w:sz w:val="24"/>
          <w:szCs w:val="24"/>
        </w:rPr>
        <w:t xml:space="preserve"> one is do not </w:t>
      </w:r>
      <w:r w:rsidRPr="24B5510B" w:rsidR="7E5DF951">
        <w:rPr>
          <w:b w:val="0"/>
          <w:bCs w:val="0"/>
          <w:sz w:val="24"/>
          <w:szCs w:val="24"/>
        </w:rPr>
        <w:t>indicate</w:t>
      </w:r>
      <w:r w:rsidRPr="24B5510B" w:rsidR="7E5DF951">
        <w:rPr>
          <w:b w:val="0"/>
          <w:bCs w:val="0"/>
          <w:sz w:val="24"/>
          <w:szCs w:val="24"/>
        </w:rPr>
        <w:t xml:space="preserve"> the impact on reimbursement or quality metrics. I would like to thank all of you for listening to my presentation and taking the time out of all your busy schedules.</w:t>
      </w:r>
    </w:p>
    <w:p w:rsidR="7E5DF951" w:rsidP="7E5DF951" w:rsidRDefault="7E5DF951" w14:paraId="1E1E8F83" w14:textId="53EAC2B1">
      <w:pPr>
        <w:pStyle w:val="Normal"/>
        <w:spacing w:line="480" w:lineRule="auto"/>
        <w:ind w:left="0"/>
        <w:jc w:val="left"/>
        <w:rPr>
          <w:b w:val="0"/>
          <w:bCs w:val="0"/>
          <w:sz w:val="24"/>
          <w:szCs w:val="24"/>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049A3A"/>
    <w:rsid w:val="0007C82C"/>
    <w:rsid w:val="00824B38"/>
    <w:rsid w:val="008A38BE"/>
    <w:rsid w:val="00D427DB"/>
    <w:rsid w:val="01438103"/>
    <w:rsid w:val="023743F6"/>
    <w:rsid w:val="033F68EE"/>
    <w:rsid w:val="047B21C5"/>
    <w:rsid w:val="04CD3AD6"/>
    <w:rsid w:val="055DA9E1"/>
    <w:rsid w:val="066BF4FC"/>
    <w:rsid w:val="06F97A42"/>
    <w:rsid w:val="072A4102"/>
    <w:rsid w:val="0807C55D"/>
    <w:rsid w:val="0812DA11"/>
    <w:rsid w:val="08A6857A"/>
    <w:rsid w:val="09A0ABF9"/>
    <w:rsid w:val="0BDE263C"/>
    <w:rsid w:val="0F241810"/>
    <w:rsid w:val="10A9A9D9"/>
    <w:rsid w:val="10B1975F"/>
    <w:rsid w:val="13D7FD4A"/>
    <w:rsid w:val="1822ECE8"/>
    <w:rsid w:val="1825D6AD"/>
    <w:rsid w:val="1A9F68D2"/>
    <w:rsid w:val="1B5A8DAA"/>
    <w:rsid w:val="1CBDA9C5"/>
    <w:rsid w:val="202DFECD"/>
    <w:rsid w:val="20B68052"/>
    <w:rsid w:val="21C9CF2E"/>
    <w:rsid w:val="224115DC"/>
    <w:rsid w:val="22AA7AB7"/>
    <w:rsid w:val="24B5510B"/>
    <w:rsid w:val="268EEF3F"/>
    <w:rsid w:val="29BEA27B"/>
    <w:rsid w:val="29C69001"/>
    <w:rsid w:val="29CCF38D"/>
    <w:rsid w:val="2CFE30C3"/>
    <w:rsid w:val="2E80D8C7"/>
    <w:rsid w:val="2F6CAE34"/>
    <w:rsid w:val="2F77C2E8"/>
    <w:rsid w:val="2FF245F4"/>
    <w:rsid w:val="31A73EB2"/>
    <w:rsid w:val="34401F57"/>
    <w:rsid w:val="344B340B"/>
    <w:rsid w:val="34C5B717"/>
    <w:rsid w:val="34D3CBBB"/>
    <w:rsid w:val="34DEDF74"/>
    <w:rsid w:val="35DBEFB8"/>
    <w:rsid w:val="367AAFD5"/>
    <w:rsid w:val="3910A6B5"/>
    <w:rsid w:val="3AAF60DB"/>
    <w:rsid w:val="3DF21651"/>
    <w:rsid w:val="446C81B9"/>
    <w:rsid w:val="451C7CAD"/>
    <w:rsid w:val="47A4227B"/>
    <w:rsid w:val="4918796D"/>
    <w:rsid w:val="4A0F638E"/>
    <w:rsid w:val="4AC29AE0"/>
    <w:rsid w:val="4BAB33EF"/>
    <w:rsid w:val="4DFA3BA2"/>
    <w:rsid w:val="4E0512ED"/>
    <w:rsid w:val="4EE2D4B1"/>
    <w:rsid w:val="4FAF3460"/>
    <w:rsid w:val="507EA512"/>
    <w:rsid w:val="5112507B"/>
    <w:rsid w:val="511A3E01"/>
    <w:rsid w:val="52339DD0"/>
    <w:rsid w:val="52339DD0"/>
    <w:rsid w:val="5451DEC3"/>
    <w:rsid w:val="5463199A"/>
    <w:rsid w:val="556B3E92"/>
    <w:rsid w:val="55EDAF24"/>
    <w:rsid w:val="561E75E4"/>
    <w:rsid w:val="58A2DF54"/>
    <w:rsid w:val="58A2DF54"/>
    <w:rsid w:val="5A3EAFB5"/>
    <w:rsid w:val="5AD25B1E"/>
    <w:rsid w:val="5BDA8016"/>
    <w:rsid w:val="5C550322"/>
    <w:rsid w:val="5DF8C109"/>
    <w:rsid w:val="5E020E5A"/>
    <w:rsid w:val="613061CB"/>
    <w:rsid w:val="644EDA30"/>
    <w:rsid w:val="67B0DE26"/>
    <w:rsid w:val="6899C9CE"/>
    <w:rsid w:val="6AD74411"/>
    <w:rsid w:val="6F2233AF"/>
    <w:rsid w:val="7002DF38"/>
    <w:rsid w:val="707D6244"/>
    <w:rsid w:val="7185873C"/>
    <w:rsid w:val="721932A5"/>
    <w:rsid w:val="73A3C82F"/>
    <w:rsid w:val="76049A3A"/>
    <w:rsid w:val="767220BC"/>
    <w:rsid w:val="772D4594"/>
    <w:rsid w:val="77F4C8C0"/>
    <w:rsid w:val="78C915F5"/>
    <w:rsid w:val="79EECD9D"/>
    <w:rsid w:val="7A3D6CE7"/>
    <w:rsid w:val="7A64E656"/>
    <w:rsid w:val="7C45ACAB"/>
    <w:rsid w:val="7E5DF951"/>
    <w:rsid w:val="7F1F2F1C"/>
    <w:rsid w:val="7F3857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61CAE"/>
  <w15:chartTrackingRefBased/>
  <w15:docId w15:val="{9EE1A9B5-9B11-416A-B4FB-220AE2E3ACA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b36bc5f478d6417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2022-06-17T20:55:00.9011688Z</dcterms:created>
  <dcterms:modified xsi:type="dcterms:W3CDTF">2022-06-17T22:16:29.1533804Z</dcterms:modified>
  <dc:creator>on.white.christina</dc:creator>
  <lastModifiedBy>on.white.christina</lastModifiedBy>
</coreProperties>
</file>