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sdt>
      <w:sdtPr>
        <w:id w:val="802344225"/>
        <w:docPartObj>
          <w:docPartGallery w:val="Cover Pages"/>
          <w:docPartUnique/>
        </w:docPartObj>
      </w:sdtPr>
      <w:sdtContent>
        <w:p w14:paraId="042F798D" w14:textId="362A9B4B" w:rsidR="00D0519F" w:rsidRDefault="00D0519F" w:rsidP="00D0519F">
          <w:pPr>
            <w:jc w:val="center"/>
          </w:pPr>
        </w:p>
        <w:p w14:paraId="1B946E41" w14:textId="2D351C2D" w:rsidR="00D0519F" w:rsidRDefault="00D0519F" w:rsidP="00D0519F">
          <w:pPr>
            <w:jc w:val="center"/>
          </w:pPr>
        </w:p>
        <w:p w14:paraId="6986B13A" w14:textId="60394D3C" w:rsidR="00D0519F" w:rsidRDefault="00D0519F" w:rsidP="00D0519F">
          <w:pPr>
            <w:jc w:val="center"/>
          </w:pPr>
        </w:p>
        <w:p w14:paraId="1154F188" w14:textId="02C2B61E" w:rsidR="00D0519F" w:rsidRDefault="00D0519F" w:rsidP="00D0519F">
          <w:pPr>
            <w:jc w:val="center"/>
          </w:pPr>
        </w:p>
        <w:p w14:paraId="02D149DC" w14:textId="320B2FCD" w:rsidR="00D0519F" w:rsidRDefault="00D0519F" w:rsidP="00D0519F">
          <w:pPr>
            <w:jc w:val="center"/>
          </w:pPr>
        </w:p>
        <w:p w14:paraId="7235A2C2" w14:textId="0EB1D621" w:rsidR="00D0519F" w:rsidRDefault="00D0519F" w:rsidP="00D0519F">
          <w:pPr>
            <w:jc w:val="center"/>
          </w:pPr>
        </w:p>
        <w:p w14:paraId="577067F5" w14:textId="0E511625" w:rsidR="00D0519F" w:rsidRDefault="00D0519F" w:rsidP="00D0519F">
          <w:pPr>
            <w:jc w:val="center"/>
          </w:pPr>
        </w:p>
        <w:p w14:paraId="57CB51BF" w14:textId="67C15A0D" w:rsidR="00D0519F" w:rsidRDefault="000672C9" w:rsidP="00D0519F">
          <w:pPr>
            <w:jc w:val="center"/>
            <w:rPr>
              <w:rFonts w:ascii="Times New Roman" w:hAnsi="Times New Roman" w:cs="Times New Roman"/>
              <w:sz w:val="24"/>
              <w:szCs w:val="24"/>
            </w:rPr>
          </w:pPr>
          <w:r w:rsidRPr="002D1292">
            <w:rPr>
              <w:rFonts w:ascii="Times New Roman" w:hAnsi="Times New Roman" w:cs="Times New Roman"/>
              <w:sz w:val="24"/>
              <w:szCs w:val="24"/>
            </w:rPr>
            <w:t>HTHS301-Health Services Management I</w:t>
          </w:r>
        </w:p>
        <w:p w14:paraId="7FA8A30C" w14:textId="62E62B03" w:rsidR="002D1292" w:rsidRPr="002D1292" w:rsidRDefault="002D1292" w:rsidP="00D0519F">
          <w:pPr>
            <w:jc w:val="center"/>
            <w:rPr>
              <w:rFonts w:ascii="Times New Roman" w:hAnsi="Times New Roman" w:cs="Times New Roman"/>
              <w:sz w:val="24"/>
              <w:szCs w:val="24"/>
            </w:rPr>
          </w:pPr>
          <w:r>
            <w:rPr>
              <w:rFonts w:ascii="Times New Roman" w:hAnsi="Times New Roman" w:cs="Times New Roman"/>
              <w:sz w:val="24"/>
              <w:szCs w:val="24"/>
            </w:rPr>
            <w:t>Portfolio Project</w:t>
          </w:r>
        </w:p>
        <w:p w14:paraId="0C20209F" w14:textId="7F87A481" w:rsidR="000672C9" w:rsidRPr="002D1292" w:rsidRDefault="000672C9" w:rsidP="00D0519F">
          <w:pPr>
            <w:jc w:val="center"/>
            <w:rPr>
              <w:rFonts w:ascii="Times New Roman" w:hAnsi="Times New Roman" w:cs="Times New Roman"/>
              <w:sz w:val="24"/>
              <w:szCs w:val="24"/>
            </w:rPr>
          </w:pPr>
          <w:r w:rsidRPr="002D1292">
            <w:rPr>
              <w:rFonts w:ascii="Times New Roman" w:hAnsi="Times New Roman" w:cs="Times New Roman"/>
              <w:sz w:val="24"/>
              <w:szCs w:val="24"/>
            </w:rPr>
            <w:t>Dr. Rabeh Hijazi</w:t>
          </w:r>
        </w:p>
        <w:p w14:paraId="11BEE04D" w14:textId="1AF453E5" w:rsidR="000672C9" w:rsidRPr="002D1292" w:rsidRDefault="000672C9" w:rsidP="00D0519F">
          <w:pPr>
            <w:jc w:val="center"/>
            <w:rPr>
              <w:rFonts w:ascii="Times New Roman" w:hAnsi="Times New Roman" w:cs="Times New Roman"/>
              <w:sz w:val="24"/>
              <w:szCs w:val="24"/>
            </w:rPr>
          </w:pPr>
          <w:r w:rsidRPr="002D1292">
            <w:rPr>
              <w:rFonts w:ascii="Times New Roman" w:hAnsi="Times New Roman" w:cs="Times New Roman"/>
              <w:sz w:val="24"/>
              <w:szCs w:val="24"/>
            </w:rPr>
            <w:t>Darren Glenn</w:t>
          </w:r>
        </w:p>
        <w:p w14:paraId="2A432E71" w14:textId="5FC588BF" w:rsidR="000672C9" w:rsidRPr="002D1292" w:rsidRDefault="002D1292" w:rsidP="00D0519F">
          <w:pPr>
            <w:jc w:val="center"/>
            <w:rPr>
              <w:rFonts w:ascii="Times New Roman" w:hAnsi="Times New Roman" w:cs="Times New Roman"/>
              <w:sz w:val="24"/>
              <w:szCs w:val="24"/>
            </w:rPr>
          </w:pPr>
          <w:r w:rsidRPr="002D1292">
            <w:rPr>
              <w:rFonts w:ascii="Times New Roman" w:hAnsi="Times New Roman" w:cs="Times New Roman"/>
              <w:sz w:val="24"/>
              <w:szCs w:val="24"/>
            </w:rPr>
            <w:t>2/24/2023</w:t>
          </w:r>
        </w:p>
        <w:p w14:paraId="7B0146BA" w14:textId="4AC952EE" w:rsidR="00D0519F" w:rsidRDefault="00D0519F" w:rsidP="00D0519F">
          <w:pPr>
            <w:jc w:val="center"/>
          </w:pPr>
          <w:r>
            <w:br w:type="page"/>
          </w:r>
        </w:p>
      </w:sdtContent>
    </w:sdt>
    <w:p w14:paraId="464C125E" w14:textId="77777777" w:rsidR="003A0812" w:rsidRDefault="002D1292"/>
    <w:p w14:paraId="224C4633" w14:textId="632DE060" w:rsidR="00D0519F" w:rsidRDefault="00D0519F"/>
    <w:p w14:paraId="39F3FF9B" w14:textId="77777777" w:rsidR="00D0519F" w:rsidRPr="00E44C84" w:rsidRDefault="00D0519F" w:rsidP="00D0519F">
      <w:pPr>
        <w:spacing w:line="480" w:lineRule="auto"/>
        <w:rPr>
          <w:rFonts w:ascii="Times New Roman" w:hAnsi="Times New Roman" w:cs="Times New Roman"/>
          <w:sz w:val="24"/>
          <w:szCs w:val="24"/>
        </w:rPr>
      </w:pPr>
      <w:r w:rsidRPr="00E44C84">
        <w:rPr>
          <w:rFonts w:ascii="Times New Roman" w:hAnsi="Times New Roman" w:cs="Times New Roman"/>
          <w:sz w:val="24"/>
          <w:szCs w:val="24"/>
        </w:rPr>
        <w:t>As the new program administrator, I would like to bring a few things to everyone attention. I have been receiving several complaints about one of our wound center physicians and would like to address it as fast as possible to rectify the problem. I will first address the concerns of the staff members about the physician starting with patients’ complaints about feeling rush through their appointment and not being listened to about their concerns. There are complaints that some patients are saying that their pain is increasing, and their wounds are getting worse, staff is stating that the physician is not documenting his procedures daily and billing has complained that the physician has not been filling out the procedures and diagnosis code for payment and some patient payments have been denied. And after reviewing the centers database I have notice that the physicians scores are well below the standard. This is also not the first time that this physician has had these complaints within the past couple of years, while receiving counseling twice from the previous administrator.</w:t>
      </w:r>
    </w:p>
    <w:p w14:paraId="60A1BB0B" w14:textId="614FF293" w:rsidR="00D0519F" w:rsidRPr="00E44C84" w:rsidRDefault="00D0519F" w:rsidP="00D0519F">
      <w:pPr>
        <w:spacing w:line="480" w:lineRule="auto"/>
        <w:rPr>
          <w:rFonts w:ascii="Times New Roman" w:hAnsi="Times New Roman" w:cs="Times New Roman"/>
          <w:sz w:val="24"/>
          <w:szCs w:val="24"/>
        </w:rPr>
      </w:pPr>
      <w:r w:rsidRPr="00E44C84">
        <w:rPr>
          <w:rFonts w:ascii="Times New Roman" w:hAnsi="Times New Roman" w:cs="Times New Roman"/>
          <w:sz w:val="24"/>
          <w:szCs w:val="24"/>
        </w:rPr>
        <w:t xml:space="preserve">The first thing that I propose is to meet with the physician and find out if there are any problem that the center should know about or can help with and depending on the answer is what actions will take place next. First the physician will be counseled and sent through some retraining classes and then placed on a probationary period where these issues </w:t>
      </w:r>
      <w:r w:rsidR="002D1292" w:rsidRPr="00E44C84">
        <w:rPr>
          <w:rFonts w:ascii="Times New Roman" w:hAnsi="Times New Roman" w:cs="Times New Roman"/>
          <w:sz w:val="24"/>
          <w:szCs w:val="24"/>
        </w:rPr>
        <w:t>cannot</w:t>
      </w:r>
      <w:r w:rsidRPr="00E44C84">
        <w:rPr>
          <w:rFonts w:ascii="Times New Roman" w:hAnsi="Times New Roman" w:cs="Times New Roman"/>
          <w:sz w:val="24"/>
          <w:szCs w:val="24"/>
        </w:rPr>
        <w:t xml:space="preserve"> come up again. There will be consistent performance reviews done monthly until off probation by reviewing the centers clinical database.</w:t>
      </w:r>
    </w:p>
    <w:p w14:paraId="7CDBD458" w14:textId="77777777" w:rsidR="00D0519F" w:rsidRDefault="00D0519F" w:rsidP="00D0519F">
      <w:pPr>
        <w:spacing w:line="480" w:lineRule="auto"/>
        <w:rPr>
          <w:rFonts w:ascii="Times New Roman" w:hAnsi="Times New Roman" w:cs="Times New Roman"/>
          <w:sz w:val="24"/>
          <w:szCs w:val="24"/>
        </w:rPr>
      </w:pPr>
      <w:r>
        <w:rPr>
          <w:rFonts w:ascii="Times New Roman" w:hAnsi="Times New Roman" w:cs="Times New Roman"/>
          <w:sz w:val="24"/>
          <w:szCs w:val="24"/>
        </w:rPr>
        <w:t xml:space="preserve">What is communication? Communication is the way information, thoughts, or feelings are transmitted from one place or person to another. It can be spoken, written, non-verbal or body language and it is important in having productive relationships. Communication is key in </w:t>
      </w:r>
      <w:r>
        <w:rPr>
          <w:rFonts w:ascii="Times New Roman" w:hAnsi="Times New Roman" w:cs="Times New Roman"/>
          <w:sz w:val="24"/>
          <w:szCs w:val="24"/>
        </w:rPr>
        <w:lastRenderedPageBreak/>
        <w:t>leadership skills, the ability to communicate successfully has a direct connection on one’s ability to lead. Communication includes emailing, voice mail which besides talking is a good form of communicating when dealing with physicians, nurses, and hospital executives. Emailing to me is one of the best ways to communicate when doing so with employees because it can basically show proof that communication has happened. So, the form of communication that will be used to communicate with the physician to inform him of the complaints about him will be sent in an email to set up a meeting to go over the issues and get his point of view. I will listen using my soft skills to what the physician has to say while making him aware of the patient complaints as well as other staff members and try to come up with a solution to address all the issues at hand, in doing this I will make the physician aware of the regulation and legal issue that must be addressed to prevent the risk of malpractice litigations. The Joint Commission on Accreditation of healthcare guidelines will be followed to assure the patients safety and quality of care for all patients.</w:t>
      </w:r>
    </w:p>
    <w:p w14:paraId="430BABB8" w14:textId="77777777" w:rsidR="00D0519F" w:rsidRDefault="00D0519F" w:rsidP="00D0519F">
      <w:pPr>
        <w:spacing w:line="480" w:lineRule="auto"/>
        <w:rPr>
          <w:rFonts w:ascii="Times New Roman" w:hAnsi="Times New Roman" w:cs="Times New Roman"/>
          <w:color w:val="000000" w:themeColor="text1"/>
          <w:sz w:val="24"/>
          <w:szCs w:val="24"/>
          <w:shd w:val="clear" w:color="auto" w:fill="FFFFFF"/>
        </w:rPr>
      </w:pPr>
      <w:r>
        <w:rPr>
          <w:rFonts w:ascii="Times New Roman" w:hAnsi="Times New Roman" w:cs="Times New Roman"/>
          <w:sz w:val="24"/>
          <w:szCs w:val="24"/>
        </w:rPr>
        <w:t xml:space="preserve">What is a budget in healthcare? A health care or hospital budget is an estimation of revenue and expenses over a specified timeframe. </w:t>
      </w:r>
      <w:r w:rsidRPr="009A60F7">
        <w:rPr>
          <w:rFonts w:ascii="Times New Roman" w:hAnsi="Times New Roman" w:cs="Times New Roman"/>
          <w:sz w:val="24"/>
          <w:szCs w:val="24"/>
        </w:rPr>
        <w:t xml:space="preserve">The financial aspect of the issues associated with the physician’s poor performance are a concern that must be addressed also. As a health care management finance and strategy is a skill that is one of the most important to be a successful health care manager. And with the billing associate complaining that the physician is not filling out the procedures and diagnosis code which effect reimbursement, which effect the overall income of the hospital. As stated in Michael Bihari article, Learning about Insurance Codes to Avoid Errors “ </w:t>
      </w:r>
      <w:r w:rsidRPr="009A60F7">
        <w:rPr>
          <w:rFonts w:ascii="Times New Roman" w:hAnsi="Times New Roman" w:cs="Times New Roman"/>
          <w:color w:val="212121"/>
          <w:sz w:val="24"/>
          <w:szCs w:val="24"/>
          <w:shd w:val="clear" w:color="auto" w:fill="FFFFFF"/>
        </w:rPr>
        <w:t>A wrong code can label you with a health-related condition that you do not have, result in an incorrect reimbursement amount for your healthcare provider, potentially increase your </w:t>
      </w:r>
      <w:hyperlink r:id="rId4" w:history="1">
        <w:r w:rsidRPr="009A60F7">
          <w:rPr>
            <w:rStyle w:val="Hyperlink"/>
            <w:rFonts w:ascii="Times New Roman" w:hAnsi="Times New Roman" w:cs="Times New Roman"/>
            <w:color w:val="000000" w:themeColor="text1"/>
            <w:sz w:val="24"/>
            <w:szCs w:val="24"/>
            <w:u w:val="none"/>
            <w:shd w:val="clear" w:color="auto" w:fill="FFFFFF"/>
          </w:rPr>
          <w:t>out-of-pocket expenses</w:t>
        </w:r>
      </w:hyperlink>
      <w:r w:rsidRPr="009A60F7">
        <w:rPr>
          <w:rFonts w:ascii="Times New Roman" w:hAnsi="Times New Roman" w:cs="Times New Roman"/>
          <w:color w:val="000000" w:themeColor="text1"/>
          <w:sz w:val="24"/>
          <w:szCs w:val="24"/>
          <w:shd w:val="clear" w:color="auto" w:fill="FFFFFF"/>
        </w:rPr>
        <w:t>, or your health plan may deny your claim and not pay anything.</w:t>
      </w:r>
      <w:r>
        <w:rPr>
          <w:rFonts w:ascii="Times New Roman" w:hAnsi="Times New Roman" w:cs="Times New Roman"/>
          <w:color w:val="000000" w:themeColor="text1"/>
          <w:sz w:val="24"/>
          <w:szCs w:val="24"/>
          <w:shd w:val="clear" w:color="auto" w:fill="FFFFFF"/>
        </w:rPr>
        <w:t xml:space="preserve">” </w:t>
      </w:r>
    </w:p>
    <w:p w14:paraId="31C78863" w14:textId="204ED2EC" w:rsidR="00D0519F" w:rsidRDefault="00D0519F" w:rsidP="00D0519F">
      <w:pPr>
        <w:spacing w:line="480" w:lineRule="auto"/>
        <w:rPr>
          <w:rFonts w:ascii="Times New Roman" w:hAnsi="Times New Roman" w:cs="Times New Roman"/>
          <w:color w:val="000000" w:themeColor="text1"/>
          <w:sz w:val="24"/>
          <w:szCs w:val="24"/>
          <w:shd w:val="clear" w:color="auto" w:fill="FFFFFF"/>
        </w:rPr>
      </w:pPr>
      <w:r>
        <w:rPr>
          <w:rFonts w:ascii="Times New Roman" w:hAnsi="Times New Roman" w:cs="Times New Roman"/>
          <w:color w:val="000000" w:themeColor="text1"/>
          <w:sz w:val="24"/>
          <w:szCs w:val="24"/>
          <w:shd w:val="clear" w:color="auto" w:fill="FFFFFF"/>
        </w:rPr>
        <w:lastRenderedPageBreak/>
        <w:t xml:space="preserve">Billing affects your annual budget because an annual budget gives a company a projected income and expenses for the year. Meaning if expenditures exceed revenue the company is taking a </w:t>
      </w:r>
      <w:r w:rsidR="002D1292">
        <w:rPr>
          <w:rFonts w:ascii="Times New Roman" w:hAnsi="Times New Roman" w:cs="Times New Roman"/>
          <w:color w:val="000000" w:themeColor="text1"/>
          <w:sz w:val="24"/>
          <w:szCs w:val="24"/>
          <w:shd w:val="clear" w:color="auto" w:fill="FFFFFF"/>
        </w:rPr>
        <w:t>loss</w:t>
      </w:r>
      <w:r>
        <w:rPr>
          <w:rFonts w:ascii="Times New Roman" w:hAnsi="Times New Roman" w:cs="Times New Roman"/>
          <w:color w:val="000000" w:themeColor="text1"/>
          <w:sz w:val="24"/>
          <w:szCs w:val="24"/>
          <w:shd w:val="clear" w:color="auto" w:fill="FFFFFF"/>
        </w:rPr>
        <w:t xml:space="preserve"> in profit. Which can affect a patient’s quality of care raising their out-of-pocket cost also, and changes in patient volumes can affect service line budgeting. A health care budget is important to understanding where funds are best spent. This helps health care facilities to be more efficient in-patient care.</w:t>
      </w:r>
    </w:p>
    <w:p w14:paraId="50842911" w14:textId="39335F6B" w:rsidR="00D0519F" w:rsidRDefault="00D0519F" w:rsidP="00D0519F">
      <w:pPr>
        <w:spacing w:line="480" w:lineRule="auto"/>
      </w:pPr>
      <w:r>
        <w:rPr>
          <w:rFonts w:ascii="Times New Roman" w:hAnsi="Times New Roman" w:cs="Times New Roman"/>
          <w:sz w:val="24"/>
          <w:szCs w:val="24"/>
        </w:rPr>
        <w:t xml:space="preserve">As a Health care manager, it is my job to assure that patient safety and quality of care is keep at a high standard within the wound care center, by establishing a safety culture that priorities safety. Patient that has been harmed due to safety issues make up a major burden in </w:t>
      </w:r>
      <w:r w:rsidR="002D1292">
        <w:rPr>
          <w:rFonts w:ascii="Times New Roman" w:hAnsi="Times New Roman" w:cs="Times New Roman"/>
          <w:sz w:val="24"/>
          <w:szCs w:val="24"/>
        </w:rPr>
        <w:t>health</w:t>
      </w:r>
      <w:r>
        <w:rPr>
          <w:rFonts w:ascii="Times New Roman" w:hAnsi="Times New Roman" w:cs="Times New Roman"/>
          <w:sz w:val="24"/>
          <w:szCs w:val="24"/>
        </w:rPr>
        <w:t xml:space="preserve"> care. And as the health care manager it is up to me to minimize this mistake and improve the quality of care. Now I must address the issues that are challenging the wound care centers patient safety, patients are complaining of having more pain after their treatment, because the physician is hurrying through appointments and not listening to the patients concerns. Also, billing is being affected by not filling out procedures and diagnosis codes correctly, which affect reimbursement and delays profit and causes the center to fall behind on maintaining up to date technology which can affect the quality of care and give a better quality of life. The database has shown that the physician healing rate and quality scores are below the standard. The electronic health record also indicates how patients are not receiving payment from being denied due to miss coding. The physician also has affected the clinical practice guidelines, which are systematically developed statements to assist practitioner and patients’ decisions about appropriate health care for specific circumstances issued by third-party organizations, these guidelines define the role of specific diagnostic and treatment modalities in the diagnosis and management of patients. And with declining patient scores these issues must be fixed to improve patient safety and quality of care</w:t>
      </w:r>
    </w:p>
    <w:p w14:paraId="64BB5FD1" w14:textId="4A883E0D" w:rsidR="00D0519F" w:rsidRPr="00E765ED" w:rsidRDefault="00D0519F" w:rsidP="00D0519F">
      <w:pPr>
        <w:spacing w:line="480" w:lineRule="auto"/>
        <w:rPr>
          <w:rFonts w:ascii="Times New Roman" w:hAnsi="Times New Roman" w:cs="Times New Roman"/>
          <w:sz w:val="24"/>
          <w:szCs w:val="24"/>
        </w:rPr>
      </w:pPr>
      <w:r w:rsidRPr="00E765ED">
        <w:rPr>
          <w:rFonts w:ascii="Times New Roman" w:hAnsi="Times New Roman" w:cs="Times New Roman"/>
          <w:sz w:val="24"/>
          <w:szCs w:val="24"/>
        </w:rPr>
        <w:lastRenderedPageBreak/>
        <w:t xml:space="preserve">Policies and procedures in healthcare set expectations and proper way of doing things. They set guidelines of the day-to-day activities. They help promote consistency and help reduce mistakes, which keep patients and staff safe. Health care workers deal with life-or-death situations on a regular basis. So having procedures in place help make good decisions and provide quality care to patients. Also having the proper policies and procedures in place helps to protect the wound care center of major risk such as lawsuits. After policies are writing it is up to management to make sure that the plan is implemented and that each staff understands, this is done through sending out emails with </w:t>
      </w:r>
      <w:r w:rsidR="002D1292" w:rsidRPr="00E765ED">
        <w:rPr>
          <w:rFonts w:ascii="Times New Roman" w:hAnsi="Times New Roman" w:cs="Times New Roman"/>
          <w:sz w:val="24"/>
          <w:szCs w:val="24"/>
        </w:rPr>
        <w:t>easy-to-understand</w:t>
      </w:r>
      <w:r w:rsidRPr="00E765ED">
        <w:rPr>
          <w:rFonts w:ascii="Times New Roman" w:hAnsi="Times New Roman" w:cs="Times New Roman"/>
          <w:sz w:val="24"/>
          <w:szCs w:val="24"/>
        </w:rPr>
        <w:t xml:space="preserve"> language and having each employee sign off on them. Training should be provided to show employees how the policies apply to them. After implementing new policies, you should monitor the compliance and effectiveness by an appointed team that regularly reviews, revises, and distribute to employees. The wound care center is a </w:t>
      </w:r>
      <w:r w:rsidR="002D1292" w:rsidRPr="00E765ED">
        <w:rPr>
          <w:rFonts w:ascii="Times New Roman" w:hAnsi="Times New Roman" w:cs="Times New Roman"/>
          <w:sz w:val="24"/>
          <w:szCs w:val="24"/>
        </w:rPr>
        <w:t>high-risk</w:t>
      </w:r>
      <w:r w:rsidRPr="00E765ED">
        <w:rPr>
          <w:rFonts w:ascii="Times New Roman" w:hAnsi="Times New Roman" w:cs="Times New Roman"/>
          <w:sz w:val="24"/>
          <w:szCs w:val="24"/>
        </w:rPr>
        <w:t xml:space="preserve"> industry, so the policies must follow all laws and regulation which will improve the quality of care and build trust among the patients. These policies must include goals and objectives to reduce issues. With the wound care centers patient volume at an </w:t>
      </w:r>
      <w:r w:rsidR="002D1292" w:rsidRPr="00E765ED">
        <w:rPr>
          <w:rFonts w:ascii="Times New Roman" w:hAnsi="Times New Roman" w:cs="Times New Roman"/>
          <w:sz w:val="24"/>
          <w:szCs w:val="24"/>
        </w:rPr>
        <w:t>all-time</w:t>
      </w:r>
      <w:r w:rsidRPr="00E765ED">
        <w:rPr>
          <w:rFonts w:ascii="Times New Roman" w:hAnsi="Times New Roman" w:cs="Times New Roman"/>
          <w:sz w:val="24"/>
          <w:szCs w:val="24"/>
        </w:rPr>
        <w:t xml:space="preserve"> high in the clinics it is important for staff to follow all the policies and procedures set in place so that our patient satisfaction scores change from the recent decline that it has gone through.</w:t>
      </w:r>
    </w:p>
    <w:p w14:paraId="1CB568E4" w14:textId="0357B690" w:rsidR="00D0519F" w:rsidRDefault="00D0519F"/>
    <w:p w14:paraId="5703596D" w14:textId="368A7D65" w:rsidR="00D0519F" w:rsidRDefault="00D0519F"/>
    <w:p w14:paraId="79F95A83" w14:textId="6E125716" w:rsidR="00D0519F" w:rsidRDefault="00D0519F"/>
    <w:p w14:paraId="50A3DECD" w14:textId="39A74965" w:rsidR="00D0519F" w:rsidRDefault="00D0519F"/>
    <w:p w14:paraId="61B7893F" w14:textId="591922C2" w:rsidR="00D0519F" w:rsidRDefault="00D0519F"/>
    <w:p w14:paraId="34574365" w14:textId="12C14825" w:rsidR="00D0519F" w:rsidRDefault="00D0519F"/>
    <w:p w14:paraId="1BF96DBD" w14:textId="4AF3AB46" w:rsidR="00D0519F" w:rsidRDefault="00D0519F"/>
    <w:p w14:paraId="00FE7E71" w14:textId="3E4558A4" w:rsidR="00D0519F" w:rsidRDefault="00D0519F"/>
    <w:p w14:paraId="05667023" w14:textId="45E8A483" w:rsidR="00D0519F" w:rsidRDefault="00D0519F"/>
    <w:p w14:paraId="08FC1F78" w14:textId="5E113C09" w:rsidR="00D0519F" w:rsidRDefault="00D0519F">
      <w:r>
        <w:lastRenderedPageBreak/>
        <w:t>Reference:</w:t>
      </w:r>
    </w:p>
    <w:p w14:paraId="37C24891" w14:textId="77777777" w:rsidR="00D0519F" w:rsidRPr="00E765ED" w:rsidRDefault="00D0519F" w:rsidP="00D0519F">
      <w:pPr>
        <w:rPr>
          <w:rFonts w:ascii="Times New Roman" w:hAnsi="Times New Roman" w:cs="Times New Roman"/>
          <w:sz w:val="24"/>
          <w:szCs w:val="24"/>
        </w:rPr>
      </w:pPr>
      <w:r w:rsidRPr="00E765ED">
        <w:rPr>
          <w:rFonts w:ascii="Times New Roman" w:hAnsi="Times New Roman" w:cs="Times New Roman"/>
          <w:sz w:val="24"/>
          <w:szCs w:val="24"/>
        </w:rPr>
        <w:t>PowerDMS by NEOGOV. (2020) Writing policies and procedures in healthcare.</w:t>
      </w:r>
    </w:p>
    <w:p w14:paraId="3366BC25" w14:textId="77777777" w:rsidR="00D0519F" w:rsidRPr="00E765ED" w:rsidRDefault="00D0519F" w:rsidP="00D0519F">
      <w:pPr>
        <w:rPr>
          <w:rFonts w:ascii="Times New Roman" w:hAnsi="Times New Roman" w:cs="Times New Roman"/>
          <w:sz w:val="24"/>
          <w:szCs w:val="24"/>
        </w:rPr>
      </w:pPr>
      <w:hyperlink r:id="rId5" w:history="1">
        <w:r w:rsidRPr="00E765ED">
          <w:rPr>
            <w:rStyle w:val="Hyperlink"/>
            <w:rFonts w:ascii="Times New Roman" w:hAnsi="Times New Roman" w:cs="Times New Roman"/>
            <w:sz w:val="24"/>
            <w:szCs w:val="24"/>
          </w:rPr>
          <w:t>Writing policies and procedures in healthcare (powerdms.com)</w:t>
        </w:r>
      </w:hyperlink>
    </w:p>
    <w:p w14:paraId="59357599" w14:textId="77777777" w:rsidR="00D0519F" w:rsidRPr="00E44C84" w:rsidRDefault="00D0519F" w:rsidP="00D0519F">
      <w:pPr>
        <w:rPr>
          <w:rFonts w:ascii="Times New Roman" w:hAnsi="Times New Roman" w:cs="Times New Roman"/>
          <w:sz w:val="24"/>
          <w:szCs w:val="24"/>
        </w:rPr>
      </w:pPr>
      <w:r w:rsidRPr="00E44C84">
        <w:rPr>
          <w:rFonts w:ascii="Times New Roman" w:hAnsi="Times New Roman" w:cs="Times New Roman"/>
          <w:sz w:val="24"/>
          <w:szCs w:val="24"/>
        </w:rPr>
        <w:t>Scheiner, M (2022) The best way to address poor work performance with employees.</w:t>
      </w:r>
    </w:p>
    <w:p w14:paraId="5638FFA2" w14:textId="148462F6" w:rsidR="00D0519F" w:rsidRDefault="00D0519F" w:rsidP="00D0519F">
      <w:pPr>
        <w:rPr>
          <w:rStyle w:val="Hyperlink"/>
          <w:rFonts w:ascii="Times New Roman" w:hAnsi="Times New Roman" w:cs="Times New Roman"/>
          <w:sz w:val="24"/>
          <w:szCs w:val="24"/>
        </w:rPr>
      </w:pPr>
      <w:hyperlink r:id="rId6" w:history="1">
        <w:r w:rsidRPr="00E44C84">
          <w:rPr>
            <w:rStyle w:val="Hyperlink"/>
            <w:rFonts w:ascii="Times New Roman" w:hAnsi="Times New Roman" w:cs="Times New Roman"/>
            <w:sz w:val="24"/>
            <w:szCs w:val="24"/>
          </w:rPr>
          <w:t>The best way to address poor work performance with employees - Officevibe</w:t>
        </w:r>
      </w:hyperlink>
    </w:p>
    <w:p w14:paraId="2BFF56B0" w14:textId="77777777" w:rsidR="00D0519F" w:rsidRPr="004934E4" w:rsidRDefault="00D0519F" w:rsidP="00D0519F">
      <w:pPr>
        <w:rPr>
          <w:rFonts w:ascii="Times New Roman" w:hAnsi="Times New Roman" w:cs="Times New Roman"/>
          <w:sz w:val="24"/>
          <w:szCs w:val="24"/>
        </w:rPr>
      </w:pPr>
      <w:hyperlink r:id="rId7" w:history="1">
        <w:r>
          <w:rPr>
            <w:rStyle w:val="Hyperlink"/>
          </w:rPr>
          <w:t>Joint Commission Accreditation | The Joint Commission</w:t>
        </w:r>
      </w:hyperlink>
    </w:p>
    <w:p w14:paraId="6C76AD5B" w14:textId="77777777" w:rsidR="00D0519F" w:rsidRDefault="00D0519F" w:rsidP="00D0519F">
      <w:pPr>
        <w:rPr>
          <w:rFonts w:ascii="Times New Roman" w:hAnsi="Times New Roman" w:cs="Times New Roman"/>
          <w:color w:val="000000" w:themeColor="text1"/>
          <w:sz w:val="24"/>
          <w:szCs w:val="24"/>
          <w:shd w:val="clear" w:color="auto" w:fill="FFFFFF"/>
        </w:rPr>
      </w:pPr>
      <w:r>
        <w:rPr>
          <w:rFonts w:ascii="Times New Roman" w:hAnsi="Times New Roman" w:cs="Times New Roman"/>
          <w:color w:val="000000" w:themeColor="text1"/>
          <w:sz w:val="24"/>
          <w:szCs w:val="24"/>
          <w:shd w:val="clear" w:color="auto" w:fill="FFFFFF"/>
        </w:rPr>
        <w:t>Bihari,m (2022) Learn About Insurance Codes to Avoid Billing Errors Mistakes in coding can cost you money</w:t>
      </w:r>
    </w:p>
    <w:p w14:paraId="1FE560B1" w14:textId="77777777" w:rsidR="00D0519F" w:rsidRDefault="00D0519F" w:rsidP="00D0519F">
      <w:hyperlink r:id="rId8" w:anchor=":~:text=A%20wrong%20code%20can%20label%20you%20with%20a,may%20deny%20your%20claim%20and%20not%20pay%20anything." w:history="1">
        <w:r>
          <w:rPr>
            <w:rStyle w:val="Hyperlink"/>
          </w:rPr>
          <w:t>Understanding Insurance Codes to Avoid Billing Errors (verywellhealth.com)</w:t>
        </w:r>
      </w:hyperlink>
    </w:p>
    <w:p w14:paraId="7E89202E" w14:textId="77777777" w:rsidR="00D0519F" w:rsidRDefault="00D0519F" w:rsidP="00D0519F">
      <w:pPr>
        <w:spacing w:line="480" w:lineRule="auto"/>
        <w:rPr>
          <w:rFonts w:ascii="Times New Roman" w:hAnsi="Times New Roman" w:cs="Times New Roman"/>
          <w:sz w:val="24"/>
          <w:szCs w:val="24"/>
        </w:rPr>
      </w:pPr>
      <w:r>
        <w:rPr>
          <w:rFonts w:ascii="Times New Roman" w:hAnsi="Times New Roman" w:cs="Times New Roman"/>
          <w:sz w:val="24"/>
          <w:szCs w:val="24"/>
        </w:rPr>
        <w:t xml:space="preserve">National Center for Complementary and integrative Health (NIH). (2022) </w:t>
      </w:r>
    </w:p>
    <w:p w14:paraId="6DA46ECF" w14:textId="77777777" w:rsidR="00D0519F" w:rsidRDefault="00D0519F" w:rsidP="00D0519F">
      <w:pPr>
        <w:spacing w:line="480" w:lineRule="auto"/>
      </w:pPr>
      <w:hyperlink r:id="rId9" w:history="1">
        <w:r>
          <w:rPr>
            <w:rStyle w:val="Hyperlink"/>
          </w:rPr>
          <w:t>Clinical Practice Guidelines | NCCIH (nih.gov)</w:t>
        </w:r>
      </w:hyperlink>
    </w:p>
    <w:p w14:paraId="35D52CA4" w14:textId="77777777" w:rsidR="00D0519F" w:rsidRDefault="00D0519F" w:rsidP="00D0519F"/>
    <w:sectPr w:rsidR="00D0519F" w:rsidSect="00D0519F">
      <w:pgSz w:w="12240" w:h="15840"/>
      <w:pgMar w:top="1440" w:right="1440" w:bottom="1440" w:left="1440" w:header="720" w:footer="720" w:gutter="0"/>
      <w:pgNumType w:start="0"/>
      <w:cols w:space="720"/>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0519F"/>
    <w:rsid w:val="000672C9"/>
    <w:rsid w:val="002D1292"/>
    <w:rsid w:val="00CE4CC3"/>
    <w:rsid w:val="00D0519F"/>
    <w:rsid w:val="00D6759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AB8127"/>
  <w15:chartTrackingRefBased/>
  <w15:docId w15:val="{AB5600CA-14C7-4FC8-847C-D3544F516E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0519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D0519F"/>
    <w:rPr>
      <w:color w:val="0000FF"/>
      <w:u w:val="single"/>
    </w:rPr>
  </w:style>
  <w:style w:type="paragraph" w:styleId="NoSpacing">
    <w:name w:val="No Spacing"/>
    <w:link w:val="NoSpacingChar"/>
    <w:uiPriority w:val="1"/>
    <w:qFormat/>
    <w:rsid w:val="00D0519F"/>
    <w:pPr>
      <w:spacing w:after="0" w:line="240" w:lineRule="auto"/>
    </w:pPr>
    <w:rPr>
      <w:rFonts w:eastAsiaTheme="minorEastAsia"/>
    </w:rPr>
  </w:style>
  <w:style w:type="character" w:customStyle="1" w:styleId="NoSpacingChar">
    <w:name w:val="No Spacing Char"/>
    <w:basedOn w:val="DefaultParagraphFont"/>
    <w:link w:val="NoSpacing"/>
    <w:uiPriority w:val="1"/>
    <w:rsid w:val="00D0519F"/>
    <w:rPr>
      <w:rFonts w:eastAsiaTheme="minorEastAsi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verywellhealth.com/learn-about-insurance-codes-to-avoid-billing-errors-1738628" TargetMode="External"/><Relationship Id="rId3" Type="http://schemas.openxmlformats.org/officeDocument/2006/relationships/webSettings" Target="webSettings.xml"/><Relationship Id="rId7" Type="http://schemas.openxmlformats.org/officeDocument/2006/relationships/hyperlink" Target="https://www.jointcommission.org/what-we-offer/accreditation/"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officevibe.com/blog/poor-employee-performance-at-work" TargetMode="External"/><Relationship Id="rId11" Type="http://schemas.openxmlformats.org/officeDocument/2006/relationships/theme" Target="theme/theme1.xml"/><Relationship Id="rId5" Type="http://schemas.openxmlformats.org/officeDocument/2006/relationships/hyperlink" Target="https://www.powerdms.com/policy-learning-center/writing-policies-and-procedures-in-healthcare" TargetMode="External"/><Relationship Id="rId10" Type="http://schemas.openxmlformats.org/officeDocument/2006/relationships/fontTable" Target="fontTable.xml"/><Relationship Id="rId4" Type="http://schemas.openxmlformats.org/officeDocument/2006/relationships/hyperlink" Target="https://www.verywellhealth.com/how-to-save-after-out-of-pocket-maximum-1738986" TargetMode="External"/><Relationship Id="rId9" Type="http://schemas.openxmlformats.org/officeDocument/2006/relationships/hyperlink" Target="https://www.nccih.nih.gov/health/providers/clinicalpractic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TotalTime>
  <Pages>6</Pages>
  <Words>1350</Words>
  <Characters>7696</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Glenn Sr, Darren L. (VHACLE)</dc:creator>
  <cp:keywords/>
  <dc:description/>
  <cp:lastModifiedBy>Glenn Sr, Darren L. (VHACLE)</cp:lastModifiedBy>
  <cp:revision>1</cp:revision>
  <dcterms:created xsi:type="dcterms:W3CDTF">2023-02-24T15:05:00Z</dcterms:created>
  <dcterms:modified xsi:type="dcterms:W3CDTF">2023-02-24T15:29:00Z</dcterms:modified>
</cp:coreProperties>
</file>