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p w:rsidRPr="006F6583" w:rsidR="00617060" w:rsidP="00921D2D" w:rsidRDefault="00BF3623" w14:paraId="472B5F50" w14:textId="77777777">
      <w:pPr>
        <w:rPr>
          <w:rFonts w:ascii="Book Antiqua" w:hAnsi="Book Antiqua" w:cs="Times New Roman"/>
          <w:b/>
          <w:sz w:val="24"/>
          <w:szCs w:val="24"/>
        </w:rPr>
      </w:pPr>
      <w:r w:rsidRPr="009F1FAA">
        <w:rPr>
          <w:rFonts w:ascii="Book Antiqua" w:hAnsi="Book Antiqua"/>
          <w:noProof/>
        </w:rPr>
        <w:drawing>
          <wp:anchor distT="0" distB="0" distL="114300" distR="114300" simplePos="0" relativeHeight="251659264" behindDoc="0" locked="0" layoutInCell="1" allowOverlap="1" wp14:anchorId="11D7AB53" wp14:editId="19D45583">
            <wp:simplePos x="0" y="0"/>
            <wp:positionH relativeFrom="margin">
              <wp:align>center</wp:align>
            </wp:positionH>
            <wp:positionV relativeFrom="page">
              <wp:posOffset>394639</wp:posOffset>
            </wp:positionV>
            <wp:extent cx="2623820" cy="383540"/>
            <wp:effectExtent l="0" t="0" r="5080" b="0"/>
            <wp:wrapNone/>
            <wp:docPr id="2" name="Picture 2" descr="Bryant &amp; Stratton College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SC_Lockup_Black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3820" cy="3835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Pr="006F6583" w:rsidR="00617060" w:rsidP="00921D2D" w:rsidRDefault="00617060" w14:paraId="65F46032" w14:textId="662528A8">
      <w:pPr>
        <w:rPr>
          <w:rFonts w:ascii="Book Antiqua" w:hAnsi="Book Antiqua" w:cs="Times New Roman"/>
          <w:sz w:val="24"/>
          <w:szCs w:val="24"/>
        </w:rPr>
      </w:pPr>
      <w:r w:rsidRPr="006F6583">
        <w:rPr>
          <w:rFonts w:ascii="Book Antiqua" w:hAnsi="Book Antiqua" w:cs="Times New Roman"/>
          <w:b/>
          <w:sz w:val="24"/>
          <w:szCs w:val="24"/>
        </w:rPr>
        <w:t>Name</w:t>
      </w:r>
      <w:r w:rsidRPr="006F6583" w:rsidR="00921D2D">
        <w:rPr>
          <w:rFonts w:ascii="Book Antiqua" w:hAnsi="Book Antiqua" w:cs="Times New Roman"/>
          <w:sz w:val="24"/>
          <w:szCs w:val="24"/>
        </w:rPr>
        <w:t>:</w:t>
      </w:r>
      <w:r w:rsidRPr="006F6583">
        <w:rPr>
          <w:rFonts w:ascii="Book Antiqua" w:hAnsi="Book Antiqua" w:cs="Times New Roman"/>
          <w:sz w:val="24"/>
          <w:szCs w:val="24"/>
        </w:rPr>
        <w:tab/>
      </w:r>
      <w:r w:rsidRPr="006F6583">
        <w:rPr>
          <w:rFonts w:ascii="Book Antiqua" w:hAnsi="Book Antiqua" w:cs="Times New Roman"/>
          <w:sz w:val="24"/>
          <w:szCs w:val="24"/>
        </w:rPr>
        <w:tab/>
      </w:r>
      <w:r w:rsidRPr="006F6583" w:rsidR="005213F0">
        <w:rPr>
          <w:rFonts w:ascii="Book Antiqua" w:hAnsi="Book Antiqua" w:cs="Times New Roman"/>
          <w:sz w:val="24"/>
          <w:szCs w:val="24"/>
        </w:rPr>
        <w:tab/>
      </w:r>
      <w:r w:rsidRPr="006F6583" w:rsidR="005213F0">
        <w:rPr>
          <w:rFonts w:ascii="Book Antiqua" w:hAnsi="Book Antiqua" w:cs="Times New Roman"/>
          <w:sz w:val="24"/>
          <w:szCs w:val="24"/>
        </w:rPr>
        <w:tab/>
      </w:r>
      <w:r w:rsidRPr="006F6583" w:rsidR="005213F0">
        <w:rPr>
          <w:rFonts w:ascii="Book Antiqua" w:hAnsi="Book Antiqua" w:cs="Times New Roman"/>
          <w:sz w:val="24"/>
          <w:szCs w:val="24"/>
        </w:rPr>
        <w:tab/>
      </w:r>
      <w:r w:rsidRPr="006F6583" w:rsidR="005213F0">
        <w:rPr>
          <w:rFonts w:ascii="Book Antiqua" w:hAnsi="Book Antiqua" w:cs="Times New Roman"/>
          <w:sz w:val="24"/>
          <w:szCs w:val="24"/>
        </w:rPr>
        <w:tab/>
      </w:r>
      <w:r w:rsidRPr="006F6583" w:rsidR="005213F0">
        <w:rPr>
          <w:rFonts w:ascii="Book Antiqua" w:hAnsi="Book Antiqua" w:cs="Times New Roman"/>
          <w:sz w:val="24"/>
          <w:szCs w:val="24"/>
        </w:rPr>
        <w:tab/>
      </w:r>
      <w:r w:rsidRPr="006F6583" w:rsidR="005213F0">
        <w:rPr>
          <w:rFonts w:ascii="Book Antiqua" w:hAnsi="Book Antiqua" w:cs="Times New Roman"/>
          <w:sz w:val="24"/>
          <w:szCs w:val="24"/>
        </w:rPr>
        <w:tab/>
      </w:r>
      <w:r w:rsidRPr="006F6583" w:rsidR="005213F0">
        <w:rPr>
          <w:rFonts w:ascii="Book Antiqua" w:hAnsi="Book Antiqua" w:cs="Times New Roman"/>
          <w:sz w:val="24"/>
          <w:szCs w:val="24"/>
        </w:rPr>
        <w:tab/>
      </w:r>
      <w:r w:rsidRPr="006F6583" w:rsidR="005213F0">
        <w:rPr>
          <w:rFonts w:ascii="Book Antiqua" w:hAnsi="Book Antiqua" w:cs="Times New Roman"/>
          <w:b/>
          <w:sz w:val="24"/>
          <w:szCs w:val="24"/>
        </w:rPr>
        <w:t>Degree Program:</w:t>
      </w:r>
      <w:r w:rsidR="00AD6504">
        <w:rPr>
          <w:rFonts w:ascii="Book Antiqua" w:hAnsi="Book Antiqua" w:cs="Times New Roman"/>
          <w:b/>
          <w:sz w:val="24"/>
          <w:szCs w:val="24"/>
        </w:rPr>
        <w:t xml:space="preserve"> </w:t>
      </w:r>
      <w:r w:rsidR="00674950">
        <w:rPr>
          <w:rFonts w:ascii="Book Antiqua" w:hAnsi="Book Antiqua" w:cs="Times New Roman"/>
          <w:b/>
          <w:sz w:val="24"/>
          <w:szCs w:val="24"/>
        </w:rPr>
        <w:t>Medical Assisting, AAS</w:t>
      </w:r>
      <w:r w:rsidRPr="006F6583" w:rsidR="00557C59">
        <w:rPr>
          <w:rFonts w:ascii="Book Antiqua" w:hAnsi="Book Antiqua" w:cs="Times New Roman"/>
          <w:b/>
          <w:sz w:val="24"/>
          <w:szCs w:val="24"/>
        </w:rPr>
        <w:br/>
      </w:r>
      <w:r w:rsidR="006F6583">
        <w:rPr>
          <w:rFonts w:ascii="Book Antiqua" w:hAnsi="Book Antiqua" w:cs="Times New Roman"/>
          <w:sz w:val="24"/>
          <w:szCs w:val="24"/>
        </w:rPr>
        <w:br/>
      </w:r>
      <w:proofErr w:type="spellStart"/>
      <w:r w:rsidRPr="006F6583" w:rsidR="006F6583">
        <w:rPr>
          <w:rFonts w:ascii="Book Antiqua" w:hAnsi="Book Antiqua" w:cs="Times New Roman"/>
          <w:b/>
          <w:sz w:val="24"/>
          <w:szCs w:val="24"/>
        </w:rPr>
        <w:t>MyCred</w:t>
      </w:r>
      <w:proofErr w:type="spellEnd"/>
      <w:r w:rsidRPr="006F6583" w:rsidR="006F6583">
        <w:rPr>
          <w:rFonts w:ascii="Book Antiqua" w:hAnsi="Book Antiqua" w:cs="Times New Roman"/>
          <w:b/>
          <w:sz w:val="24"/>
          <w:szCs w:val="24"/>
        </w:rPr>
        <w:t xml:space="preserve"> Link:</w:t>
      </w:r>
    </w:p>
    <w:tbl>
      <w:tblPr>
        <w:tblStyle w:val="TableGrid"/>
        <w:tblpPr w:leftFromText="180" w:rightFromText="180" w:vertAnchor="page" w:horzAnchor="margin" w:tblpY="3676"/>
        <w:tblW w:w="0" w:type="auto"/>
        <w:tblLook w:val="04A0" w:firstRow="1" w:lastRow="0" w:firstColumn="1" w:lastColumn="0" w:noHBand="0" w:noVBand="1"/>
      </w:tblPr>
      <w:tblGrid>
        <w:gridCol w:w="3192"/>
        <w:gridCol w:w="3373"/>
        <w:gridCol w:w="6203"/>
      </w:tblGrid>
      <w:tr w:rsidRPr="006F6583" w:rsidR="00921D2D" w:rsidTr="0913DB30" w14:paraId="0E826D10" w14:textId="77777777">
        <w:trPr>
          <w:trHeight w:val="576"/>
        </w:trPr>
        <w:tc>
          <w:tcPr>
            <w:tcW w:w="12768" w:type="dxa"/>
            <w:gridSpan w:val="3"/>
            <w:shd w:val="clear" w:color="auto" w:fill="auto"/>
            <w:tcMar/>
          </w:tcPr>
          <w:p w:rsidRPr="006F6583" w:rsidR="00921D2D" w:rsidP="0005178A" w:rsidRDefault="0005178A" w14:paraId="6B1B39B9" w14:textId="77777777">
            <w:pPr>
              <w:shd w:val="clear" w:color="auto" w:fill="FFFFFF" w:themeFill="background1"/>
              <w:jc w:val="center"/>
              <w:rPr>
                <w:rFonts w:ascii="Book Antiqua" w:hAnsi="Book Antiqua" w:eastAsia="Times New Roman" w:cs="Times New Roman"/>
                <w:b/>
                <w:bCs/>
                <w:color w:val="000000"/>
                <w:sz w:val="40"/>
                <w:szCs w:val="40"/>
              </w:rPr>
            </w:pPr>
            <w:r>
              <w:rPr>
                <w:rFonts w:ascii="Book Antiqua" w:hAnsi="Book Antiqua" w:eastAsia="Times New Roman" w:cs="Times New Roman"/>
                <w:b/>
                <w:bCs/>
                <w:color w:val="000000"/>
                <w:sz w:val="40"/>
                <w:szCs w:val="40"/>
              </w:rPr>
              <w:t>AHLT 270</w:t>
            </w:r>
            <w:r w:rsidRPr="006F6583" w:rsidR="00921D2D">
              <w:rPr>
                <w:rFonts w:ascii="Book Antiqua" w:hAnsi="Book Antiqua" w:eastAsia="Times New Roman" w:cs="Times New Roman"/>
                <w:b/>
                <w:bCs/>
                <w:color w:val="000000"/>
                <w:sz w:val="40"/>
                <w:szCs w:val="40"/>
              </w:rPr>
              <w:t xml:space="preserve"> - Articulation </w:t>
            </w:r>
            <w:r w:rsidRPr="006F6583" w:rsidR="00433903">
              <w:rPr>
                <w:rFonts w:ascii="Book Antiqua" w:hAnsi="Book Antiqua" w:eastAsia="Times New Roman" w:cs="Times New Roman"/>
                <w:b/>
                <w:bCs/>
                <w:color w:val="000000"/>
                <w:sz w:val="40"/>
                <w:szCs w:val="40"/>
              </w:rPr>
              <w:t>Worksheet</w:t>
            </w:r>
          </w:p>
        </w:tc>
      </w:tr>
      <w:tr w:rsidRPr="006F6583" w:rsidR="00921D2D" w:rsidTr="0913DB30" w14:paraId="39C2E0A0" w14:textId="77777777">
        <w:trPr>
          <w:trHeight w:val="602"/>
        </w:trPr>
        <w:tc>
          <w:tcPr>
            <w:tcW w:w="3192" w:type="dxa"/>
            <w:tcMar/>
          </w:tcPr>
          <w:p w:rsidRPr="006F6583" w:rsidR="00921D2D" w:rsidP="00617060" w:rsidRDefault="00921D2D" w14:paraId="3C9EC638" w14:textId="77777777">
            <w:pPr>
              <w:jc w:val="center"/>
              <w:rPr>
                <w:rFonts w:ascii="Book Antiqua" w:hAnsi="Book Antiqua" w:cs="Times New Roman"/>
                <w:b/>
                <w:sz w:val="24"/>
                <w:szCs w:val="24"/>
              </w:rPr>
            </w:pPr>
            <w:r w:rsidRPr="006F6583">
              <w:rPr>
                <w:rFonts w:ascii="Book Antiqua" w:hAnsi="Book Antiqua" w:cs="Times New Roman"/>
                <w:b/>
                <w:sz w:val="24"/>
                <w:szCs w:val="24"/>
              </w:rPr>
              <w:t>Program</w:t>
            </w:r>
            <w:r w:rsidR="006F6583">
              <w:rPr>
                <w:rFonts w:ascii="Book Antiqua" w:hAnsi="Book Antiqua" w:cs="Times New Roman"/>
                <w:b/>
                <w:sz w:val="24"/>
                <w:szCs w:val="24"/>
              </w:rPr>
              <w:t>/</w:t>
            </w:r>
            <w:r w:rsidRPr="006F6583" w:rsidR="00617060">
              <w:rPr>
                <w:rFonts w:ascii="Book Antiqua" w:hAnsi="Book Antiqua" w:cs="Times New Roman"/>
                <w:b/>
                <w:sz w:val="24"/>
                <w:szCs w:val="24"/>
              </w:rPr>
              <w:t>institutional o</w:t>
            </w:r>
            <w:r w:rsidRPr="006F6583">
              <w:rPr>
                <w:rFonts w:ascii="Book Antiqua" w:hAnsi="Book Antiqua" w:cs="Times New Roman"/>
                <w:b/>
                <w:sz w:val="24"/>
                <w:szCs w:val="24"/>
              </w:rPr>
              <w:t>utcome</w:t>
            </w:r>
          </w:p>
        </w:tc>
        <w:tc>
          <w:tcPr>
            <w:tcW w:w="3373" w:type="dxa"/>
            <w:tcMar/>
          </w:tcPr>
          <w:p w:rsidRPr="006F6583" w:rsidR="00921D2D" w:rsidP="00617060" w:rsidRDefault="00921D2D" w14:paraId="32273028" w14:textId="77777777">
            <w:pPr>
              <w:shd w:val="clear" w:color="auto" w:fill="FFFFFF" w:themeFill="background1"/>
              <w:jc w:val="center"/>
              <w:rPr>
                <w:rFonts w:ascii="Book Antiqua" w:hAnsi="Book Antiqua" w:cs="Times New Roman"/>
                <w:b/>
                <w:sz w:val="24"/>
                <w:szCs w:val="24"/>
              </w:rPr>
            </w:pPr>
            <w:r w:rsidRPr="006F6583">
              <w:rPr>
                <w:rFonts w:ascii="Book Antiqua" w:hAnsi="Book Antiqua" w:cs="Times New Roman"/>
                <w:b/>
                <w:sz w:val="24"/>
                <w:szCs w:val="24"/>
              </w:rPr>
              <w:t xml:space="preserve">Course </w:t>
            </w:r>
            <w:r w:rsidRPr="006F6583" w:rsidR="00617060">
              <w:rPr>
                <w:rFonts w:ascii="Book Antiqua" w:hAnsi="Book Antiqua" w:cs="Times New Roman"/>
                <w:b/>
                <w:sz w:val="24"/>
                <w:szCs w:val="24"/>
              </w:rPr>
              <w:t>n</w:t>
            </w:r>
            <w:r w:rsidRPr="006F6583">
              <w:rPr>
                <w:rFonts w:ascii="Book Antiqua" w:hAnsi="Book Antiqua" w:cs="Times New Roman"/>
                <w:b/>
                <w:sz w:val="24"/>
                <w:szCs w:val="24"/>
              </w:rPr>
              <w:t xml:space="preserve">ame </w:t>
            </w:r>
          </w:p>
          <w:p w:rsidRPr="006F6583" w:rsidR="00921D2D" w:rsidP="00617060" w:rsidRDefault="00921D2D" w14:paraId="246F31E5" w14:textId="42FC3FD5">
            <w:pPr>
              <w:shd w:val="clear" w:color="auto" w:fill="FFFFFF" w:themeFill="background1"/>
              <w:jc w:val="center"/>
              <w:rPr>
                <w:rFonts w:ascii="Book Antiqua" w:hAnsi="Book Antiqua" w:eastAsia="Times New Roman" w:cs="Arial"/>
                <w:b w:val="1"/>
                <w:bCs w:val="1"/>
                <w:color w:val="000000"/>
                <w:sz w:val="24"/>
                <w:szCs w:val="24"/>
              </w:rPr>
            </w:pPr>
            <w:r w:rsidRPr="59FA51BD" w:rsidR="0ED59594">
              <w:rPr>
                <w:rFonts w:ascii="Book Antiqua" w:hAnsi="Book Antiqua" w:cs="Times New Roman"/>
                <w:b w:val="1"/>
                <w:bCs w:val="1"/>
                <w:sz w:val="24"/>
                <w:szCs w:val="24"/>
              </w:rPr>
              <w:t>(</w:t>
            </w:r>
            <w:r w:rsidRPr="59FA51BD" w:rsidR="54CC0DE7">
              <w:rPr>
                <w:rFonts w:ascii="Book Antiqua" w:hAnsi="Book Antiqua" w:cs="Times New Roman"/>
                <w:b w:val="1"/>
                <w:bCs w:val="1"/>
                <w:sz w:val="24"/>
                <w:szCs w:val="24"/>
              </w:rPr>
              <w:t>Where</w:t>
            </w:r>
            <w:r w:rsidRPr="59FA51BD" w:rsidR="0ED59594">
              <w:rPr>
                <w:rFonts w:ascii="Book Antiqua" w:hAnsi="Book Antiqua" w:cs="Times New Roman"/>
                <w:b w:val="1"/>
                <w:bCs w:val="1"/>
                <w:sz w:val="24"/>
                <w:szCs w:val="24"/>
              </w:rPr>
              <w:t xml:space="preserve"> outcome</w:t>
            </w:r>
            <w:r w:rsidRPr="59FA51BD" w:rsidR="27E8DED1">
              <w:rPr>
                <w:rFonts w:ascii="Book Antiqua" w:hAnsi="Book Antiqua" w:cs="Times New Roman"/>
                <w:b w:val="1"/>
                <w:bCs w:val="1"/>
                <w:sz w:val="24"/>
                <w:szCs w:val="24"/>
              </w:rPr>
              <w:t xml:space="preserve"> was</w:t>
            </w:r>
            <w:r w:rsidRPr="59FA51BD" w:rsidR="0ED59594">
              <w:rPr>
                <w:rFonts w:ascii="Book Antiqua" w:hAnsi="Book Antiqua" w:cs="Times New Roman"/>
                <w:b w:val="1"/>
                <w:bCs w:val="1"/>
                <w:sz w:val="24"/>
                <w:szCs w:val="24"/>
              </w:rPr>
              <w:t xml:space="preserve"> met)</w:t>
            </w:r>
          </w:p>
        </w:tc>
        <w:tc>
          <w:tcPr>
            <w:tcW w:w="6203" w:type="dxa"/>
            <w:tcMar/>
          </w:tcPr>
          <w:p w:rsidRPr="006F6583" w:rsidR="00921D2D" w:rsidP="00617060" w:rsidRDefault="00921D2D" w14:paraId="58D9DCFB" w14:textId="77777777">
            <w:pPr>
              <w:shd w:val="clear" w:color="auto" w:fill="FFFFFF" w:themeFill="background1"/>
              <w:jc w:val="center"/>
              <w:rPr>
                <w:rFonts w:ascii="Book Antiqua" w:hAnsi="Book Antiqua" w:eastAsia="Times New Roman" w:cs="Arial"/>
                <w:b/>
                <w:bCs/>
                <w:color w:val="000000"/>
                <w:sz w:val="24"/>
                <w:szCs w:val="24"/>
              </w:rPr>
            </w:pPr>
            <w:r w:rsidRPr="006F6583">
              <w:rPr>
                <w:rFonts w:ascii="Book Antiqua" w:hAnsi="Book Antiqua" w:cs="Times New Roman"/>
                <w:b/>
                <w:sz w:val="24"/>
                <w:szCs w:val="24"/>
              </w:rPr>
              <w:t xml:space="preserve">Brief </w:t>
            </w:r>
            <w:r w:rsidRPr="006F6583" w:rsidR="00617060">
              <w:rPr>
                <w:rFonts w:ascii="Book Antiqua" w:hAnsi="Book Antiqua" w:cs="Times New Roman"/>
                <w:b/>
                <w:sz w:val="24"/>
                <w:szCs w:val="24"/>
              </w:rPr>
              <w:t>d</w:t>
            </w:r>
            <w:r w:rsidRPr="006F6583">
              <w:rPr>
                <w:rFonts w:ascii="Book Antiqua" w:hAnsi="Book Antiqua" w:cs="Times New Roman"/>
                <w:b/>
                <w:sz w:val="24"/>
                <w:szCs w:val="24"/>
              </w:rPr>
              <w:t xml:space="preserve">escription of the </w:t>
            </w:r>
            <w:r w:rsidRPr="006F6583" w:rsidR="00617060">
              <w:rPr>
                <w:rFonts w:ascii="Book Antiqua" w:hAnsi="Book Antiqua" w:cs="Times New Roman"/>
                <w:b/>
                <w:sz w:val="24"/>
                <w:szCs w:val="24"/>
              </w:rPr>
              <w:t xml:space="preserve">course portfolio </w:t>
            </w:r>
            <w:r w:rsidRPr="006F6583">
              <w:rPr>
                <w:rFonts w:ascii="Book Antiqua" w:hAnsi="Book Antiqua" w:cs="Times New Roman"/>
                <w:b/>
                <w:sz w:val="24"/>
                <w:szCs w:val="24"/>
              </w:rPr>
              <w:t>project</w:t>
            </w:r>
            <w:r w:rsidRPr="006F6583" w:rsidR="00617060">
              <w:rPr>
                <w:rFonts w:ascii="Book Antiqua" w:hAnsi="Book Antiqua" w:cs="Times New Roman"/>
                <w:b/>
                <w:sz w:val="24"/>
                <w:szCs w:val="24"/>
              </w:rPr>
              <w:t>, including summary of how outcome was met</w:t>
            </w:r>
          </w:p>
          <w:p w:rsidRPr="006F6583" w:rsidR="00921D2D" w:rsidP="00617060" w:rsidRDefault="00921D2D" w14:paraId="38FF6B44" w14:textId="77777777">
            <w:pPr>
              <w:shd w:val="clear" w:color="auto" w:fill="FFFFFF" w:themeFill="background1"/>
              <w:jc w:val="center"/>
              <w:rPr>
                <w:rFonts w:ascii="Book Antiqua" w:hAnsi="Book Antiqua" w:cs="Times New Roman"/>
                <w:b/>
                <w:sz w:val="24"/>
                <w:szCs w:val="24"/>
              </w:rPr>
            </w:pPr>
          </w:p>
        </w:tc>
      </w:tr>
      <w:tr w:rsidRPr="006F6583" w:rsidR="00921D2D" w:rsidTr="0913DB30" w14:paraId="1E87C945" w14:textId="77777777">
        <w:trPr>
          <w:trHeight w:val="576"/>
        </w:trPr>
        <w:tc>
          <w:tcPr>
            <w:tcW w:w="3192" w:type="dxa"/>
            <w:tcMar/>
          </w:tcPr>
          <w:p w:rsidRPr="00AD6504" w:rsidR="00921D2D" w:rsidP="00AD6504" w:rsidRDefault="00674950" w14:paraId="04303A90" w14:textId="77777777">
            <w:pPr>
              <w:rPr>
                <w:rFonts w:ascii="Book Antiqua" w:hAnsi="Book Antiqua" w:cs="Times New Roman"/>
                <w:sz w:val="24"/>
                <w:szCs w:val="24"/>
              </w:rPr>
            </w:pPr>
            <w:r w:rsidRPr="00674950">
              <w:rPr>
                <w:rFonts w:ascii="Book Antiqua" w:hAnsi="Book Antiqua" w:cs="Times New Roman"/>
                <w:sz w:val="24"/>
                <w:szCs w:val="24"/>
              </w:rPr>
              <w:t>Communicate and collaborate professionally and effectively with patients, healthcare team and third-party providers in diverse environments.</w:t>
            </w:r>
          </w:p>
        </w:tc>
        <w:tc>
          <w:tcPr>
            <w:tcW w:w="3373" w:type="dxa"/>
            <w:tcMar/>
          </w:tcPr>
          <w:p w:rsidR="00921D2D" w:rsidP="00617060" w:rsidRDefault="00A75B5F" w14:paraId="4D9C95C4" w14:textId="77777777">
            <w:pPr>
              <w:shd w:val="clear" w:color="auto" w:fill="FFFFFF" w:themeFill="background1"/>
              <w:jc w:val="center"/>
              <w:rPr>
                <w:rFonts w:ascii="Book Antiqua" w:hAnsi="Book Antiqua" w:cs="Times New Roman"/>
                <w:sz w:val="24"/>
                <w:szCs w:val="24"/>
              </w:rPr>
            </w:pPr>
            <w:r>
              <w:rPr>
                <w:rFonts w:ascii="Book Antiqua" w:hAnsi="Book Antiqua" w:cs="Times New Roman"/>
                <w:sz w:val="24"/>
                <w:szCs w:val="24"/>
              </w:rPr>
              <w:t>AHLT</w:t>
            </w:r>
            <w:r w:rsidR="00435EF7">
              <w:rPr>
                <w:rFonts w:ascii="Book Antiqua" w:hAnsi="Book Antiqua" w:cs="Times New Roman"/>
                <w:sz w:val="24"/>
                <w:szCs w:val="24"/>
              </w:rPr>
              <w:t xml:space="preserve"> 100</w:t>
            </w:r>
          </w:p>
          <w:p w:rsidRPr="006F6583" w:rsidR="00435EF7" w:rsidP="00617060" w:rsidRDefault="00435EF7" w14:paraId="49435105" w14:textId="582FA42E">
            <w:pPr>
              <w:shd w:val="clear" w:color="auto" w:fill="FFFFFF" w:themeFill="background1"/>
              <w:jc w:val="center"/>
              <w:rPr>
                <w:rFonts w:ascii="Book Antiqua" w:hAnsi="Book Antiqua" w:cs="Times New Roman"/>
                <w:sz w:val="24"/>
                <w:szCs w:val="24"/>
              </w:rPr>
            </w:pPr>
            <w:r>
              <w:rPr>
                <w:rFonts w:ascii="Book Antiqua" w:hAnsi="Book Antiqua" w:cs="Times New Roman"/>
                <w:sz w:val="24"/>
                <w:szCs w:val="24"/>
              </w:rPr>
              <w:t>Medical Terminology</w:t>
            </w:r>
          </w:p>
        </w:tc>
        <w:tc>
          <w:tcPr>
            <w:tcW w:w="6203" w:type="dxa"/>
            <w:tcMar/>
          </w:tcPr>
          <w:p w:rsidRPr="006F6583" w:rsidR="00921D2D" w:rsidP="006F6583" w:rsidRDefault="00435EF7" w14:paraId="36881B30" w14:textId="4981F3B5">
            <w:pPr>
              <w:shd w:val="clear" w:color="auto" w:fill="FFFFFF" w:themeFill="background1"/>
              <w:jc w:val="both"/>
              <w:rPr>
                <w:rFonts w:ascii="Book Antiqua" w:hAnsi="Book Antiqua" w:cs="Times New Roman"/>
                <w:sz w:val="24"/>
                <w:szCs w:val="24"/>
              </w:rPr>
            </w:pPr>
            <w:r w:rsidRPr="59FA51BD" w:rsidR="7057D983">
              <w:rPr>
                <w:rFonts w:ascii="Book Antiqua" w:hAnsi="Book Antiqua" w:cs="Times New Roman"/>
                <w:sz w:val="24"/>
                <w:szCs w:val="24"/>
              </w:rPr>
              <w:t xml:space="preserve">We learned different </w:t>
            </w:r>
            <w:r w:rsidRPr="59FA51BD" w:rsidR="350A629A">
              <w:rPr>
                <w:rFonts w:ascii="Book Antiqua" w:hAnsi="Book Antiqua" w:cs="Times New Roman"/>
                <w:sz w:val="24"/>
                <w:szCs w:val="24"/>
              </w:rPr>
              <w:t>medical</w:t>
            </w:r>
            <w:r w:rsidRPr="59FA51BD" w:rsidR="7057D983">
              <w:rPr>
                <w:rFonts w:ascii="Book Antiqua" w:hAnsi="Book Antiqua" w:cs="Times New Roman"/>
                <w:sz w:val="24"/>
                <w:szCs w:val="24"/>
              </w:rPr>
              <w:t xml:space="preserve"> words that they use in </w:t>
            </w:r>
            <w:r w:rsidRPr="59FA51BD" w:rsidR="1E9818CC">
              <w:rPr>
                <w:rFonts w:ascii="Book Antiqua" w:hAnsi="Book Antiqua" w:cs="Times New Roman"/>
                <w:sz w:val="24"/>
                <w:szCs w:val="24"/>
              </w:rPr>
              <w:t xml:space="preserve">the </w:t>
            </w:r>
            <w:r w:rsidRPr="59FA51BD" w:rsidR="1A5622A6">
              <w:rPr>
                <w:rFonts w:ascii="Book Antiqua" w:hAnsi="Book Antiqua" w:cs="Times New Roman"/>
                <w:sz w:val="24"/>
                <w:szCs w:val="24"/>
              </w:rPr>
              <w:t>medical</w:t>
            </w:r>
            <w:r w:rsidRPr="59FA51BD" w:rsidR="1E9818CC">
              <w:rPr>
                <w:rFonts w:ascii="Book Antiqua" w:hAnsi="Book Antiqua" w:cs="Times New Roman"/>
                <w:sz w:val="24"/>
                <w:szCs w:val="24"/>
              </w:rPr>
              <w:t xml:space="preserve"> field </w:t>
            </w:r>
            <w:r w:rsidRPr="59FA51BD" w:rsidR="1E9818CC">
              <w:rPr>
                <w:rFonts w:ascii="Book Antiqua" w:hAnsi="Book Antiqua" w:cs="Times New Roman"/>
                <w:sz w:val="24"/>
                <w:szCs w:val="24"/>
              </w:rPr>
              <w:t>pertaining to</w:t>
            </w:r>
            <w:r w:rsidRPr="59FA51BD" w:rsidR="1E9818CC">
              <w:rPr>
                <w:rFonts w:ascii="Book Antiqua" w:hAnsi="Book Antiqua" w:cs="Times New Roman"/>
                <w:sz w:val="24"/>
                <w:szCs w:val="24"/>
              </w:rPr>
              <w:t xml:space="preserve"> </w:t>
            </w:r>
            <w:r w:rsidRPr="59FA51BD" w:rsidR="1E9818CC">
              <w:rPr>
                <w:rFonts w:ascii="Book Antiqua" w:hAnsi="Book Antiqua" w:cs="Times New Roman"/>
                <w:sz w:val="24"/>
                <w:szCs w:val="24"/>
              </w:rPr>
              <w:t xml:space="preserve">different </w:t>
            </w:r>
            <w:r w:rsidRPr="59FA51BD" w:rsidR="68BCB111">
              <w:rPr>
                <w:rFonts w:ascii="Book Antiqua" w:hAnsi="Book Antiqua" w:cs="Times New Roman"/>
                <w:sz w:val="24"/>
                <w:szCs w:val="24"/>
              </w:rPr>
              <w:t>parts</w:t>
            </w:r>
            <w:r w:rsidRPr="59FA51BD" w:rsidR="68BCB111">
              <w:rPr>
                <w:rFonts w:ascii="Book Antiqua" w:hAnsi="Book Antiqua" w:cs="Times New Roman"/>
                <w:sz w:val="24"/>
                <w:szCs w:val="24"/>
              </w:rPr>
              <w:t xml:space="preserve"> of the body. In this class we ha</w:t>
            </w:r>
            <w:r w:rsidRPr="59FA51BD" w:rsidR="48C60027">
              <w:rPr>
                <w:rFonts w:ascii="Book Antiqua" w:hAnsi="Book Antiqua" w:cs="Times New Roman"/>
                <w:sz w:val="24"/>
                <w:szCs w:val="24"/>
              </w:rPr>
              <w:t xml:space="preserve">d </w:t>
            </w:r>
            <w:r w:rsidRPr="59FA51BD" w:rsidR="68BCB111">
              <w:rPr>
                <w:rFonts w:ascii="Book Antiqua" w:hAnsi="Book Antiqua" w:cs="Times New Roman"/>
                <w:sz w:val="24"/>
                <w:szCs w:val="24"/>
              </w:rPr>
              <w:t xml:space="preserve">case studies </w:t>
            </w:r>
            <w:r w:rsidRPr="59FA51BD" w:rsidR="65A54585">
              <w:rPr>
                <w:rFonts w:ascii="Book Antiqua" w:hAnsi="Book Antiqua" w:cs="Times New Roman"/>
                <w:sz w:val="24"/>
                <w:szCs w:val="24"/>
              </w:rPr>
              <w:t>that we did breaking down the words and wh</w:t>
            </w:r>
            <w:r w:rsidRPr="59FA51BD" w:rsidR="48C60027">
              <w:rPr>
                <w:rFonts w:ascii="Book Antiqua" w:hAnsi="Book Antiqua" w:cs="Times New Roman"/>
                <w:sz w:val="24"/>
                <w:szCs w:val="24"/>
              </w:rPr>
              <w:t xml:space="preserve">at </w:t>
            </w:r>
            <w:r w:rsidRPr="59FA51BD" w:rsidR="14C4C3A0">
              <w:rPr>
                <w:rFonts w:ascii="Book Antiqua" w:hAnsi="Book Antiqua" w:cs="Times New Roman"/>
                <w:sz w:val="24"/>
                <w:szCs w:val="24"/>
              </w:rPr>
              <w:t>the</w:t>
            </w:r>
            <w:r w:rsidRPr="59FA51BD" w:rsidR="48C60027">
              <w:rPr>
                <w:rFonts w:ascii="Book Antiqua" w:hAnsi="Book Antiqua" w:cs="Times New Roman"/>
                <w:sz w:val="24"/>
                <w:szCs w:val="24"/>
              </w:rPr>
              <w:t xml:space="preserve"> words meant. </w:t>
            </w:r>
          </w:p>
        </w:tc>
      </w:tr>
      <w:tr w:rsidRPr="006F6583" w:rsidR="00921D2D" w:rsidTr="0913DB30" w14:paraId="69D11AE6" w14:textId="77777777">
        <w:trPr>
          <w:trHeight w:val="576"/>
        </w:trPr>
        <w:tc>
          <w:tcPr>
            <w:tcW w:w="3192" w:type="dxa"/>
            <w:tcMar/>
          </w:tcPr>
          <w:p w:rsidRPr="00AD6504" w:rsidR="00921D2D" w:rsidP="00AD6504" w:rsidRDefault="00674950" w14:paraId="5A4124D2" w14:textId="77777777">
            <w:pPr>
              <w:rPr>
                <w:rFonts w:ascii="Book Antiqua" w:hAnsi="Book Antiqua" w:cs="Times New Roman"/>
                <w:sz w:val="24"/>
                <w:szCs w:val="24"/>
              </w:rPr>
            </w:pPr>
            <w:r w:rsidRPr="00674950">
              <w:rPr>
                <w:rFonts w:ascii="Book Antiqua" w:hAnsi="Book Antiqua" w:cs="Times New Roman"/>
                <w:sz w:val="24"/>
                <w:szCs w:val="24"/>
              </w:rPr>
              <w:t>Demonstrate a mastery of a complex body of knowledge and specialized skills in the cognitive (knowledge), psychomotor (skills), and affective (behavior) learning domains.</w:t>
            </w:r>
          </w:p>
        </w:tc>
        <w:tc>
          <w:tcPr>
            <w:tcW w:w="3373" w:type="dxa"/>
            <w:tcMar/>
          </w:tcPr>
          <w:p w:rsidR="00921D2D" w:rsidP="00617060" w:rsidRDefault="003B73C3" w14:paraId="05F5C6ED" w14:textId="77777777">
            <w:pPr>
              <w:shd w:val="clear" w:color="auto" w:fill="FFFFFF" w:themeFill="background1"/>
              <w:rPr>
                <w:rFonts w:ascii="Book Antiqua" w:hAnsi="Book Antiqua" w:eastAsia="Times New Roman" w:cs="Arial"/>
                <w:bCs/>
                <w:color w:val="000000"/>
                <w:sz w:val="24"/>
                <w:szCs w:val="24"/>
              </w:rPr>
            </w:pPr>
            <w:r>
              <w:rPr>
                <w:rFonts w:ascii="Book Antiqua" w:hAnsi="Book Antiqua" w:eastAsia="Times New Roman" w:cs="Arial"/>
                <w:bCs/>
                <w:color w:val="000000"/>
                <w:sz w:val="24"/>
                <w:szCs w:val="24"/>
              </w:rPr>
              <w:t>AHLT</w:t>
            </w:r>
            <w:r w:rsidR="00892B3A">
              <w:rPr>
                <w:rFonts w:ascii="Book Antiqua" w:hAnsi="Book Antiqua" w:eastAsia="Times New Roman" w:cs="Arial"/>
                <w:bCs/>
                <w:color w:val="000000"/>
                <w:sz w:val="24"/>
                <w:szCs w:val="24"/>
              </w:rPr>
              <w:t xml:space="preserve"> 130</w:t>
            </w:r>
          </w:p>
          <w:p w:rsidRPr="006F6583" w:rsidR="00892B3A" w:rsidP="00617060" w:rsidRDefault="00892B3A" w14:paraId="102E7471" w14:textId="73F1428A">
            <w:pPr>
              <w:shd w:val="clear" w:color="auto" w:fill="FFFFFF" w:themeFill="background1"/>
              <w:rPr>
                <w:rFonts w:ascii="Book Antiqua" w:hAnsi="Book Antiqua" w:eastAsia="Times New Roman" w:cs="Arial"/>
                <w:bCs/>
                <w:color w:val="000000"/>
                <w:sz w:val="24"/>
                <w:szCs w:val="24"/>
              </w:rPr>
            </w:pPr>
            <w:r>
              <w:rPr>
                <w:rFonts w:ascii="Book Antiqua" w:hAnsi="Book Antiqua" w:eastAsia="Times New Roman" w:cs="Arial"/>
                <w:bCs/>
                <w:color w:val="000000"/>
                <w:sz w:val="24"/>
                <w:szCs w:val="24"/>
              </w:rPr>
              <w:t>Clinical Procedures</w:t>
            </w:r>
          </w:p>
        </w:tc>
        <w:tc>
          <w:tcPr>
            <w:tcW w:w="6203" w:type="dxa"/>
            <w:tcMar/>
          </w:tcPr>
          <w:p w:rsidRPr="006F6583" w:rsidR="00921D2D" w:rsidP="54D4B294" w:rsidRDefault="00BE603B" w14:paraId="6135D8F5" w14:textId="6F28BAD3">
            <w:pPr>
              <w:shd w:val="clear" w:color="auto" w:fill="FFFFFF" w:themeFill="background1"/>
              <w:jc w:val="both"/>
              <w:rPr>
                <w:rFonts w:ascii="Book Antiqua" w:hAnsi="Book Antiqua" w:eastAsia="Times New Roman" w:cs="Arial"/>
                <w:color w:val="000000"/>
                <w:sz w:val="24"/>
                <w:szCs w:val="24"/>
              </w:rPr>
            </w:pPr>
            <w:r w:rsidRPr="54D4B294" w:rsidR="00BE603B">
              <w:rPr>
                <w:rFonts w:ascii="Book Antiqua" w:hAnsi="Book Antiqua" w:eastAsia="Times New Roman" w:cs="Arial"/>
                <w:color w:val="000000" w:themeColor="text1" w:themeTint="FF" w:themeShade="FF"/>
                <w:sz w:val="24"/>
                <w:szCs w:val="24"/>
              </w:rPr>
              <w:t>We learned how to do BP, we learned what systolic and di</w:t>
            </w:r>
            <w:r w:rsidRPr="54D4B294" w:rsidR="004D7220">
              <w:rPr>
                <w:rFonts w:ascii="Book Antiqua" w:hAnsi="Book Antiqua" w:eastAsia="Times New Roman" w:cs="Arial"/>
                <w:color w:val="000000" w:themeColor="text1" w:themeTint="FF" w:themeShade="FF"/>
                <w:sz w:val="24"/>
                <w:szCs w:val="24"/>
              </w:rPr>
              <w:t xml:space="preserve">astolic. </w:t>
            </w:r>
            <w:r w:rsidRPr="54D4B294" w:rsidR="2FC24DA7">
              <w:rPr>
                <w:rFonts w:ascii="Book Antiqua" w:hAnsi="Book Antiqua" w:eastAsia="Times New Roman" w:cs="Arial"/>
                <w:color w:val="000000" w:themeColor="text1" w:themeTint="FF" w:themeShade="FF"/>
                <w:sz w:val="24"/>
                <w:szCs w:val="24"/>
              </w:rPr>
              <w:t>Diastolic</w:t>
            </w:r>
            <w:r w:rsidRPr="54D4B294" w:rsidR="004D7220">
              <w:rPr>
                <w:rFonts w:ascii="Book Antiqua" w:hAnsi="Book Antiqua" w:eastAsia="Times New Roman" w:cs="Arial"/>
                <w:color w:val="000000" w:themeColor="text1" w:themeTint="FF" w:themeShade="FF"/>
                <w:sz w:val="24"/>
                <w:szCs w:val="24"/>
              </w:rPr>
              <w:t xml:space="preserve"> means-</w:t>
            </w:r>
            <w:r w:rsidRPr="54D4B294" w:rsidR="00865343">
              <w:rPr>
                <w:rFonts w:ascii="Book Antiqua" w:hAnsi="Book Antiqua" w:eastAsia="Times New Roman" w:cs="Arial"/>
                <w:color w:val="000000" w:themeColor="text1" w:themeTint="FF" w:themeShade="FF"/>
                <w:sz w:val="24"/>
                <w:szCs w:val="24"/>
              </w:rPr>
              <w:t xml:space="preserve"> when</w:t>
            </w:r>
            <w:r w:rsidRPr="54D4B294" w:rsidR="00260D00">
              <w:rPr>
                <w:rFonts w:ascii="Book Antiqua" w:hAnsi="Book Antiqua" w:eastAsia="Times New Roman" w:cs="Arial"/>
                <w:color w:val="000000" w:themeColor="text1" w:themeTint="FF" w:themeShade="FF"/>
                <w:sz w:val="24"/>
                <w:szCs w:val="24"/>
              </w:rPr>
              <w:t xml:space="preserve"> </w:t>
            </w:r>
            <w:r w:rsidRPr="54D4B294" w:rsidR="00865343">
              <w:rPr>
                <w:rFonts w:ascii="Book Antiqua" w:hAnsi="Book Antiqua" w:eastAsia="Times New Roman" w:cs="Arial"/>
                <w:color w:val="000000" w:themeColor="text1" w:themeTint="FF" w:themeShade="FF"/>
                <w:sz w:val="24"/>
                <w:szCs w:val="24"/>
              </w:rPr>
              <w:t>the</w:t>
            </w:r>
            <w:r w:rsidRPr="54D4B294" w:rsidR="00260D00">
              <w:rPr>
                <w:rFonts w:ascii="Book Antiqua" w:hAnsi="Book Antiqua" w:eastAsia="Times New Roman" w:cs="Arial"/>
                <w:color w:val="000000" w:themeColor="text1" w:themeTint="FF" w:themeShade="FF"/>
                <w:sz w:val="24"/>
                <w:szCs w:val="24"/>
              </w:rPr>
              <w:t xml:space="preserve"> </w:t>
            </w:r>
            <w:r w:rsidRPr="54D4B294" w:rsidR="00865343">
              <w:rPr>
                <w:rFonts w:ascii="Book Antiqua" w:hAnsi="Book Antiqua" w:eastAsia="Times New Roman" w:cs="Arial"/>
                <w:color w:val="000000" w:themeColor="text1" w:themeTint="FF" w:themeShade="FF"/>
                <w:sz w:val="24"/>
                <w:szCs w:val="24"/>
              </w:rPr>
              <w:t xml:space="preserve">hurt muscle </w:t>
            </w:r>
            <w:r w:rsidRPr="54D4B294" w:rsidR="621CFFFE">
              <w:rPr>
                <w:rFonts w:ascii="Book Antiqua" w:hAnsi="Book Antiqua" w:eastAsia="Times New Roman" w:cs="Arial"/>
                <w:color w:val="000000" w:themeColor="text1" w:themeTint="FF" w:themeShade="FF"/>
                <w:sz w:val="24"/>
                <w:szCs w:val="24"/>
              </w:rPr>
              <w:t>relaxes</w:t>
            </w:r>
            <w:r w:rsidRPr="54D4B294" w:rsidR="00865343">
              <w:rPr>
                <w:rFonts w:ascii="Book Antiqua" w:hAnsi="Book Antiqua" w:eastAsia="Times New Roman" w:cs="Arial"/>
                <w:color w:val="000000" w:themeColor="text1" w:themeTint="FF" w:themeShade="FF"/>
                <w:sz w:val="24"/>
                <w:szCs w:val="24"/>
              </w:rPr>
              <w:t>. SYSTOLIC means-</w:t>
            </w:r>
            <w:r w:rsidRPr="54D4B294" w:rsidR="00260D00">
              <w:rPr>
                <w:rFonts w:ascii="Book Antiqua" w:hAnsi="Book Antiqua" w:eastAsia="Times New Roman" w:cs="Arial"/>
                <w:color w:val="000000" w:themeColor="text1" w:themeTint="FF" w:themeShade="FF"/>
                <w:sz w:val="24"/>
                <w:szCs w:val="24"/>
              </w:rPr>
              <w:t xml:space="preserve"> when the heart muscle </w:t>
            </w:r>
            <w:r w:rsidRPr="54D4B294" w:rsidR="52E65867">
              <w:rPr>
                <w:rFonts w:ascii="Book Antiqua" w:hAnsi="Book Antiqua" w:eastAsia="Times New Roman" w:cs="Arial"/>
                <w:color w:val="000000" w:themeColor="text1" w:themeTint="FF" w:themeShade="FF"/>
                <w:sz w:val="24"/>
                <w:szCs w:val="24"/>
              </w:rPr>
              <w:t>contracts</w:t>
            </w:r>
            <w:r w:rsidRPr="54D4B294" w:rsidR="00260D00">
              <w:rPr>
                <w:rFonts w:ascii="Book Antiqua" w:hAnsi="Book Antiqua" w:eastAsia="Times New Roman" w:cs="Arial"/>
                <w:color w:val="000000" w:themeColor="text1" w:themeTint="FF" w:themeShade="FF"/>
                <w:sz w:val="24"/>
                <w:szCs w:val="24"/>
              </w:rPr>
              <w:t xml:space="preserve">. We also learn how to properly do a capillary puncture. We learned how to do an EKG and where all the pads go on a </w:t>
            </w:r>
            <w:r w:rsidRPr="54D4B294" w:rsidR="7993CE65">
              <w:rPr>
                <w:rFonts w:ascii="Book Antiqua" w:hAnsi="Book Antiqua" w:eastAsia="Times New Roman" w:cs="Arial"/>
                <w:color w:val="000000" w:themeColor="text1" w:themeTint="FF" w:themeShade="FF"/>
                <w:sz w:val="24"/>
                <w:szCs w:val="24"/>
              </w:rPr>
              <w:t>person's</w:t>
            </w:r>
            <w:r w:rsidRPr="54D4B294" w:rsidR="00260D00">
              <w:rPr>
                <w:rFonts w:ascii="Book Antiqua" w:hAnsi="Book Antiqua" w:eastAsia="Times New Roman" w:cs="Arial"/>
                <w:color w:val="000000" w:themeColor="text1" w:themeTint="FF" w:themeShade="FF"/>
                <w:sz w:val="24"/>
                <w:szCs w:val="24"/>
              </w:rPr>
              <w:t xml:space="preserve"> body.</w:t>
            </w:r>
          </w:p>
        </w:tc>
      </w:tr>
      <w:tr w:rsidRPr="006F6583" w:rsidR="00921D2D" w:rsidTr="0913DB30" w14:paraId="22F62EF9" w14:textId="77777777">
        <w:trPr>
          <w:trHeight w:val="576"/>
        </w:trPr>
        <w:tc>
          <w:tcPr>
            <w:tcW w:w="3192" w:type="dxa"/>
            <w:tcMar/>
          </w:tcPr>
          <w:p w:rsidRPr="00AD6504" w:rsidR="00921D2D" w:rsidP="00AD6504" w:rsidRDefault="00674950" w14:paraId="1601D8FA" w14:textId="77777777">
            <w:pPr>
              <w:rPr>
                <w:rFonts w:ascii="Book Antiqua" w:hAnsi="Book Antiqua" w:cs="Times New Roman"/>
                <w:sz w:val="24"/>
                <w:szCs w:val="24"/>
              </w:rPr>
            </w:pPr>
            <w:r w:rsidRPr="00674950">
              <w:rPr>
                <w:rFonts w:ascii="Book Antiqua" w:hAnsi="Book Antiqua" w:cs="Times New Roman"/>
                <w:sz w:val="24"/>
                <w:szCs w:val="24"/>
              </w:rPr>
              <w:t>Demonstrate and practice behavior consistent with the legal and ethical standards of the profession.</w:t>
            </w:r>
          </w:p>
        </w:tc>
        <w:tc>
          <w:tcPr>
            <w:tcW w:w="3373" w:type="dxa"/>
            <w:shd w:val="clear" w:color="auto" w:fill="auto"/>
            <w:tcMar/>
          </w:tcPr>
          <w:p w:rsidR="00921D2D" w:rsidP="00617060" w:rsidRDefault="00B571D5" w14:paraId="6A2A1002" w14:textId="77777777">
            <w:pPr>
              <w:shd w:val="clear" w:color="auto" w:fill="FFFFFF" w:themeFill="background1"/>
              <w:rPr>
                <w:rFonts w:ascii="Book Antiqua" w:hAnsi="Book Antiqua" w:eastAsia="Times New Roman" w:cs="Arial"/>
                <w:bCs/>
                <w:color w:val="000000"/>
                <w:sz w:val="24"/>
                <w:szCs w:val="24"/>
              </w:rPr>
            </w:pPr>
            <w:r>
              <w:rPr>
                <w:rFonts w:ascii="Book Antiqua" w:hAnsi="Book Antiqua" w:eastAsia="Times New Roman" w:cs="Arial"/>
                <w:bCs/>
                <w:color w:val="000000"/>
                <w:sz w:val="24"/>
                <w:szCs w:val="24"/>
              </w:rPr>
              <w:t>AH</w:t>
            </w:r>
            <w:r w:rsidR="00EB6172">
              <w:rPr>
                <w:rFonts w:ascii="Book Antiqua" w:hAnsi="Book Antiqua" w:eastAsia="Times New Roman" w:cs="Arial"/>
                <w:bCs/>
                <w:color w:val="000000"/>
                <w:sz w:val="24"/>
                <w:szCs w:val="24"/>
              </w:rPr>
              <w:t>LT 111</w:t>
            </w:r>
          </w:p>
          <w:p w:rsidRPr="006F6583" w:rsidR="00EB6172" w:rsidP="00617060" w:rsidRDefault="00EB6172" w14:paraId="5FEDA61E" w14:textId="0B39C60E">
            <w:pPr>
              <w:shd w:val="clear" w:color="auto" w:fill="FFFFFF" w:themeFill="background1"/>
              <w:rPr>
                <w:rFonts w:ascii="Book Antiqua" w:hAnsi="Book Antiqua" w:eastAsia="Times New Roman" w:cs="Arial"/>
                <w:bCs/>
                <w:color w:val="000000"/>
                <w:sz w:val="24"/>
                <w:szCs w:val="24"/>
              </w:rPr>
            </w:pPr>
            <w:r>
              <w:rPr>
                <w:rFonts w:ascii="Book Antiqua" w:hAnsi="Book Antiqua" w:eastAsia="Times New Roman" w:cs="Arial"/>
                <w:bCs/>
                <w:color w:val="000000"/>
                <w:sz w:val="24"/>
                <w:szCs w:val="24"/>
              </w:rPr>
              <w:t>Intro to Heath Care</w:t>
            </w:r>
          </w:p>
        </w:tc>
        <w:tc>
          <w:tcPr>
            <w:tcW w:w="6203" w:type="dxa"/>
            <w:tcMar/>
          </w:tcPr>
          <w:p w:rsidRPr="006F6583" w:rsidR="00921D2D" w:rsidP="54D4B294" w:rsidRDefault="007026C8" w14:paraId="3B0AA8B0" w14:textId="498551DB">
            <w:pPr>
              <w:shd w:val="clear" w:color="auto" w:fill="FFFFFF" w:themeFill="background1"/>
              <w:jc w:val="both"/>
              <w:rPr>
                <w:rFonts w:ascii="Book Antiqua" w:hAnsi="Book Antiqua" w:eastAsia="Times New Roman" w:cs="Arial"/>
                <w:color w:val="000000"/>
                <w:sz w:val="24"/>
                <w:szCs w:val="24"/>
              </w:rPr>
            </w:pPr>
            <w:r w:rsidRPr="54D4B294" w:rsidR="007026C8">
              <w:rPr>
                <w:rFonts w:ascii="Book Antiqua" w:hAnsi="Book Antiqua" w:eastAsia="Times New Roman" w:cs="Arial"/>
                <w:color w:val="000000" w:themeColor="text1" w:themeTint="FF" w:themeShade="FF"/>
                <w:sz w:val="24"/>
                <w:szCs w:val="24"/>
              </w:rPr>
              <w:t xml:space="preserve">I learned about so many legal and ethical actions in this class for example we learned about </w:t>
            </w:r>
            <w:r w:rsidRPr="54D4B294" w:rsidR="004D7B1F">
              <w:rPr>
                <w:rFonts w:ascii="Book Antiqua" w:hAnsi="Book Antiqua" w:eastAsia="Times New Roman" w:cs="Arial"/>
                <w:color w:val="000000" w:themeColor="text1" w:themeTint="FF" w:themeShade="FF"/>
                <w:sz w:val="24"/>
                <w:szCs w:val="24"/>
              </w:rPr>
              <w:t xml:space="preserve">HIPPA. It stands for Health </w:t>
            </w:r>
            <w:r w:rsidRPr="54D4B294" w:rsidR="00F72212">
              <w:rPr>
                <w:rFonts w:ascii="Book Antiqua" w:hAnsi="Book Antiqua" w:eastAsia="Times New Roman" w:cs="Arial"/>
                <w:color w:val="000000" w:themeColor="text1" w:themeTint="FF" w:themeShade="FF"/>
                <w:sz w:val="24"/>
                <w:szCs w:val="24"/>
              </w:rPr>
              <w:t>Insurance Portab</w:t>
            </w:r>
            <w:r w:rsidRPr="54D4B294" w:rsidR="00635F62">
              <w:rPr>
                <w:rFonts w:ascii="Book Antiqua" w:hAnsi="Book Antiqua" w:eastAsia="Times New Roman" w:cs="Arial"/>
                <w:color w:val="000000" w:themeColor="text1" w:themeTint="FF" w:themeShade="FF"/>
                <w:sz w:val="24"/>
                <w:szCs w:val="24"/>
              </w:rPr>
              <w:t>i</w:t>
            </w:r>
            <w:r w:rsidRPr="54D4B294" w:rsidR="00F72212">
              <w:rPr>
                <w:rFonts w:ascii="Book Antiqua" w:hAnsi="Book Antiqua" w:eastAsia="Times New Roman" w:cs="Arial"/>
                <w:color w:val="000000" w:themeColor="text1" w:themeTint="FF" w:themeShade="FF"/>
                <w:sz w:val="24"/>
                <w:szCs w:val="24"/>
              </w:rPr>
              <w:t>l</w:t>
            </w:r>
            <w:r w:rsidRPr="54D4B294" w:rsidR="00635F62">
              <w:rPr>
                <w:rFonts w:ascii="Book Antiqua" w:hAnsi="Book Antiqua" w:eastAsia="Times New Roman" w:cs="Arial"/>
                <w:color w:val="000000" w:themeColor="text1" w:themeTint="FF" w:themeShade="FF"/>
                <w:sz w:val="24"/>
                <w:szCs w:val="24"/>
              </w:rPr>
              <w:t>i</w:t>
            </w:r>
            <w:r w:rsidRPr="54D4B294" w:rsidR="00F72212">
              <w:rPr>
                <w:rFonts w:ascii="Book Antiqua" w:hAnsi="Book Antiqua" w:eastAsia="Times New Roman" w:cs="Arial"/>
                <w:color w:val="000000" w:themeColor="text1" w:themeTint="FF" w:themeShade="FF"/>
                <w:sz w:val="24"/>
                <w:szCs w:val="24"/>
              </w:rPr>
              <w:t>ty and Accountabil</w:t>
            </w:r>
            <w:r w:rsidRPr="54D4B294" w:rsidR="00635F62">
              <w:rPr>
                <w:rFonts w:ascii="Book Antiqua" w:hAnsi="Book Antiqua" w:eastAsia="Times New Roman" w:cs="Arial"/>
                <w:color w:val="000000" w:themeColor="text1" w:themeTint="FF" w:themeShade="FF"/>
                <w:sz w:val="24"/>
                <w:szCs w:val="24"/>
              </w:rPr>
              <w:t>i</w:t>
            </w:r>
            <w:r w:rsidRPr="54D4B294" w:rsidR="00F72212">
              <w:rPr>
                <w:rFonts w:ascii="Book Antiqua" w:hAnsi="Book Antiqua" w:eastAsia="Times New Roman" w:cs="Arial"/>
                <w:color w:val="000000" w:themeColor="text1" w:themeTint="FF" w:themeShade="FF"/>
                <w:sz w:val="24"/>
                <w:szCs w:val="24"/>
              </w:rPr>
              <w:t xml:space="preserve">ty Act. Which </w:t>
            </w:r>
            <w:r w:rsidRPr="54D4B294" w:rsidR="00635F62">
              <w:rPr>
                <w:rFonts w:ascii="Book Antiqua" w:hAnsi="Book Antiqua" w:eastAsia="Times New Roman" w:cs="Arial"/>
                <w:color w:val="000000" w:themeColor="text1" w:themeTint="FF" w:themeShade="FF"/>
                <w:sz w:val="24"/>
                <w:szCs w:val="24"/>
              </w:rPr>
              <w:t xml:space="preserve">protects </w:t>
            </w:r>
            <w:r w:rsidRPr="54D4B294" w:rsidR="28F67EF0">
              <w:rPr>
                <w:rFonts w:ascii="Book Antiqua" w:hAnsi="Book Antiqua" w:eastAsia="Times New Roman" w:cs="Arial"/>
                <w:color w:val="000000" w:themeColor="text1" w:themeTint="FF" w:themeShade="FF"/>
                <w:sz w:val="24"/>
                <w:szCs w:val="24"/>
              </w:rPr>
              <w:t>patients'</w:t>
            </w:r>
            <w:r w:rsidRPr="54D4B294" w:rsidR="00635F62">
              <w:rPr>
                <w:rFonts w:ascii="Book Antiqua" w:hAnsi="Book Antiqua" w:eastAsia="Times New Roman" w:cs="Arial"/>
                <w:color w:val="000000" w:themeColor="text1" w:themeTint="FF" w:themeShade="FF"/>
                <w:sz w:val="24"/>
                <w:szCs w:val="24"/>
              </w:rPr>
              <w:t xml:space="preserve"> information from being released.</w:t>
            </w:r>
          </w:p>
        </w:tc>
      </w:tr>
      <w:tr w:rsidRPr="006F6583" w:rsidR="00921D2D" w:rsidTr="0913DB30" w14:paraId="0483E9A0" w14:textId="77777777">
        <w:trPr>
          <w:trHeight w:val="576"/>
        </w:trPr>
        <w:tc>
          <w:tcPr>
            <w:tcW w:w="3192" w:type="dxa"/>
            <w:tcMar/>
          </w:tcPr>
          <w:p w:rsidRPr="00AD6504" w:rsidR="00921D2D" w:rsidP="00AD6504" w:rsidRDefault="00674950" w14:paraId="5974C16D" w14:textId="77777777">
            <w:pPr>
              <w:rPr>
                <w:rFonts w:ascii="Book Antiqua" w:hAnsi="Book Antiqua" w:cs="Times New Roman"/>
                <w:sz w:val="24"/>
                <w:szCs w:val="24"/>
              </w:rPr>
            </w:pPr>
            <w:r w:rsidRPr="00674950">
              <w:rPr>
                <w:rFonts w:ascii="Book Antiqua" w:hAnsi="Book Antiqua" w:cs="Times New Roman"/>
                <w:sz w:val="24"/>
                <w:szCs w:val="24"/>
              </w:rPr>
              <w:lastRenderedPageBreak/>
              <w:t>Demonstrate standard, quality, safety, and risk-reduction precautions in the healthcare setting.</w:t>
            </w:r>
          </w:p>
        </w:tc>
        <w:tc>
          <w:tcPr>
            <w:tcW w:w="3373" w:type="dxa"/>
            <w:tcMar/>
          </w:tcPr>
          <w:p w:rsidRPr="006F6583" w:rsidR="00921D2D" w:rsidP="54D4B294" w:rsidRDefault="00921D2D" w14:paraId="4D56DA30" w14:textId="59770C3F">
            <w:pPr>
              <w:shd w:val="clear" w:color="auto" w:fill="FFFFFF" w:themeFill="background1"/>
              <w:rPr>
                <w:rFonts w:ascii="Book Antiqua" w:hAnsi="Book Antiqua" w:eastAsia="Times New Roman" w:cs="Arial"/>
                <w:color w:val="000000" w:themeColor="text1" w:themeTint="FF" w:themeShade="FF"/>
                <w:sz w:val="24"/>
                <w:szCs w:val="24"/>
              </w:rPr>
            </w:pPr>
            <w:r w:rsidRPr="54D4B294" w:rsidR="0B3E0CA5">
              <w:rPr>
                <w:rFonts w:ascii="Book Antiqua" w:hAnsi="Book Antiqua" w:eastAsia="Times New Roman" w:cs="Arial"/>
                <w:color w:val="000000" w:themeColor="text1" w:themeTint="FF" w:themeShade="FF"/>
                <w:sz w:val="24"/>
                <w:szCs w:val="24"/>
              </w:rPr>
              <w:t>AHLT 230</w:t>
            </w:r>
          </w:p>
          <w:p w:rsidRPr="006F6583" w:rsidR="00921D2D" w:rsidP="54D4B294" w:rsidRDefault="00921D2D" w14:paraId="6F2D4A90" w14:textId="45A66398">
            <w:pPr>
              <w:pStyle w:val="Normal"/>
              <w:shd w:val="clear" w:color="auto" w:fill="FFFFFF" w:themeFill="background1"/>
              <w:rPr>
                <w:rFonts w:ascii="Book Antiqua" w:hAnsi="Book Antiqua" w:eastAsia="Times New Roman" w:cs="Arial"/>
                <w:color w:val="000000"/>
                <w:sz w:val="24"/>
                <w:szCs w:val="24"/>
              </w:rPr>
            </w:pPr>
            <w:r w:rsidRPr="54D4B294" w:rsidR="0B3E0CA5">
              <w:rPr>
                <w:rFonts w:ascii="Book Antiqua" w:hAnsi="Book Antiqua" w:eastAsia="Times New Roman" w:cs="Arial"/>
                <w:color w:val="000000" w:themeColor="text1" w:themeTint="FF" w:themeShade="FF"/>
                <w:sz w:val="24"/>
                <w:szCs w:val="24"/>
              </w:rPr>
              <w:t xml:space="preserve">Medical </w:t>
            </w:r>
            <w:r w:rsidRPr="54D4B294" w:rsidR="0B3E0CA5">
              <w:rPr>
                <w:rFonts w:ascii="Book Antiqua" w:hAnsi="Book Antiqua" w:eastAsia="Times New Roman" w:cs="Arial"/>
                <w:color w:val="000000" w:themeColor="text1" w:themeTint="FF" w:themeShade="FF"/>
                <w:sz w:val="24"/>
                <w:szCs w:val="24"/>
              </w:rPr>
              <w:t>Labotory</w:t>
            </w:r>
          </w:p>
        </w:tc>
        <w:tc>
          <w:tcPr>
            <w:tcW w:w="6203" w:type="dxa"/>
            <w:tcMar/>
          </w:tcPr>
          <w:p w:rsidRPr="006F6583" w:rsidR="00921D2D" w:rsidP="54D4B294" w:rsidRDefault="00921D2D" w14:paraId="37925998" w14:textId="02673099">
            <w:pPr>
              <w:shd w:val="clear" w:color="auto" w:fill="FFFFFF" w:themeFill="background1"/>
              <w:jc w:val="both"/>
              <w:rPr>
                <w:rFonts w:ascii="Book Antiqua" w:hAnsi="Book Antiqua" w:eastAsia="Times New Roman" w:cs="Arial"/>
                <w:color w:val="000000"/>
                <w:sz w:val="24"/>
                <w:szCs w:val="24"/>
              </w:rPr>
            </w:pPr>
            <w:r w:rsidRPr="54D4B294" w:rsidR="4DA43BF9">
              <w:rPr>
                <w:rFonts w:ascii="Book Antiqua" w:hAnsi="Book Antiqua" w:eastAsia="Times New Roman" w:cs="Arial"/>
                <w:color w:val="000000" w:themeColor="text1" w:themeTint="FF" w:themeShade="FF"/>
                <w:sz w:val="24"/>
                <w:szCs w:val="24"/>
              </w:rPr>
              <w:t>We learned the safety risk of blood borne pathogens</w:t>
            </w:r>
            <w:r w:rsidRPr="54D4B294" w:rsidR="5CAA9C9A">
              <w:rPr>
                <w:rFonts w:ascii="Book Antiqua" w:hAnsi="Book Antiqua" w:eastAsia="Times New Roman" w:cs="Arial"/>
                <w:color w:val="000000" w:themeColor="text1" w:themeTint="FF" w:themeShade="FF"/>
                <w:sz w:val="24"/>
                <w:szCs w:val="24"/>
              </w:rPr>
              <w:t>, we learned how to be safe when dealing with blood and what precautions to take when blood touches you like a needlestick pr</w:t>
            </w:r>
            <w:r w:rsidRPr="54D4B294" w:rsidR="484609D9">
              <w:rPr>
                <w:rFonts w:ascii="Book Antiqua" w:hAnsi="Book Antiqua" w:eastAsia="Times New Roman" w:cs="Arial"/>
                <w:color w:val="000000" w:themeColor="text1" w:themeTint="FF" w:themeShade="FF"/>
                <w:sz w:val="24"/>
                <w:szCs w:val="24"/>
              </w:rPr>
              <w:t>ick.</w:t>
            </w:r>
          </w:p>
        </w:tc>
      </w:tr>
      <w:tr w:rsidRPr="006F6583" w:rsidR="00921D2D" w:rsidTr="0913DB30" w14:paraId="4D2492B1" w14:textId="77777777">
        <w:trPr>
          <w:trHeight w:val="576"/>
        </w:trPr>
        <w:tc>
          <w:tcPr>
            <w:tcW w:w="3192" w:type="dxa"/>
            <w:tcMar/>
          </w:tcPr>
          <w:p w:rsidRPr="00AD6504" w:rsidR="00921D2D" w:rsidP="00AD6504" w:rsidRDefault="00AD6504" w14:paraId="53A64497" w14:textId="77777777">
            <w:pPr>
              <w:rPr>
                <w:rFonts w:ascii="Book Antiqua" w:hAnsi="Book Antiqua" w:cs="Times New Roman"/>
                <w:sz w:val="24"/>
                <w:szCs w:val="24"/>
              </w:rPr>
            </w:pPr>
            <w:r w:rsidRPr="00AD6504">
              <w:rPr>
                <w:rFonts w:ascii="Book Antiqua" w:hAnsi="Book Antiqua"/>
              </w:rPr>
              <w:t>Utilize appropriate current technology and resources to locate and evaluate information needed to accomplish a goal, and then communicate findings in visual, written and/or oral formats.</w:t>
            </w:r>
          </w:p>
        </w:tc>
        <w:tc>
          <w:tcPr>
            <w:tcW w:w="3373" w:type="dxa"/>
            <w:shd w:val="clear" w:color="auto" w:fill="auto"/>
            <w:tcMar/>
          </w:tcPr>
          <w:p w:rsidRPr="006F6583" w:rsidR="00921D2D" w:rsidP="54D4B294" w:rsidRDefault="00921D2D" w14:paraId="1FC5F527" w14:textId="69F81504">
            <w:pPr>
              <w:shd w:val="clear" w:color="auto" w:fill="FFFFFF" w:themeFill="background1"/>
              <w:rPr>
                <w:rFonts w:ascii="Book Antiqua" w:hAnsi="Book Antiqua" w:eastAsia="Times New Roman" w:cs="Arial"/>
                <w:color w:val="000000" w:themeColor="text1" w:themeTint="FF" w:themeShade="FF"/>
                <w:sz w:val="24"/>
                <w:szCs w:val="24"/>
              </w:rPr>
            </w:pPr>
            <w:r w:rsidRPr="54D4B294" w:rsidR="326A4A2A">
              <w:rPr>
                <w:rFonts w:ascii="Book Antiqua" w:hAnsi="Book Antiqua" w:eastAsia="Times New Roman" w:cs="Arial"/>
                <w:color w:val="000000" w:themeColor="text1" w:themeTint="FF" w:themeShade="FF"/>
                <w:sz w:val="24"/>
                <w:szCs w:val="24"/>
              </w:rPr>
              <w:t xml:space="preserve">AHLT </w:t>
            </w:r>
            <w:r w:rsidRPr="54D4B294" w:rsidR="115B4568">
              <w:rPr>
                <w:rFonts w:ascii="Book Antiqua" w:hAnsi="Book Antiqua" w:eastAsia="Times New Roman" w:cs="Arial"/>
                <w:color w:val="000000" w:themeColor="text1" w:themeTint="FF" w:themeShade="FF"/>
                <w:sz w:val="24"/>
                <w:szCs w:val="24"/>
              </w:rPr>
              <w:t>235</w:t>
            </w:r>
          </w:p>
          <w:p w:rsidRPr="006F6583" w:rsidR="00921D2D" w:rsidP="54D4B294" w:rsidRDefault="00921D2D" w14:paraId="2CA227CD" w14:textId="54A9EFF3">
            <w:pPr>
              <w:pStyle w:val="Normal"/>
              <w:shd w:val="clear" w:color="auto" w:fill="FFFFFF" w:themeFill="background1"/>
              <w:rPr>
                <w:rFonts w:ascii="Book Antiqua" w:hAnsi="Book Antiqua" w:eastAsia="Times New Roman" w:cs="Arial"/>
                <w:color w:val="000000"/>
                <w:sz w:val="24"/>
                <w:szCs w:val="24"/>
              </w:rPr>
            </w:pPr>
            <w:r w:rsidRPr="54D4B294" w:rsidR="115B4568">
              <w:rPr>
                <w:rFonts w:ascii="Book Antiqua" w:hAnsi="Book Antiqua" w:eastAsia="Times New Roman" w:cs="Arial"/>
                <w:color w:val="000000" w:themeColor="text1" w:themeTint="FF" w:themeShade="FF"/>
                <w:sz w:val="24"/>
                <w:szCs w:val="24"/>
              </w:rPr>
              <w:t>Health Care/Remib</w:t>
            </w:r>
          </w:p>
        </w:tc>
        <w:tc>
          <w:tcPr>
            <w:tcW w:w="6203" w:type="dxa"/>
            <w:shd w:val="clear" w:color="auto" w:fill="auto"/>
            <w:tcMar/>
          </w:tcPr>
          <w:p w:rsidRPr="006F6583" w:rsidR="00921D2D" w:rsidP="54D4B294" w:rsidRDefault="00921D2D" w14:paraId="63DDC03B" w14:textId="49ED5C73">
            <w:pPr>
              <w:shd w:val="clear" w:color="auto" w:fill="FFFFFF" w:themeFill="background1"/>
              <w:jc w:val="both"/>
              <w:rPr>
                <w:rFonts w:ascii="Book Antiqua" w:hAnsi="Book Antiqua" w:eastAsia="Times New Roman" w:cs="Arial"/>
                <w:color w:val="000000"/>
                <w:sz w:val="24"/>
                <w:szCs w:val="24"/>
              </w:rPr>
            </w:pPr>
            <w:r w:rsidRPr="54D4B294" w:rsidR="115B4568">
              <w:rPr>
                <w:rFonts w:ascii="Book Antiqua" w:hAnsi="Book Antiqua" w:eastAsia="Times New Roman" w:cs="Arial"/>
                <w:color w:val="000000" w:themeColor="text1" w:themeTint="FF" w:themeShade="FF"/>
                <w:sz w:val="24"/>
                <w:szCs w:val="24"/>
              </w:rPr>
              <w:t xml:space="preserve">Learning about work ethic of </w:t>
            </w:r>
            <w:r w:rsidRPr="54D4B294" w:rsidR="115B4568">
              <w:rPr>
                <w:rFonts w:ascii="Book Antiqua" w:hAnsi="Book Antiqua" w:eastAsia="Times New Roman" w:cs="Arial"/>
                <w:color w:val="000000" w:themeColor="text1" w:themeTint="FF" w:themeShade="FF"/>
                <w:sz w:val="24"/>
                <w:szCs w:val="24"/>
              </w:rPr>
              <w:t>different roles</w:t>
            </w:r>
            <w:r w:rsidRPr="54D4B294" w:rsidR="115B4568">
              <w:rPr>
                <w:rFonts w:ascii="Book Antiqua" w:hAnsi="Book Antiqua" w:eastAsia="Times New Roman" w:cs="Arial"/>
                <w:color w:val="000000" w:themeColor="text1" w:themeTint="FF" w:themeShade="FF"/>
                <w:sz w:val="24"/>
                <w:szCs w:val="24"/>
              </w:rPr>
              <w:t xml:space="preserve"> in the health care field. Understanding the different work settings</w:t>
            </w:r>
          </w:p>
        </w:tc>
      </w:tr>
      <w:tr w:rsidRPr="006F6583" w:rsidR="00921D2D" w:rsidTr="0913DB30" w14:paraId="2C9F296B" w14:textId="77777777">
        <w:trPr>
          <w:trHeight w:val="576"/>
        </w:trPr>
        <w:tc>
          <w:tcPr>
            <w:tcW w:w="3192" w:type="dxa"/>
            <w:tcMar/>
          </w:tcPr>
          <w:p w:rsidRPr="00AD6504" w:rsidR="00921D2D" w:rsidP="00AD6504" w:rsidRDefault="00AD6504" w14:paraId="0F1C626D" w14:textId="77777777">
            <w:pPr>
              <w:rPr>
                <w:rFonts w:ascii="Book Antiqua" w:hAnsi="Book Antiqua" w:cs="Times New Roman"/>
                <w:sz w:val="24"/>
                <w:szCs w:val="24"/>
              </w:rPr>
            </w:pPr>
            <w:r w:rsidRPr="00AD6504">
              <w:rPr>
                <w:rFonts w:ascii="Book Antiqua" w:hAnsi="Book Antiqua"/>
              </w:rPr>
              <w:t>Transfer knowledge, skills and behaviors acquired through formal and informal learning and life experiences to new situations.</w:t>
            </w:r>
          </w:p>
        </w:tc>
        <w:tc>
          <w:tcPr>
            <w:tcW w:w="3373" w:type="dxa"/>
            <w:shd w:val="clear" w:color="auto" w:fill="auto"/>
            <w:tcMar/>
          </w:tcPr>
          <w:p w:rsidRPr="006F6583" w:rsidR="00921D2D" w:rsidP="59FA51BD" w:rsidRDefault="00921D2D" w14:paraId="4EF8A612" w14:textId="0E8AB67E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left"/>
              <w:rPr>
                <w:rFonts w:ascii="Book Antiqua" w:hAnsi="Book Antiqua" w:eastAsia="Times New Roman" w:cs="Arial"/>
                <w:color w:val="000000" w:themeColor="text1" w:themeTint="FF" w:themeShade="FF"/>
                <w:sz w:val="24"/>
                <w:szCs w:val="24"/>
              </w:rPr>
            </w:pPr>
            <w:r w:rsidRPr="59FA51BD" w:rsidR="2795A691">
              <w:rPr>
                <w:rFonts w:ascii="Book Antiqua" w:hAnsi="Book Antiqua" w:eastAsia="Times New Roman" w:cs="Arial"/>
                <w:color w:val="000000" w:themeColor="text1" w:themeTint="FF" w:themeShade="FF"/>
                <w:sz w:val="24"/>
                <w:szCs w:val="24"/>
              </w:rPr>
              <w:t>Psychology</w:t>
            </w:r>
          </w:p>
        </w:tc>
        <w:tc>
          <w:tcPr>
            <w:tcW w:w="6203" w:type="dxa"/>
            <w:shd w:val="clear" w:color="auto" w:fill="auto"/>
            <w:tcMar/>
          </w:tcPr>
          <w:p w:rsidRPr="006F6583" w:rsidR="00921D2D" w:rsidP="54D4B294" w:rsidRDefault="00921D2D" w14:paraId="3407DC67" w14:textId="2CBE2946">
            <w:pPr>
              <w:shd w:val="clear" w:color="auto" w:fill="FFFFFF" w:themeFill="background1"/>
              <w:jc w:val="both"/>
              <w:rPr>
                <w:rFonts w:ascii="Book Antiqua" w:hAnsi="Book Antiqua" w:eastAsia="Times New Roman" w:cs="Arial"/>
                <w:color w:val="000000"/>
                <w:sz w:val="24"/>
                <w:szCs w:val="24"/>
              </w:rPr>
            </w:pPr>
            <w:r w:rsidRPr="59FA51BD" w:rsidR="2795A691">
              <w:rPr>
                <w:rFonts w:ascii="Book Antiqua" w:hAnsi="Book Antiqua" w:eastAsia="Times New Roman" w:cs="Arial"/>
                <w:color w:val="000000" w:themeColor="text1" w:themeTint="FF" w:themeShade="FF"/>
                <w:sz w:val="24"/>
                <w:szCs w:val="24"/>
              </w:rPr>
              <w:t xml:space="preserve">Learning </w:t>
            </w:r>
            <w:r w:rsidRPr="59FA51BD" w:rsidR="2795A691">
              <w:rPr>
                <w:rFonts w:ascii="Book Antiqua" w:hAnsi="Book Antiqua" w:eastAsia="Times New Roman" w:cs="Arial"/>
                <w:color w:val="000000" w:themeColor="text1" w:themeTint="FF" w:themeShade="FF"/>
                <w:sz w:val="24"/>
                <w:szCs w:val="24"/>
              </w:rPr>
              <w:t>different ways</w:t>
            </w:r>
            <w:r w:rsidRPr="59FA51BD" w:rsidR="2795A691">
              <w:rPr>
                <w:rFonts w:ascii="Book Antiqua" w:hAnsi="Book Antiqua" w:eastAsia="Times New Roman" w:cs="Arial"/>
                <w:color w:val="000000" w:themeColor="text1" w:themeTint="FF" w:themeShade="FF"/>
                <w:sz w:val="24"/>
                <w:szCs w:val="24"/>
              </w:rPr>
              <w:t xml:space="preserve"> of how the mind works in the human body.</w:t>
            </w:r>
          </w:p>
        </w:tc>
      </w:tr>
      <w:tr w:rsidRPr="006F6583" w:rsidR="00AD6504" w:rsidTr="0913DB30" w14:paraId="7EBA4B26" w14:textId="77777777">
        <w:trPr>
          <w:trHeight w:val="576"/>
        </w:trPr>
        <w:tc>
          <w:tcPr>
            <w:tcW w:w="3192" w:type="dxa"/>
            <w:tcMar/>
          </w:tcPr>
          <w:p w:rsidRPr="00AD6504" w:rsidR="00AD6504" w:rsidP="00AD6504" w:rsidRDefault="00AD6504" w14:paraId="7104CB14" w14:textId="77777777">
            <w:pPr>
              <w:rPr>
                <w:rFonts w:ascii="Book Antiqua" w:hAnsi="Book Antiqua"/>
              </w:rPr>
            </w:pPr>
            <w:r w:rsidRPr="00AD6504">
              <w:rPr>
                <w:rFonts w:ascii="Book Antiqua" w:hAnsi="Book Antiqua"/>
              </w:rPr>
              <w:t>Employ strategies for reflection on learning and practice in order to adjust learning processes for continual improvement.</w:t>
            </w:r>
          </w:p>
        </w:tc>
        <w:tc>
          <w:tcPr>
            <w:tcW w:w="3373" w:type="dxa"/>
            <w:shd w:val="clear" w:color="auto" w:fill="auto"/>
            <w:tcMar/>
          </w:tcPr>
          <w:p w:rsidRPr="006F6583" w:rsidR="00AD6504" w:rsidP="59FA51BD" w:rsidRDefault="00AD6504" w14:paraId="5FEFBCF8" w14:textId="6EA62C13">
            <w:pPr>
              <w:shd w:val="clear" w:color="auto" w:fill="FFFFFF" w:themeFill="background1"/>
              <w:rPr>
                <w:rFonts w:ascii="Book Antiqua" w:hAnsi="Book Antiqua" w:eastAsia="Times New Roman" w:cs="Arial"/>
                <w:color w:val="000000"/>
                <w:sz w:val="24"/>
                <w:szCs w:val="24"/>
              </w:rPr>
            </w:pPr>
            <w:r w:rsidRPr="59FA51BD" w:rsidR="6449166E">
              <w:rPr>
                <w:rFonts w:ascii="Book Antiqua" w:hAnsi="Book Antiqua" w:eastAsia="Times New Roman" w:cs="Arial"/>
                <w:color w:val="000000" w:themeColor="text1" w:themeTint="FF" w:themeShade="FF"/>
                <w:sz w:val="24"/>
                <w:szCs w:val="24"/>
              </w:rPr>
              <w:t>Internships</w:t>
            </w:r>
            <w:r w:rsidRPr="59FA51BD" w:rsidR="6449166E">
              <w:rPr>
                <w:rFonts w:ascii="Book Antiqua" w:hAnsi="Book Antiqua" w:eastAsia="Times New Roman" w:cs="Arial"/>
                <w:color w:val="000000" w:themeColor="text1" w:themeTint="FF" w:themeShade="FF"/>
                <w:sz w:val="24"/>
                <w:szCs w:val="24"/>
              </w:rPr>
              <w:t xml:space="preserve"> </w:t>
            </w:r>
            <w:r w:rsidRPr="59FA51BD" w:rsidR="6449166E">
              <w:rPr>
                <w:rFonts w:ascii="Book Antiqua" w:hAnsi="Book Antiqua" w:eastAsia="Times New Roman" w:cs="Arial"/>
                <w:color w:val="000000" w:themeColor="text1" w:themeTint="FF" w:themeShade="FF"/>
                <w:sz w:val="24"/>
                <w:szCs w:val="24"/>
              </w:rPr>
              <w:t>evaluate</w:t>
            </w:r>
            <w:r w:rsidRPr="59FA51BD" w:rsidR="6449166E">
              <w:rPr>
                <w:rFonts w:ascii="Book Antiqua" w:hAnsi="Book Antiqua" w:eastAsia="Times New Roman" w:cs="Arial"/>
                <w:color w:val="000000" w:themeColor="text1" w:themeTint="FF" w:themeShade="FF"/>
                <w:sz w:val="24"/>
                <w:szCs w:val="24"/>
              </w:rPr>
              <w:t>.</w:t>
            </w:r>
          </w:p>
        </w:tc>
        <w:tc>
          <w:tcPr>
            <w:tcW w:w="6203" w:type="dxa"/>
            <w:shd w:val="clear" w:color="auto" w:fill="auto"/>
            <w:tcMar/>
          </w:tcPr>
          <w:p w:rsidRPr="006F6583" w:rsidR="00AD6504" w:rsidP="59FA51BD" w:rsidRDefault="00AD6504" w14:paraId="0B3155EE" w14:textId="3BEEE8B4">
            <w:pPr>
              <w:pStyle w:val="Normal"/>
              <w:shd w:val="clear" w:color="auto" w:fill="FFFFFF" w:themeFill="background1"/>
              <w:jc w:val="both"/>
              <w:rPr>
                <w:rFonts w:ascii="Book Antiqua" w:hAnsi="Book Antiqua" w:eastAsia="Times New Roman" w:cs="Arial"/>
                <w:color w:val="000000"/>
                <w:sz w:val="24"/>
                <w:szCs w:val="24"/>
              </w:rPr>
            </w:pPr>
            <w:r w:rsidRPr="59FA51BD" w:rsidR="6449166E">
              <w:rPr>
                <w:rFonts w:ascii="Book Antiqua" w:hAnsi="Book Antiqua" w:eastAsia="Times New Roman" w:cs="Arial"/>
                <w:color w:val="000000" w:themeColor="text1" w:themeTint="FF" w:themeShade="FF"/>
                <w:sz w:val="24"/>
                <w:szCs w:val="24"/>
              </w:rPr>
              <w:t>Grading us on how we were doing during the whole process so we can know what to work on to become better</w:t>
            </w:r>
          </w:p>
        </w:tc>
      </w:tr>
      <w:tr w:rsidRPr="006F6583" w:rsidR="00AD6504" w:rsidTr="0913DB30" w14:paraId="0263CBAD" w14:textId="77777777">
        <w:trPr>
          <w:trHeight w:val="576"/>
        </w:trPr>
        <w:tc>
          <w:tcPr>
            <w:tcW w:w="3192" w:type="dxa"/>
            <w:tcMar/>
          </w:tcPr>
          <w:p w:rsidRPr="00AD6504" w:rsidR="00AD6504" w:rsidP="00AD6504" w:rsidRDefault="00AD6504" w14:paraId="4BE1D9C7" w14:textId="77777777">
            <w:pPr>
              <w:rPr>
                <w:rFonts w:ascii="Book Antiqua" w:hAnsi="Book Antiqua"/>
              </w:rPr>
            </w:pPr>
            <w:r w:rsidRPr="00AD6504">
              <w:rPr>
                <w:rFonts w:ascii="Book Antiqua" w:hAnsi="Book Antiqua"/>
              </w:rPr>
              <w:t>Follow established methods of inquiry and mathematical reasoning to form conclusions and make decisions.</w:t>
            </w:r>
          </w:p>
        </w:tc>
        <w:tc>
          <w:tcPr>
            <w:tcW w:w="3373" w:type="dxa"/>
            <w:shd w:val="clear" w:color="auto" w:fill="auto"/>
            <w:tcMar/>
          </w:tcPr>
          <w:p w:rsidRPr="006F6583" w:rsidR="00AD6504" w:rsidP="54D4B294" w:rsidRDefault="00AD6504" w14:paraId="7C2D4073" w14:textId="6A3938D7">
            <w:pPr>
              <w:shd w:val="clear" w:color="auto" w:fill="FFFFFF" w:themeFill="background1"/>
              <w:rPr>
                <w:rFonts w:ascii="Book Antiqua" w:hAnsi="Book Antiqua" w:eastAsia="Times New Roman" w:cs="Arial"/>
                <w:color w:val="000000" w:themeColor="text1" w:themeTint="FF" w:themeShade="FF"/>
                <w:sz w:val="24"/>
                <w:szCs w:val="24"/>
              </w:rPr>
            </w:pPr>
            <w:r w:rsidRPr="54D4B294" w:rsidR="21C3697F">
              <w:rPr>
                <w:rFonts w:ascii="Book Antiqua" w:hAnsi="Book Antiqua" w:eastAsia="Times New Roman" w:cs="Arial"/>
                <w:color w:val="000000" w:themeColor="text1" w:themeTint="FF" w:themeShade="FF"/>
                <w:sz w:val="24"/>
                <w:szCs w:val="24"/>
              </w:rPr>
              <w:t>AHLT 240</w:t>
            </w:r>
          </w:p>
          <w:p w:rsidRPr="006F6583" w:rsidR="00AD6504" w:rsidP="54D4B294" w:rsidRDefault="00AD6504" w14:paraId="326C9391" w14:textId="2B25A2D2">
            <w:pPr>
              <w:pStyle w:val="Normal"/>
              <w:shd w:val="clear" w:color="auto" w:fill="FFFFFF" w:themeFill="background1"/>
              <w:rPr>
                <w:rFonts w:ascii="Book Antiqua" w:hAnsi="Book Antiqua" w:eastAsia="Times New Roman" w:cs="Arial"/>
                <w:color w:val="000000"/>
                <w:sz w:val="24"/>
                <w:szCs w:val="24"/>
              </w:rPr>
            </w:pPr>
            <w:r w:rsidRPr="54D4B294" w:rsidR="21C3697F">
              <w:rPr>
                <w:rFonts w:ascii="Book Antiqua" w:hAnsi="Book Antiqua" w:eastAsia="Times New Roman" w:cs="Arial"/>
                <w:color w:val="000000" w:themeColor="text1" w:themeTint="FF" w:themeShade="FF"/>
                <w:sz w:val="24"/>
                <w:szCs w:val="24"/>
              </w:rPr>
              <w:t>Pharmacology</w:t>
            </w:r>
          </w:p>
        </w:tc>
        <w:tc>
          <w:tcPr>
            <w:tcW w:w="6203" w:type="dxa"/>
            <w:shd w:val="clear" w:color="auto" w:fill="auto"/>
            <w:tcMar/>
          </w:tcPr>
          <w:p w:rsidRPr="006F6583" w:rsidR="00AD6504" w:rsidP="54D4B294" w:rsidRDefault="00AD6504" w14:paraId="0A65E736" w14:textId="71744C28">
            <w:pPr>
              <w:shd w:val="clear" w:color="auto" w:fill="FFFFFF" w:themeFill="background1"/>
              <w:jc w:val="both"/>
              <w:rPr>
                <w:rFonts w:ascii="Book Antiqua" w:hAnsi="Book Antiqua" w:eastAsia="Times New Roman" w:cs="Arial"/>
                <w:color w:val="000000"/>
                <w:sz w:val="24"/>
                <w:szCs w:val="24"/>
              </w:rPr>
            </w:pPr>
            <w:r w:rsidRPr="54D4B294" w:rsidR="21C3697F">
              <w:rPr>
                <w:rFonts w:ascii="Book Antiqua" w:hAnsi="Book Antiqua" w:eastAsia="Times New Roman" w:cs="Arial"/>
                <w:color w:val="000000" w:themeColor="text1" w:themeTint="FF" w:themeShade="FF"/>
                <w:sz w:val="24"/>
                <w:szCs w:val="24"/>
              </w:rPr>
              <w:t>Learning about medication and how it is disputed out to patients in the different dosages that are given out to them</w:t>
            </w:r>
          </w:p>
        </w:tc>
      </w:tr>
      <w:tr w:rsidRPr="006F6583" w:rsidR="00AD6504" w:rsidTr="0913DB30" w14:paraId="396462DC" w14:textId="77777777">
        <w:trPr>
          <w:trHeight w:val="576"/>
        </w:trPr>
        <w:tc>
          <w:tcPr>
            <w:tcW w:w="3192" w:type="dxa"/>
            <w:tcMar/>
          </w:tcPr>
          <w:p w:rsidRPr="00AD6504" w:rsidR="00AD6504" w:rsidP="00AD6504" w:rsidRDefault="00AD6504" w14:paraId="49896325" w14:textId="77777777">
            <w:pPr>
              <w:rPr>
                <w:rFonts w:ascii="Book Antiqua" w:hAnsi="Book Antiqua"/>
              </w:rPr>
            </w:pPr>
            <w:r w:rsidRPr="00AD6504">
              <w:rPr>
                <w:rFonts w:ascii="Book Antiqua" w:hAnsi="Book Antiqua"/>
              </w:rPr>
              <w:t>Participate in social, academic, and professional communities for individual growth and to function as a citizen of a multicultural world.</w:t>
            </w:r>
          </w:p>
        </w:tc>
        <w:tc>
          <w:tcPr>
            <w:tcW w:w="3373" w:type="dxa"/>
            <w:shd w:val="clear" w:color="auto" w:fill="auto"/>
            <w:tcMar/>
          </w:tcPr>
          <w:p w:rsidRPr="006F6583" w:rsidR="00AD6504" w:rsidP="59FA51BD" w:rsidRDefault="00AD6504" w14:paraId="3680C2B5" w14:textId="46BDCACB">
            <w:pPr>
              <w:shd w:val="clear" w:color="auto" w:fill="FFFFFF" w:themeFill="background1"/>
              <w:rPr>
                <w:rFonts w:ascii="Book Antiqua" w:hAnsi="Book Antiqua" w:eastAsia="Times New Roman" w:cs="Arial"/>
                <w:color w:val="000000" w:themeColor="text1" w:themeTint="FF" w:themeShade="FF"/>
                <w:sz w:val="24"/>
                <w:szCs w:val="24"/>
              </w:rPr>
            </w:pPr>
            <w:r w:rsidRPr="59FA51BD" w:rsidR="3BCC1DA1">
              <w:rPr>
                <w:rFonts w:ascii="Book Antiqua" w:hAnsi="Book Antiqua" w:eastAsia="Times New Roman" w:cs="Arial"/>
                <w:color w:val="000000" w:themeColor="text1" w:themeTint="FF" w:themeShade="FF"/>
                <w:sz w:val="24"/>
                <w:szCs w:val="24"/>
              </w:rPr>
              <w:t>AHLT 111</w:t>
            </w:r>
          </w:p>
          <w:p w:rsidRPr="006F6583" w:rsidR="00AD6504" w:rsidP="59FA51BD" w:rsidRDefault="00AD6504" w14:paraId="36AD5E3B" w14:textId="0901AEE0">
            <w:pPr>
              <w:pStyle w:val="Normal"/>
              <w:shd w:val="clear" w:color="auto" w:fill="FFFFFF" w:themeFill="background1"/>
              <w:rPr>
                <w:rFonts w:ascii="Book Antiqua" w:hAnsi="Book Antiqua" w:eastAsia="Times New Roman" w:cs="Arial"/>
                <w:color w:val="000000"/>
                <w:sz w:val="24"/>
                <w:szCs w:val="24"/>
              </w:rPr>
            </w:pPr>
            <w:r w:rsidRPr="59FA51BD" w:rsidR="3BCC1DA1">
              <w:rPr>
                <w:rFonts w:ascii="Book Antiqua" w:hAnsi="Book Antiqua" w:eastAsia="Times New Roman" w:cs="Arial"/>
                <w:color w:val="000000" w:themeColor="text1" w:themeTint="FF" w:themeShade="FF"/>
                <w:sz w:val="24"/>
                <w:szCs w:val="24"/>
              </w:rPr>
              <w:t>Intro to Health</w:t>
            </w:r>
          </w:p>
        </w:tc>
        <w:tc>
          <w:tcPr>
            <w:tcW w:w="6203" w:type="dxa"/>
            <w:shd w:val="clear" w:color="auto" w:fill="auto"/>
            <w:tcMar/>
          </w:tcPr>
          <w:p w:rsidRPr="006F6583" w:rsidR="00AD6504" w:rsidP="59FA51BD" w:rsidRDefault="00AD6504" w14:paraId="3404DB78" w14:textId="53BA2669">
            <w:pPr>
              <w:shd w:val="clear" w:color="auto" w:fill="FFFFFF" w:themeFill="background1"/>
              <w:jc w:val="both"/>
              <w:rPr>
                <w:rFonts w:ascii="Book Antiqua" w:hAnsi="Book Antiqua" w:eastAsia="Times New Roman" w:cs="Arial"/>
                <w:color w:val="000000"/>
                <w:sz w:val="24"/>
                <w:szCs w:val="24"/>
              </w:rPr>
            </w:pPr>
            <w:r w:rsidRPr="0913DB30" w:rsidR="679C0DA2">
              <w:rPr>
                <w:rFonts w:ascii="Book Antiqua" w:hAnsi="Book Antiqua" w:eastAsia="Times New Roman" w:cs="Arial"/>
                <w:color w:val="000000" w:themeColor="text1" w:themeTint="FF" w:themeShade="FF"/>
                <w:sz w:val="24"/>
                <w:szCs w:val="24"/>
              </w:rPr>
              <w:t xml:space="preserve">Explaining the differences of how the </w:t>
            </w:r>
            <w:r w:rsidRPr="0913DB30" w:rsidR="679C0DA2">
              <w:rPr>
                <w:rFonts w:ascii="Book Antiqua" w:hAnsi="Book Antiqua" w:eastAsia="Times New Roman" w:cs="Arial"/>
                <w:color w:val="000000" w:themeColor="text1" w:themeTint="FF" w:themeShade="FF"/>
                <w:sz w:val="24"/>
                <w:szCs w:val="24"/>
              </w:rPr>
              <w:t>Amish</w:t>
            </w:r>
            <w:r w:rsidRPr="0913DB30" w:rsidR="679C0DA2">
              <w:rPr>
                <w:rFonts w:ascii="Book Antiqua" w:hAnsi="Book Antiqua" w:eastAsia="Times New Roman" w:cs="Arial"/>
                <w:color w:val="000000" w:themeColor="text1" w:themeTint="FF" w:themeShade="FF"/>
                <w:sz w:val="24"/>
                <w:szCs w:val="24"/>
              </w:rPr>
              <w:t xml:space="preserve"> people view is and how they live.</w:t>
            </w:r>
          </w:p>
        </w:tc>
      </w:tr>
    </w:tbl>
    <w:p w:rsidRPr="006F6583" w:rsidR="00211F5C" w:rsidP="00557C59" w:rsidRDefault="00211F5C" w14:paraId="5B316AB6" w14:textId="77777777">
      <w:pPr>
        <w:rPr>
          <w:rFonts w:ascii="Book Antiqua" w:hAnsi="Book Antiqua" w:cs="Times New Roman"/>
          <w:sz w:val="24"/>
          <w:szCs w:val="24"/>
        </w:rPr>
      </w:pPr>
    </w:p>
    <w:sectPr w:rsidRPr="006F6583" w:rsidR="00211F5C" w:rsidSect="00617060">
      <w:headerReference w:type="default" r:id="rId8"/>
      <w:pgSz w:w="15840" w:h="12240" w:orient="landscape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8E62CB" w:rsidP="00D77CE8" w:rsidRDefault="008E62CB" w14:paraId="2D5A8EED" w14:textId="77777777">
      <w:pPr>
        <w:spacing w:after="0" w:line="240" w:lineRule="auto"/>
      </w:pPr>
      <w:r>
        <w:separator/>
      </w:r>
    </w:p>
  </w:endnote>
  <w:endnote w:type="continuationSeparator" w:id="0">
    <w:p w:rsidR="008E62CB" w:rsidP="00D77CE8" w:rsidRDefault="008E62CB" w14:paraId="10132BCC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8E62CB" w:rsidP="00D77CE8" w:rsidRDefault="008E62CB" w14:paraId="4FA2F1AF" w14:textId="77777777">
      <w:pPr>
        <w:spacing w:after="0" w:line="240" w:lineRule="auto"/>
      </w:pPr>
      <w:r>
        <w:separator/>
      </w:r>
    </w:p>
  </w:footnote>
  <w:footnote w:type="continuationSeparator" w:id="0">
    <w:p w:rsidR="008E62CB" w:rsidP="00D77CE8" w:rsidRDefault="008E62CB" w14:paraId="68D43EF8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p w:rsidR="00D77CE8" w:rsidP="00D77CE8" w:rsidRDefault="00617060" w14:paraId="1FFFD93E" w14:textId="77777777">
    <w:pPr>
      <w:pStyle w:val="Header"/>
      <w:jc w:val="center"/>
    </w:pPr>
    <w:r w:rsidRPr="009F1FAA">
      <w:rPr>
        <w:rFonts w:ascii="Book Antiqua" w:hAnsi="Book Antiqua"/>
        <w:noProof/>
      </w:rPr>
      <w:drawing>
        <wp:anchor distT="0" distB="0" distL="114300" distR="114300" simplePos="0" relativeHeight="251659264" behindDoc="0" locked="0" layoutInCell="1" allowOverlap="1" wp14:anchorId="20EA2C2B" wp14:editId="52AD3567">
          <wp:simplePos x="0" y="0"/>
          <wp:positionH relativeFrom="margin">
            <wp:posOffset>2762250</wp:posOffset>
          </wp:positionH>
          <wp:positionV relativeFrom="paragraph">
            <wp:posOffset>0</wp:posOffset>
          </wp:positionV>
          <wp:extent cx="2623930" cy="384058"/>
          <wp:effectExtent l="0" t="0" r="5080" b="0"/>
          <wp:wrapNone/>
          <wp:docPr id="1" name="Picture 1" descr="Bryant &amp; Stratton College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SC_Lockup_Black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23930" cy="38405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intelligence2.xml><?xml version="1.0" encoding="utf-8"?>
<int2:intelligence xmlns:int2="http://schemas.microsoft.com/office/intelligence/2020/intelligence">
  <int2:observations>
    <int2:textHash int2:hashCode="IKYqcP2fbSoQKI" int2:id="7Nw5QKZz">
      <int2:state int2:type="AugLoop_Text_Critique" int2:value="Rejected"/>
    </int2:textHash>
  </int2:observations>
  <int2:intelligenceSetting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A91B60"/>
    <w:multiLevelType w:val="hybridMultilevel"/>
    <w:tmpl w:val="900200AE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383C092E"/>
    <w:multiLevelType w:val="multilevel"/>
    <w:tmpl w:val="BF247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" w15:restartNumberingAfterBreak="0">
    <w:nsid w:val="73C10015"/>
    <w:multiLevelType w:val="hybridMultilevel"/>
    <w:tmpl w:val="C882E0FC"/>
    <w:lvl w:ilvl="0" w:tplc="8598BF08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172F"/>
    <w:rsid w:val="0005178A"/>
    <w:rsid w:val="00094079"/>
    <w:rsid w:val="000C6E6B"/>
    <w:rsid w:val="001366F3"/>
    <w:rsid w:val="001801BD"/>
    <w:rsid w:val="0018357E"/>
    <w:rsid w:val="00191B9B"/>
    <w:rsid w:val="001E11DB"/>
    <w:rsid w:val="001E43D8"/>
    <w:rsid w:val="00211F5C"/>
    <w:rsid w:val="002444B9"/>
    <w:rsid w:val="0024638D"/>
    <w:rsid w:val="00260D00"/>
    <w:rsid w:val="002861F3"/>
    <w:rsid w:val="00293502"/>
    <w:rsid w:val="00324678"/>
    <w:rsid w:val="00362436"/>
    <w:rsid w:val="003B0F06"/>
    <w:rsid w:val="003B73C3"/>
    <w:rsid w:val="00427629"/>
    <w:rsid w:val="00433903"/>
    <w:rsid w:val="00435EF7"/>
    <w:rsid w:val="004471E8"/>
    <w:rsid w:val="004828A2"/>
    <w:rsid w:val="004C0E9E"/>
    <w:rsid w:val="004D7220"/>
    <w:rsid w:val="004D7B1F"/>
    <w:rsid w:val="004F6053"/>
    <w:rsid w:val="005213F0"/>
    <w:rsid w:val="00522B16"/>
    <w:rsid w:val="0054598C"/>
    <w:rsid w:val="00556345"/>
    <w:rsid w:val="00557C59"/>
    <w:rsid w:val="005927BC"/>
    <w:rsid w:val="005C31A5"/>
    <w:rsid w:val="005C645F"/>
    <w:rsid w:val="005D1F5E"/>
    <w:rsid w:val="005F79D5"/>
    <w:rsid w:val="00614D5E"/>
    <w:rsid w:val="00617060"/>
    <w:rsid w:val="00635F62"/>
    <w:rsid w:val="00674950"/>
    <w:rsid w:val="00682C64"/>
    <w:rsid w:val="006B27DE"/>
    <w:rsid w:val="006D2DE5"/>
    <w:rsid w:val="006F090E"/>
    <w:rsid w:val="006F6583"/>
    <w:rsid w:val="007026C8"/>
    <w:rsid w:val="00712734"/>
    <w:rsid w:val="00724074"/>
    <w:rsid w:val="00764A31"/>
    <w:rsid w:val="007A483F"/>
    <w:rsid w:val="008314F5"/>
    <w:rsid w:val="00844324"/>
    <w:rsid w:val="00865343"/>
    <w:rsid w:val="00892B3A"/>
    <w:rsid w:val="008B0882"/>
    <w:rsid w:val="008E62CB"/>
    <w:rsid w:val="008F6770"/>
    <w:rsid w:val="009050C7"/>
    <w:rsid w:val="009068BC"/>
    <w:rsid w:val="00921D2D"/>
    <w:rsid w:val="00981FBF"/>
    <w:rsid w:val="009D40B0"/>
    <w:rsid w:val="009D7945"/>
    <w:rsid w:val="009F30F6"/>
    <w:rsid w:val="009F31F4"/>
    <w:rsid w:val="00A41E0C"/>
    <w:rsid w:val="00A6172F"/>
    <w:rsid w:val="00A75B5F"/>
    <w:rsid w:val="00AB2A2A"/>
    <w:rsid w:val="00AD1697"/>
    <w:rsid w:val="00AD6504"/>
    <w:rsid w:val="00AE2258"/>
    <w:rsid w:val="00B11614"/>
    <w:rsid w:val="00B13BF3"/>
    <w:rsid w:val="00B571D5"/>
    <w:rsid w:val="00B66E8D"/>
    <w:rsid w:val="00B771B6"/>
    <w:rsid w:val="00B81959"/>
    <w:rsid w:val="00BA7D9C"/>
    <w:rsid w:val="00BC0583"/>
    <w:rsid w:val="00BE5E00"/>
    <w:rsid w:val="00BE603B"/>
    <w:rsid w:val="00BF3623"/>
    <w:rsid w:val="00C60E71"/>
    <w:rsid w:val="00C611F3"/>
    <w:rsid w:val="00C62E27"/>
    <w:rsid w:val="00C6574C"/>
    <w:rsid w:val="00D77CE8"/>
    <w:rsid w:val="00DA7AC9"/>
    <w:rsid w:val="00E46A5C"/>
    <w:rsid w:val="00E65C22"/>
    <w:rsid w:val="00E90BD0"/>
    <w:rsid w:val="00EB6172"/>
    <w:rsid w:val="00F1751E"/>
    <w:rsid w:val="00F5192E"/>
    <w:rsid w:val="00F72212"/>
    <w:rsid w:val="00FA087B"/>
    <w:rsid w:val="05062982"/>
    <w:rsid w:val="083E7967"/>
    <w:rsid w:val="0913DB30"/>
    <w:rsid w:val="0B3E0CA5"/>
    <w:rsid w:val="0C3E0C74"/>
    <w:rsid w:val="0EA2E099"/>
    <w:rsid w:val="0ED59594"/>
    <w:rsid w:val="102780DB"/>
    <w:rsid w:val="115B4568"/>
    <w:rsid w:val="14C4C3A0"/>
    <w:rsid w:val="199288A8"/>
    <w:rsid w:val="1A5622A6"/>
    <w:rsid w:val="1B2E5909"/>
    <w:rsid w:val="1CCA296A"/>
    <w:rsid w:val="1E9818CC"/>
    <w:rsid w:val="1F4FD6FA"/>
    <w:rsid w:val="20F2B754"/>
    <w:rsid w:val="21C3697F"/>
    <w:rsid w:val="2795A691"/>
    <w:rsid w:val="27E8DED1"/>
    <w:rsid w:val="28F67EF0"/>
    <w:rsid w:val="2FC24DA7"/>
    <w:rsid w:val="326A4A2A"/>
    <w:rsid w:val="350A629A"/>
    <w:rsid w:val="3852B738"/>
    <w:rsid w:val="38FD9A71"/>
    <w:rsid w:val="3A804275"/>
    <w:rsid w:val="3BCC1DA1"/>
    <w:rsid w:val="3D1F1862"/>
    <w:rsid w:val="46E35E98"/>
    <w:rsid w:val="484609D9"/>
    <w:rsid w:val="48C60027"/>
    <w:rsid w:val="49EE58D1"/>
    <w:rsid w:val="4D1B9BE4"/>
    <w:rsid w:val="4DA43BF9"/>
    <w:rsid w:val="52E65867"/>
    <w:rsid w:val="54CC0DE7"/>
    <w:rsid w:val="54D4B294"/>
    <w:rsid w:val="57B6B908"/>
    <w:rsid w:val="59FA51BD"/>
    <w:rsid w:val="5CAA9C9A"/>
    <w:rsid w:val="5CB4E95A"/>
    <w:rsid w:val="61F46DE5"/>
    <w:rsid w:val="621CFFFE"/>
    <w:rsid w:val="6449166E"/>
    <w:rsid w:val="65A54585"/>
    <w:rsid w:val="66D1C4CC"/>
    <w:rsid w:val="679C0DA2"/>
    <w:rsid w:val="68BCB111"/>
    <w:rsid w:val="6D7AE88B"/>
    <w:rsid w:val="6F3DEC34"/>
    <w:rsid w:val="7057D983"/>
    <w:rsid w:val="7993C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6416DE"/>
  <w15:chartTrackingRefBased/>
  <w15:docId w15:val="{B9D91257-ADB7-45B1-A66E-19240DB72C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682C64"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11F5C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Hyperlink">
    <w:name w:val="Hyperlink"/>
    <w:basedOn w:val="DefaultParagraphFont"/>
    <w:uiPriority w:val="99"/>
    <w:unhideWhenUsed/>
    <w:rsid w:val="00AB2A2A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A41E0C"/>
    <w:pPr>
      <w:ind w:left="720"/>
      <w:contextualSpacing/>
    </w:pPr>
  </w:style>
  <w:style w:type="table" w:styleId="TableGrid11" w:customStyle="1">
    <w:name w:val="Table Grid11"/>
    <w:basedOn w:val="TableNormal"/>
    <w:next w:val="TableGrid"/>
    <w:uiPriority w:val="59"/>
    <w:rsid w:val="008F6770"/>
    <w:pPr>
      <w:spacing w:after="0" w:line="240" w:lineRule="auto"/>
    </w:pPr>
    <w:rPr>
      <w:rFonts w:ascii="Arial" w:hAnsi="Arial" w:cs="Arial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Header">
    <w:name w:val="header"/>
    <w:basedOn w:val="Normal"/>
    <w:link w:val="HeaderChar"/>
    <w:uiPriority w:val="99"/>
    <w:unhideWhenUsed/>
    <w:rsid w:val="00D77CE8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D77CE8"/>
  </w:style>
  <w:style w:type="paragraph" w:styleId="Footer">
    <w:name w:val="footer"/>
    <w:basedOn w:val="Normal"/>
    <w:link w:val="FooterChar"/>
    <w:uiPriority w:val="99"/>
    <w:unhideWhenUsed/>
    <w:rsid w:val="00D77CE8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D77C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1.xml" Id="rId8" /><Relationship Type="http://schemas.openxmlformats.org/officeDocument/2006/relationships/settings" Target="settings.xml" Id="rId3" /><Relationship Type="http://schemas.openxmlformats.org/officeDocument/2006/relationships/image" Target="media/image1.png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notes" Target="footnotes.xml" Id="rId5" /><Relationship Type="http://schemas.openxmlformats.org/officeDocument/2006/relationships/theme" Target="theme/theme1.xml" Id="rId10" /><Relationship Type="http://schemas.openxmlformats.org/officeDocument/2006/relationships/webSettings" Target="webSettings.xml" Id="rId4" /><Relationship Type="http://schemas.openxmlformats.org/officeDocument/2006/relationships/fontTable" Target="fontTable.xml" Id="rId9" /><Relationship Type="http://schemas.microsoft.com/office/2020/10/relationships/intelligence" Target="intelligence2.xml" Id="R7f26436ee0794e74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ml.mosley.kayla</dc:creator>
  <keywords/>
  <dc:description/>
  <lastModifiedBy>ml.mosley.kayla</lastModifiedBy>
  <revision>24</revision>
  <dcterms:created xsi:type="dcterms:W3CDTF">2022-01-20T16:20:00.0000000Z</dcterms:created>
  <dcterms:modified xsi:type="dcterms:W3CDTF">2023-03-01T23:01:38.7698660Z</dcterms:modified>
</coreProperties>
</file>